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C863DE" w:rsidTr="00C863DE">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74.75pt" o:ole="">
                  <v:imagedata r:id="rId8" o:title=""/>
                </v:shape>
                <o:OLEObject Type="Embed" ProgID="PBrush" ShapeID="_x0000_i1025" DrawAspect="Content" ObjectID="_1598554514"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C863DE" w:rsidRDefault="00C863DE" w:rsidP="00856C60">
            <w:pPr>
              <w:jc w:val="center"/>
              <w:rPr>
                <w:sz w:val="20"/>
                <w:szCs w:val="20"/>
              </w:rPr>
            </w:pPr>
          </w:p>
          <w:p w:rsidR="00856C60" w:rsidRDefault="00856C60" w:rsidP="00856C60">
            <w:pPr>
              <w:jc w:val="center"/>
              <w:rPr>
                <w:sz w:val="20"/>
                <w:szCs w:val="20"/>
              </w:rPr>
            </w:pPr>
          </w:p>
          <w:p w:rsidR="00856C60" w:rsidRDefault="00856C60" w:rsidP="00856C60">
            <w:pPr>
              <w:jc w:val="center"/>
              <w:rPr>
                <w:sz w:val="20"/>
                <w:szCs w:val="20"/>
              </w:rPr>
            </w:pPr>
          </w:p>
          <w:p w:rsidR="00856C60" w:rsidRDefault="00856C60" w:rsidP="00856C60">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856C60" w:rsidP="001F2DE5">
            <w:pPr>
              <w:ind w:left="-249"/>
              <w:jc w:val="center"/>
              <w:rPr>
                <w:sz w:val="20"/>
                <w:szCs w:val="20"/>
              </w:rPr>
            </w:pPr>
            <w:r>
              <w:rPr>
                <w:sz w:val="20"/>
                <w:szCs w:val="20"/>
              </w:rPr>
              <w:t>LOGO</w:t>
            </w:r>
          </w:p>
        </w:tc>
      </w:tr>
    </w:tbl>
    <w:p w:rsidR="000E31FC" w:rsidRPr="00FB7261" w:rsidRDefault="007A30CC" w:rsidP="000E31FC">
      <w:pPr>
        <w:rPr>
          <w:rFonts w:ascii="Cambria" w:hAnsi="Cambria"/>
        </w:rPr>
      </w:pPr>
      <w:bookmarkStart w:id="0" w:name="_Toc413532928"/>
      <w:r w:rsidRPr="007A30CC">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Pr="00FB7261" w:rsidRDefault="000E31FC" w:rsidP="000E31FC">
      <w:pPr>
        <w:pStyle w:val="Titre"/>
        <w:rPr>
          <w:rFonts w:ascii="Cambria" w:hAnsi="Cambria" w:cs="Calibri"/>
          <w:color w:val="auto"/>
          <w:sz w:val="56"/>
          <w:szCs w:val="56"/>
        </w:rPr>
      </w:pPr>
    </w:p>
    <w:p w:rsidR="000E31FC" w:rsidRPr="00FB7261" w:rsidRDefault="000E31FC" w:rsidP="000E31FC">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0E31FC" w:rsidRPr="00FB7261" w:rsidRDefault="000E31FC" w:rsidP="000E31FC">
      <w:pPr>
        <w:pStyle w:val="Sous-titre"/>
        <w:rPr>
          <w:rFonts w:ascii="Cambria" w:hAnsi="Cambria" w:cs="Calibri"/>
          <w:color w:val="auto"/>
          <w:sz w:val="52"/>
          <w:szCs w:val="52"/>
        </w:rPr>
      </w:pPr>
      <w:r w:rsidRPr="00FB7261">
        <w:rPr>
          <w:rFonts w:ascii="Cambria" w:hAnsi="Cambria" w:cs="Calibri"/>
          <w:color w:val="auto"/>
          <w:sz w:val="52"/>
          <w:szCs w:val="52"/>
        </w:rPr>
        <w:t>L.M.D.</w:t>
      </w:r>
    </w:p>
    <w:p w:rsidR="000E31FC" w:rsidRPr="00FB7261" w:rsidRDefault="000E31FC" w:rsidP="000E31FC">
      <w:pPr>
        <w:pStyle w:val="Sous-titre"/>
        <w:rPr>
          <w:rFonts w:ascii="Cambria" w:hAnsi="Cambria" w:cs="Calibri"/>
          <w:color w:val="auto"/>
          <w:sz w:val="28"/>
          <w:szCs w:val="28"/>
        </w:rPr>
      </w:pPr>
    </w:p>
    <w:p w:rsidR="000E31FC" w:rsidRPr="00C83B4C" w:rsidRDefault="000E31FC" w:rsidP="000E31FC">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0E31FC" w:rsidRDefault="000E31FC" w:rsidP="000E31FC">
      <w:pPr>
        <w:pStyle w:val="Titre"/>
        <w:rPr>
          <w:rFonts w:ascii="Cambria" w:hAnsi="Cambria" w:cs="Calibri"/>
          <w:color w:val="auto"/>
          <w:sz w:val="56"/>
          <w:szCs w:val="56"/>
        </w:rPr>
      </w:pPr>
    </w:p>
    <w:p w:rsidR="000E31FC" w:rsidRPr="00962BE2" w:rsidRDefault="00962BE2" w:rsidP="00962BE2">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0E31FC" w:rsidRDefault="000E31FC" w:rsidP="00E20027">
      <w:pPr>
        <w:pStyle w:val="Titre"/>
        <w:rPr>
          <w:rFonts w:ascii="Cambria" w:hAnsi="Cambria" w:cs="Calibri"/>
          <w:color w:val="auto"/>
          <w:sz w:val="56"/>
          <w:szCs w:val="56"/>
        </w:rPr>
      </w:pPr>
      <w:r w:rsidRPr="00FB7261">
        <w:rPr>
          <w:rFonts w:ascii="Cambria" w:hAnsi="Cambria" w:cs="Calibri"/>
          <w:color w:val="auto"/>
          <w:sz w:val="56"/>
          <w:szCs w:val="56"/>
        </w:rPr>
        <w:t>201</w:t>
      </w:r>
      <w:r w:rsidR="00E20027">
        <w:rPr>
          <w:rFonts w:ascii="Cambria" w:hAnsi="Cambria" w:cs="Calibri"/>
          <w:color w:val="auto"/>
          <w:sz w:val="56"/>
          <w:szCs w:val="56"/>
        </w:rPr>
        <w:t>8</w:t>
      </w:r>
      <w:r w:rsidR="00DC69EC">
        <w:rPr>
          <w:rFonts w:ascii="Cambria" w:hAnsi="Cambria" w:cs="Calibri"/>
          <w:color w:val="auto"/>
          <w:sz w:val="56"/>
          <w:szCs w:val="56"/>
        </w:rPr>
        <w:t>–</w:t>
      </w:r>
      <w:r w:rsidRPr="00FB7261">
        <w:rPr>
          <w:rFonts w:ascii="Cambria" w:hAnsi="Cambria" w:cs="Calibri"/>
          <w:color w:val="auto"/>
          <w:sz w:val="56"/>
          <w:szCs w:val="56"/>
        </w:rPr>
        <w:t xml:space="preserve"> 201</w:t>
      </w:r>
      <w:r w:rsidR="00E20027">
        <w:rPr>
          <w:rFonts w:ascii="Cambria" w:hAnsi="Cambria" w:cs="Calibri"/>
          <w:color w:val="auto"/>
          <w:sz w:val="56"/>
          <w:szCs w:val="56"/>
        </w:rPr>
        <w:t>9</w:t>
      </w:r>
    </w:p>
    <w:p w:rsidR="00DC69EC" w:rsidRPr="00F94227" w:rsidRDefault="00DC69EC" w:rsidP="00E20027">
      <w:pPr>
        <w:pStyle w:val="Titre"/>
        <w:rPr>
          <w:rFonts w:ascii="Cambria" w:hAnsi="Cambria" w:cstheme="minorBidi"/>
          <w:color w:val="auto"/>
          <w:sz w:val="56"/>
          <w:szCs w:val="56"/>
          <w:rtl/>
          <w:lang w:bidi="ar-DZ"/>
        </w:rPr>
      </w:pPr>
    </w:p>
    <w:p w:rsidR="000E31FC" w:rsidRDefault="000E31FC" w:rsidP="000E31FC">
      <w:pPr>
        <w:pStyle w:val="Sous-titre"/>
        <w:jc w:val="right"/>
        <w:rPr>
          <w:rFonts w:ascii="Cambria" w:hAnsi="Cambria" w:cs="Calibri"/>
          <w:color w:val="auto"/>
          <w:sz w:val="52"/>
          <w:szCs w:val="52"/>
          <w:rtl/>
        </w:rPr>
      </w:pPr>
    </w:p>
    <w:p w:rsidR="00CD3A97" w:rsidRPr="00FB7261" w:rsidRDefault="00CD3A97" w:rsidP="000E31FC">
      <w:pPr>
        <w:pStyle w:val="Sous-titre"/>
        <w:jc w:val="right"/>
        <w:rPr>
          <w:rFonts w:ascii="Cambria" w:hAnsi="Cambria" w:cs="Calibri"/>
          <w:color w:val="auto"/>
          <w:sz w:val="52"/>
          <w:szCs w:val="52"/>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961AC2">
        <w:tc>
          <w:tcPr>
            <w:tcW w:w="3293" w:type="dxa"/>
            <w:tcBorders>
              <w:bottom w:val="single" w:sz="8" w:space="0" w:color="auto"/>
              <w:right w:val="single" w:sz="8" w:space="0" w:color="auto"/>
            </w:tcBorders>
            <w:shd w:val="clear" w:color="auto" w:fill="F79646"/>
          </w:tcPr>
          <w:p w:rsidR="000E31FC" w:rsidRPr="00C83B4C" w:rsidRDefault="000E31FC"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3037E5">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435578">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3F337C" w:rsidTr="00C5071F">
        <w:tc>
          <w:tcPr>
            <w:tcW w:w="3250"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0C73A2">
        <w:trPr>
          <w:trHeight w:val="1926"/>
        </w:trPr>
        <w:tc>
          <w:tcPr>
            <w:tcW w:w="3250"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et </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DC229B" w:rsidP="00B2300A">
            <w:pPr>
              <w:pStyle w:val="Titre"/>
              <w:rPr>
                <w:rFonts w:ascii="Cambria" w:hAnsi="Cambria" w:cs="Calibri"/>
                <w:i/>
                <w:iCs/>
                <w:color w:val="auto"/>
                <w:sz w:val="28"/>
              </w:rPr>
            </w:pPr>
            <w:r>
              <w:rPr>
                <w:rFonts w:ascii="Cambria" w:hAnsi="Cambria" w:cs="Calibri"/>
                <w:i/>
                <w:iCs/>
                <w:color w:val="auto"/>
                <w:sz w:val="28"/>
              </w:rPr>
              <w:t>Automatique</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0A0379" w:rsidRPr="00B5340F" w:rsidRDefault="00DC229B" w:rsidP="00856C60">
            <w:pPr>
              <w:pStyle w:val="Titre"/>
              <w:rPr>
                <w:rFonts w:ascii="Cambria" w:hAnsi="Cambria" w:cs="Calibri"/>
                <w:i/>
                <w:iCs/>
                <w:color w:val="auto"/>
                <w:sz w:val="28"/>
              </w:rPr>
            </w:pPr>
            <w:r>
              <w:rPr>
                <w:rFonts w:ascii="Cambria" w:hAnsi="Cambria" w:cs="Calibri"/>
                <w:i/>
                <w:iCs/>
                <w:color w:val="auto"/>
                <w:sz w:val="28"/>
              </w:rPr>
              <w:t>Automatique</w:t>
            </w:r>
          </w:p>
        </w:tc>
      </w:tr>
      <w:tr w:rsidR="00C863DE" w:rsidTr="00C863DE">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 id="_x0000_i1026" type="#_x0000_t75" style="width:76.85pt;height:74.75pt" o:ole="">
                  <v:imagedata r:id="rId8" o:title=""/>
                </v:shape>
                <o:OLEObject Type="Embed" ProgID="PBrush" ShapeID="_x0000_i1026" DrawAspect="Content" ObjectID="_1598554515"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C863DE" w:rsidRDefault="00C863DE" w:rsidP="001F2DE5">
            <w:pPr>
              <w:jc w:val="center"/>
              <w:rPr>
                <w:rFonts w:ascii="Andalus" w:hAnsi="Andalus" w:cs="Andalus"/>
              </w:rPr>
            </w:pPr>
            <w:r>
              <w:rPr>
                <w:rFonts w:ascii="Andalus" w:hAnsi="Andalus" w:cs="Andalus"/>
                <w:rtl/>
              </w:rPr>
              <w:t>اللجنة البيداغوجية الوطنية لميدان العلوم و التكنولوجيا</w:t>
            </w:r>
          </w:p>
          <w:p w:rsidR="00C863DE" w:rsidRDefault="00C863DE" w:rsidP="001F2DE5">
            <w:pPr>
              <w:jc w:val="center"/>
              <w:rPr>
                <w:rFonts w:ascii="Andalus" w:hAnsi="Andalus" w:cs="Andalus"/>
                <w:sz w:val="16"/>
                <w:szCs w:val="16"/>
              </w:rPr>
            </w:pPr>
          </w:p>
          <w:p w:rsidR="00C863DE" w:rsidRDefault="00C863DE" w:rsidP="001F2DE5">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C863DE" w:rsidP="001F2DE5">
            <w:pPr>
              <w:ind w:left="-249"/>
              <w:jc w:val="center"/>
              <w:rPr>
                <w:sz w:val="20"/>
                <w:szCs w:val="20"/>
              </w:rPr>
            </w:pPr>
            <w:r w:rsidRPr="004E00C6">
              <w:rPr>
                <w:sz w:val="20"/>
                <w:szCs w:val="20"/>
              </w:rPr>
              <w:object w:dxaOrig="1455" w:dyaOrig="1740">
                <v:shape id="_x0000_i1027" type="#_x0000_t75" style="width:76.85pt;height:74.75pt" o:ole="">
                  <v:imagedata r:id="rId8" o:title=""/>
                </v:shape>
                <o:OLEObject Type="Embed" ProgID="PBrush" ShapeID="_x0000_i1027" DrawAspect="Content" ObjectID="_1598554516" r:id="rId11"/>
              </w:object>
            </w:r>
          </w:p>
        </w:tc>
      </w:tr>
    </w:tbl>
    <w:p w:rsidR="000E31FC" w:rsidRPr="00FB7261" w:rsidRDefault="007A30CC" w:rsidP="000E31FC">
      <w:pPr>
        <w:rPr>
          <w:rFonts w:ascii="Cambria" w:hAnsi="Cambria"/>
        </w:rPr>
      </w:pPr>
      <w:r w:rsidRPr="007A30CC">
        <w:rPr>
          <w:rFonts w:ascii="Cambria" w:hAnsi="Cambria"/>
          <w:b/>
          <w:bCs/>
          <w:noProof/>
          <w:sz w:val="32"/>
          <w:szCs w:val="32"/>
          <w:lang w:eastAsia="fr-FR"/>
        </w:rPr>
        <w:pict>
          <v:rect id="Rectangle 19" o:spid="_x0000_s1038" style="position:absolute;margin-left:-6.55pt;margin-top:2.25pt;width:489.5pt;height:599.1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CD3A97" w:rsidRDefault="00CD3A97" w:rsidP="000E31FC">
      <w:pPr>
        <w:bidi/>
        <w:jc w:val="center"/>
        <w:rPr>
          <w:rFonts w:ascii="Cambria" w:hAnsi="Cambria"/>
          <w:b/>
          <w:bCs/>
          <w:sz w:val="56"/>
          <w:szCs w:val="56"/>
          <w:rtl/>
          <w:lang w:bidi="ar-DZ"/>
        </w:rPr>
      </w:pPr>
    </w:p>
    <w:p w:rsidR="000E31FC" w:rsidRPr="005F22BE" w:rsidRDefault="000E31FC" w:rsidP="00CD3A97">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0E31FC" w:rsidRPr="005F22BE" w:rsidRDefault="000E31FC" w:rsidP="000E31FC">
      <w:pPr>
        <w:bidi/>
        <w:jc w:val="center"/>
        <w:rPr>
          <w:rFonts w:ascii="Cambria" w:hAnsi="Cambria"/>
          <w:b/>
          <w:bCs/>
          <w:sz w:val="56"/>
          <w:szCs w:val="56"/>
          <w:lang w:bidi="ar-DZ"/>
        </w:rPr>
      </w:pPr>
      <w:r w:rsidRPr="005F22BE">
        <w:rPr>
          <w:rFonts w:ascii="Cambria" w:hAnsi="Cambria"/>
          <w:b/>
          <w:bCs/>
          <w:sz w:val="56"/>
          <w:szCs w:val="56"/>
          <w:rtl/>
          <w:lang w:bidi="ar-DZ"/>
        </w:rPr>
        <w:t>ل. م . د</w:t>
      </w:r>
    </w:p>
    <w:p w:rsidR="000E31FC" w:rsidRDefault="000E31FC" w:rsidP="000E31FC">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CD3A97" w:rsidRDefault="00CD3A97" w:rsidP="00CD3A97">
      <w:pPr>
        <w:bidi/>
        <w:jc w:val="center"/>
        <w:rPr>
          <w:rFonts w:ascii="Cambria" w:hAnsi="Cambria"/>
          <w:b/>
          <w:bCs/>
          <w:sz w:val="52"/>
          <w:szCs w:val="52"/>
          <w:lang w:bidi="ar-DZ"/>
        </w:rPr>
      </w:pPr>
    </w:p>
    <w:p w:rsidR="000E31FC" w:rsidRPr="00FB7261" w:rsidRDefault="00CD3A97" w:rsidP="000E31FC">
      <w:pPr>
        <w:bidi/>
        <w:jc w:val="center"/>
        <w:rPr>
          <w:rFonts w:ascii="Cambria" w:hAnsi="Cambria"/>
          <w:b/>
          <w:bCs/>
          <w:sz w:val="52"/>
          <w:szCs w:val="52"/>
          <w:lang w:bidi="ar-DZ"/>
        </w:rPr>
      </w:pPr>
      <w:r>
        <w:rPr>
          <w:rFonts w:ascii="Cambria" w:hAnsi="Cambria" w:hint="cs"/>
          <w:b/>
          <w:bCs/>
          <w:sz w:val="52"/>
          <w:szCs w:val="52"/>
          <w:rtl/>
          <w:lang w:bidi="ar-DZ"/>
        </w:rPr>
        <w:t>برنامج وطني</w:t>
      </w:r>
    </w:p>
    <w:p w:rsidR="000E31FC" w:rsidRPr="00FB7261" w:rsidRDefault="00E20027" w:rsidP="00E20027">
      <w:pPr>
        <w:bidi/>
        <w:jc w:val="center"/>
        <w:rPr>
          <w:rFonts w:ascii="Cambria" w:hAnsi="Cambria"/>
          <w:b/>
          <w:bCs/>
          <w:sz w:val="52"/>
          <w:szCs w:val="52"/>
          <w:rtl/>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p>
    <w:p w:rsidR="000E31FC" w:rsidRDefault="000E31FC" w:rsidP="000E31FC">
      <w:pPr>
        <w:bidi/>
        <w:jc w:val="center"/>
        <w:rPr>
          <w:rFonts w:ascii="Cambria" w:hAnsi="Cambria"/>
          <w:sz w:val="28"/>
          <w:szCs w:val="28"/>
          <w:rtl/>
          <w:lang w:bidi="ar-DZ"/>
        </w:rPr>
      </w:pPr>
    </w:p>
    <w:p w:rsidR="00CD3A97" w:rsidRDefault="00CD3A97" w:rsidP="00CD3A97">
      <w:pPr>
        <w:bidi/>
        <w:jc w:val="center"/>
        <w:rPr>
          <w:rFonts w:ascii="Cambria" w:hAnsi="Cambria"/>
          <w:sz w:val="28"/>
          <w:szCs w:val="28"/>
          <w:rtl/>
          <w:lang w:bidi="ar-DZ"/>
        </w:rPr>
      </w:pPr>
    </w:p>
    <w:p w:rsidR="00CD3A97" w:rsidRDefault="00CD3A97" w:rsidP="00CD3A97">
      <w:pPr>
        <w:bidi/>
        <w:jc w:val="center"/>
        <w:rPr>
          <w:rFonts w:ascii="Cambria" w:hAnsi="Cambria"/>
          <w:sz w:val="28"/>
          <w:szCs w:val="28"/>
          <w:rtl/>
          <w:lang w:bidi="ar-DZ"/>
        </w:rPr>
      </w:pPr>
    </w:p>
    <w:p w:rsidR="00CD3A97" w:rsidRDefault="00CD3A97" w:rsidP="00CD3A97">
      <w:pPr>
        <w:bidi/>
        <w:jc w:val="center"/>
        <w:rPr>
          <w:rFonts w:ascii="Cambria" w:hAnsi="Cambria"/>
          <w:sz w:val="28"/>
          <w:szCs w:val="28"/>
          <w:rtl/>
          <w:lang w:bidi="ar-DZ"/>
        </w:rPr>
      </w:pPr>
    </w:p>
    <w:p w:rsidR="00CD3A97" w:rsidRPr="00FB7261" w:rsidRDefault="00CD3A97" w:rsidP="00CD3A97">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3F337C" w:rsidTr="00C5071F">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C5071F">
        <w:trPr>
          <w:cantSplit/>
          <w:trHeight w:val="1985"/>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435578">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C5071F">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C5071F">
        <w:trPr>
          <w:trHeight w:val="1701"/>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52022A" w:rsidP="00AF21CE">
            <w:pPr>
              <w:bidi/>
              <w:jc w:val="center"/>
              <w:rPr>
                <w:rFonts w:ascii="Cambria" w:hAnsi="Cambria"/>
                <w:b/>
                <w:bCs/>
                <w:sz w:val="28"/>
                <w:szCs w:val="28"/>
                <w:rtl/>
                <w:lang w:bidi="ar-DZ"/>
              </w:rPr>
            </w:pPr>
            <w:r>
              <w:rPr>
                <w:rFonts w:asciiTheme="majorBidi" w:hAnsiTheme="majorBidi" w:cstheme="majorBidi"/>
                <w:b/>
                <w:bCs/>
                <w:sz w:val="28"/>
                <w:szCs w:val="28"/>
                <w:rtl/>
              </w:rPr>
              <w:t>آلي</w:t>
            </w:r>
            <w:r>
              <w:rPr>
                <w:rFonts w:asciiTheme="majorBidi" w:hAnsiTheme="majorBidi" w:cstheme="majorBidi" w:hint="cs"/>
                <w:b/>
                <w:bCs/>
                <w:sz w:val="28"/>
                <w:szCs w:val="28"/>
                <w:rtl/>
              </w:rPr>
              <w:t>ة</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8C4AE9" w:rsidRPr="00222226" w:rsidRDefault="0052022A" w:rsidP="00121F4D">
            <w:pPr>
              <w:bidi/>
              <w:jc w:val="center"/>
              <w:rPr>
                <w:rFonts w:ascii="Cambria" w:hAnsi="Cambria"/>
                <w:b/>
                <w:bCs/>
                <w:sz w:val="28"/>
                <w:szCs w:val="28"/>
                <w:rtl/>
                <w:lang w:bidi="ar-DZ"/>
              </w:rPr>
            </w:pPr>
            <w:r>
              <w:rPr>
                <w:rFonts w:asciiTheme="majorBidi" w:hAnsiTheme="majorBidi" w:cstheme="majorBidi"/>
                <w:b/>
                <w:bCs/>
                <w:sz w:val="28"/>
                <w:szCs w:val="28"/>
                <w:rtl/>
              </w:rPr>
              <w:t>آلي</w:t>
            </w:r>
            <w:r>
              <w:rPr>
                <w:rFonts w:asciiTheme="majorBidi" w:hAnsiTheme="majorBidi" w:cstheme="majorBidi" w:hint="cs"/>
                <w:b/>
                <w:bCs/>
                <w:sz w:val="28"/>
                <w:szCs w:val="28"/>
                <w:rtl/>
              </w:rPr>
              <w:t>ة</w:t>
            </w:r>
          </w:p>
        </w:tc>
      </w:tr>
    </w:tbl>
    <w:p w:rsidR="000E31FC" w:rsidRDefault="000E31FC" w:rsidP="000E31FC">
      <w:pPr>
        <w:bidi/>
        <w:jc w:val="both"/>
        <w:rPr>
          <w:rFonts w:ascii="Cambria" w:hAnsi="Cambria"/>
          <w:sz w:val="28"/>
          <w:szCs w:val="28"/>
          <w:rtl/>
          <w:lang w:bidi="ar-DZ"/>
        </w:rPr>
      </w:pPr>
    </w:p>
    <w:p w:rsidR="00CD3A97" w:rsidRPr="00FB7261" w:rsidRDefault="00CD3A97" w:rsidP="00CD3A97">
      <w:pPr>
        <w:bidi/>
        <w:jc w:val="both"/>
        <w:rPr>
          <w:rFonts w:ascii="Cambria" w:hAnsi="Cambria"/>
          <w:sz w:val="28"/>
          <w:szCs w:val="28"/>
          <w:lang w:bidi="ar-DZ"/>
        </w:rPr>
      </w:pPr>
    </w:p>
    <w:tbl>
      <w:tblPr>
        <w:tblStyle w:val="Grillemoyenne2-Accent6"/>
        <w:tblW w:w="0" w:type="auto"/>
        <w:tblLook w:val="04A0"/>
      </w:tblPr>
      <w:tblGrid>
        <w:gridCol w:w="8897"/>
        <w:gridCol w:w="881"/>
      </w:tblGrid>
      <w:tr w:rsidR="00056BDD" w:rsidTr="00A17850">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p w:rsidR="00056BDD" w:rsidRPr="005E07F2" w:rsidRDefault="00056BDD" w:rsidP="00A17850">
            <w:pPr>
              <w:jc w:val="center"/>
              <w:rPr>
                <w:rFonts w:ascii="Cambria" w:eastAsia="Calibri" w:hAnsi="Cambria" w:cs="Calibri"/>
              </w:rPr>
            </w:pPr>
            <w:r w:rsidRPr="00AB360D">
              <w:rPr>
                <w:rFonts w:asciiTheme="majorHAnsi" w:hAnsiTheme="majorHAnsi" w:cs="Calibri"/>
                <w:sz w:val="40"/>
                <w:szCs w:val="40"/>
              </w:rPr>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056BDD" w:rsidRPr="00376DD9" w:rsidRDefault="00056BDD" w:rsidP="00A17850">
            <w:pPr>
              <w:jc w:val="center"/>
              <w:cnfStyle w:val="100000000000"/>
            </w:pPr>
            <w:r w:rsidRPr="00376DD9">
              <w:rPr>
                <w:rFonts w:cs="Calibri"/>
              </w:rPr>
              <w:t>Page</w:t>
            </w:r>
          </w:p>
        </w:tc>
      </w:tr>
      <w:tr w:rsidR="00056BDD" w:rsidTr="00A17850">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C445EB">
        <w:trPr>
          <w:trHeight w:val="397"/>
        </w:trPr>
        <w:tc>
          <w:tcPr>
            <w:cnfStyle w:val="001000000000"/>
            <w:tcW w:w="8897" w:type="dxa"/>
            <w:tcBorders>
              <w:top w:val="single" w:sz="2" w:space="0" w:color="FDE9D9" w:themeColor="accent6" w:themeTint="33"/>
            </w:tcBorders>
            <w:vAlign w:val="center"/>
          </w:tcPr>
          <w:p w:rsidR="00C445EB" w:rsidRPr="00C445EB" w:rsidRDefault="00056BDD" w:rsidP="00C445EB">
            <w:pPr>
              <w:rPr>
                <w:rFonts w:ascii="Cambria" w:eastAsia="Calibri" w:hAnsi="Cambria" w:cs="Calibri"/>
                <w:b w:val="0"/>
                <w:bCs w:val="0"/>
              </w:rPr>
            </w:pP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C445EB" w:rsidTr="00C445EB">
        <w:trPr>
          <w:cnfStyle w:val="000000100000"/>
          <w:trHeight w:val="397"/>
        </w:trPr>
        <w:tc>
          <w:tcPr>
            <w:cnfStyle w:val="001000000000"/>
            <w:tcW w:w="8897" w:type="dxa"/>
            <w:tcBorders>
              <w:top w:val="nil"/>
              <w:bottom w:val="single" w:sz="12" w:space="0" w:color="F79646" w:themeColor="accent6"/>
            </w:tcBorders>
            <w:vAlign w:val="center"/>
          </w:tcPr>
          <w:p w:rsidR="00C445EB" w:rsidRPr="005E07F2" w:rsidRDefault="00C445EB" w:rsidP="00C445EB">
            <w:pPr>
              <w:rPr>
                <w:rFonts w:ascii="Cambria" w:eastAsia="Calibri" w:hAnsi="Cambria" w:cs="Calibri"/>
              </w:rPr>
            </w:pPr>
            <w:r w:rsidRPr="00C445EB">
              <w:rPr>
                <w:rFonts w:ascii="Cambria" w:eastAsia="Calibri" w:hAnsi="Cambria" w:cs="Calibri"/>
              </w:rPr>
              <w:t>G</w:t>
            </w:r>
            <w:r>
              <w:rPr>
                <w:rFonts w:ascii="Cambria" w:eastAsia="Calibri" w:hAnsi="Cambria" w:cs="Calibri"/>
              </w:rPr>
              <w:t>-</w:t>
            </w:r>
            <w:r w:rsidRPr="00C445EB">
              <w:rPr>
                <w:rFonts w:asciiTheme="majorHAnsi" w:hAnsiTheme="majorHAnsi"/>
                <w:b w:val="0"/>
              </w:rPr>
              <w:t>Evaluation de l’étudiant  par le biais du Contrôle continu et du Travail personnel</w:t>
            </w:r>
            <w:r w:rsidRPr="00CB2068">
              <w:rPr>
                <w:rFonts w:asciiTheme="majorHAnsi" w:hAnsiTheme="majorHAnsi"/>
                <w:b w:val="0"/>
                <w:u w:val="thick" w:color="F79646" w:themeColor="accent6"/>
              </w:rPr>
              <w:t>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C445EB" w:rsidRPr="008834FF" w:rsidRDefault="00C445EB"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Default="00056BDD" w:rsidP="00A17850">
            <w:pPr>
              <w:rPr>
                <w:rFonts w:ascii="Cambria" w:eastAsia="Calibri" w:hAnsi="Cambria" w:cs="Calibri"/>
                <w:b w:val="0"/>
                <w:bCs w:val="0"/>
              </w:rPr>
            </w:pP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p>
          <w:p w:rsidR="00056BDD" w:rsidRPr="005E07F2" w:rsidRDefault="00056BDD" w:rsidP="00A17850">
            <w:pPr>
              <w:rPr>
                <w:rFonts w:asciiTheme="majorHAnsi" w:hAnsiTheme="majorHAnsi" w:cs="Calibri"/>
              </w:rPr>
            </w:pP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18" w:space="0" w:color="F79646" w:themeColor="accent6"/>
            </w:tcBorders>
            <w:vAlign w:val="center"/>
          </w:tcPr>
          <w:p w:rsidR="00056BDD" w:rsidRPr="005E07F2" w:rsidRDefault="00056BDD" w:rsidP="00A17850">
            <w:pPr>
              <w:spacing w:line="276" w:lineRule="auto"/>
              <w:ind w:right="284"/>
              <w:rPr>
                <w:rFonts w:ascii="Cambria" w:eastAsia="Calibri" w:hAnsi="Cambria" w:cs="Calibri"/>
                <w:b w:val="0"/>
                <w:bCs w:val="0"/>
              </w:rPr>
            </w:pP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056BDD" w:rsidRPr="005E07F2" w:rsidRDefault="00056BDD" w:rsidP="00A17850">
            <w:pPr>
              <w:rPr>
                <w:rFonts w:asciiTheme="majorHAnsi" w:hAnsiTheme="majorHAnsi" w:cs="Calibri"/>
              </w:rPr>
            </w:pP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2353BD" w:rsidRDefault="00056BDD" w:rsidP="002353BD">
            <w:pPr>
              <w:rPr>
                <w:rFonts w:ascii="Cambria" w:eastAsia="Calibri" w:hAnsi="Cambria" w:cs="Calibri"/>
              </w:rPr>
            </w:pPr>
            <w:r w:rsidRPr="005E07F2">
              <w:rPr>
                <w:rFonts w:ascii="Cambria" w:eastAsia="Calibri" w:hAnsi="Cambria" w:cs="Calibri"/>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pPr>
              <w:rPr>
                <w:rFonts w:asciiTheme="majorHAnsi" w:hAnsiTheme="majorHAnsi" w:cs="Calibri"/>
                <w:b w:val="0"/>
                <w:bCs w:val="0"/>
              </w:rPr>
            </w:pPr>
            <w:r w:rsidRPr="005E07F2">
              <w:rPr>
                <w:rFonts w:ascii="Cambria" w:eastAsia="Calibri" w:hAnsi="Cambria" w:cs="Calibri"/>
              </w:rPr>
              <w:t xml:space="preserve">- </w:t>
            </w:r>
            <w:r w:rsidRPr="005E07F2">
              <w:rPr>
                <w:rFonts w:ascii="Cambria" w:eastAsia="Calibri" w:hAnsi="Cambria" w:cs="Calibri"/>
                <w:b w:val="0"/>
                <w:bCs w:val="0"/>
              </w:rPr>
              <w:t>Semestre</w:t>
            </w:r>
            <w:r w:rsidR="00F94227">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5F22BE">
            <w:pPr>
              <w:rPr>
                <w:rFonts w:asciiTheme="majorHAnsi" w:hAnsiTheme="majorHAnsi" w:cs="Calibri"/>
              </w:rPr>
            </w:pPr>
            <w:r w:rsidRPr="005E07F2">
              <w:rPr>
                <w:rFonts w:ascii="Cambria" w:eastAsia="Calibri" w:hAnsi="Cambria" w:cs="Calibri"/>
              </w:rPr>
              <w:t xml:space="preserve">III - Programme détaillé par matière </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856C60"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 xml:space="preserve">V- </w:t>
            </w:r>
            <w:r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56C60" w:rsidRPr="008834FF" w:rsidRDefault="00856C60" w:rsidP="00A17850">
            <w:pPr>
              <w:cnfStyle w:val="000000100000"/>
            </w:pPr>
          </w:p>
        </w:tc>
      </w:tr>
      <w:tr w:rsidR="00856C60"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VI-</w:t>
            </w:r>
            <w:r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856C60" w:rsidRPr="008834FF" w:rsidRDefault="00856C60" w:rsidP="00A17850">
            <w:pPr>
              <w:cnfStyle w:val="000000000000"/>
            </w:pPr>
          </w:p>
        </w:tc>
      </w:tr>
      <w:tr w:rsidR="00856C60"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VI</w:t>
            </w:r>
            <w:r w:rsidRPr="005E07F2">
              <w:rPr>
                <w:rFonts w:ascii="Cambria" w:eastAsia="Calibri" w:hAnsi="Cambria" w:cs="Calibri"/>
              </w:rPr>
              <w:t>I</w:t>
            </w:r>
            <w:r>
              <w:rPr>
                <w:rFonts w:ascii="Cambria" w:eastAsia="Calibri" w:hAnsi="Cambria" w:cs="Calibri"/>
              </w:rPr>
              <w:t>-</w:t>
            </w:r>
            <w:r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56C60" w:rsidRPr="008834FF" w:rsidRDefault="00856C60" w:rsidP="00A17850">
            <w:pPr>
              <w:cnfStyle w:val="000000100000"/>
            </w:pPr>
          </w:p>
        </w:tc>
      </w:tr>
    </w:tbl>
    <w:p w:rsidR="008C4AE9" w:rsidRDefault="008C4AE9" w:rsidP="000E31FC">
      <w:pPr>
        <w:pStyle w:val="Titre1"/>
        <w:jc w:val="center"/>
        <w:rPr>
          <w:rFonts w:ascii="Cambria" w:hAnsi="Cambria" w:cs="Calibri"/>
          <w:b w:val="0"/>
          <w:sz w:val="32"/>
          <w:szCs w:val="32"/>
          <w:u w:val="single" w:color="FFC000"/>
        </w:rPr>
      </w:pPr>
    </w:p>
    <w:p w:rsidR="00056BDD" w:rsidRPr="00056BDD" w:rsidRDefault="00056BDD" w:rsidP="00056BDD">
      <w:pPr>
        <w:sectPr w:rsidR="00056BDD" w:rsidRPr="00056BDD" w:rsidSect="0000740F">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056BDD" w:rsidRDefault="00056BDD" w:rsidP="007113D1">
      <w:pPr>
        <w:pStyle w:val="En-ttedetabledesmatires"/>
      </w:pPr>
    </w:p>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2B26EB" w:rsidRPr="00715458" w:rsidRDefault="002B26EB" w:rsidP="002B26EB">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bookmarkEnd w:id="0"/>
    </w:p>
    <w:p w:rsidR="00AE366A" w:rsidRDefault="00AE366A" w:rsidP="002B26EB">
      <w:pPr>
        <w:pStyle w:val="Titre"/>
        <w:rPr>
          <w:rFonts w:ascii="Cambria" w:hAnsi="Cambria" w:cs="Calibri"/>
          <w:color w:val="auto"/>
          <w:sz w:val="28"/>
          <w:szCs w:val="28"/>
          <w:u w:val="single" w:color="FFC000"/>
        </w:rPr>
        <w:sectPr w:rsidR="00AE366A" w:rsidSect="00A17850">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2B26EB" w:rsidRPr="00715458" w:rsidRDefault="002B26EB" w:rsidP="002B26EB">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2B26EB" w:rsidRPr="00FB7261" w:rsidRDefault="002B26EB" w:rsidP="002B26EB">
      <w:pPr>
        <w:pStyle w:val="En-tte"/>
        <w:tabs>
          <w:tab w:val="clear" w:pos="4536"/>
          <w:tab w:val="clear" w:pos="9072"/>
        </w:tabs>
        <w:rPr>
          <w:rFonts w:ascii="Cambria" w:hAnsi="Cambria" w:cs="Calibri"/>
          <w:b/>
          <w:sz w:val="32"/>
          <w:szCs w:val="32"/>
        </w:rPr>
      </w:pPr>
    </w:p>
    <w:p w:rsidR="002B26EB" w:rsidRPr="00FB7261" w:rsidRDefault="002B26EB" w:rsidP="002B26EB">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715458" w:rsidRDefault="002B26EB"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b/>
          <w:bCs/>
          <w:sz w:val="28"/>
          <w:szCs w:val="28"/>
          <w:u w:val="thick" w:color="F79646" w:themeColor="accent6"/>
        </w:rPr>
        <w:t xml:space="preserve">: </w:t>
      </w:r>
    </w:p>
    <w:p w:rsidR="002B26EB" w:rsidRPr="00FB7261" w:rsidRDefault="002B26EB"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2B26EB" w:rsidRPr="002745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002B26EB" w:rsidRPr="0027453F">
        <w:rPr>
          <w:rFonts w:ascii="Cambria" w:hAnsi="Cambria" w:cs="Calibri"/>
          <w:b/>
          <w:sz w:val="24"/>
        </w:rPr>
        <w:t>Autres établissements partenaires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00084F07" w:rsidRPr="0027453F">
        <w:rPr>
          <w:rFonts w:ascii="Cambria" w:hAnsi="Cambria" w:cs="Calibri"/>
          <w:b/>
          <w:sz w:val="24"/>
        </w:rPr>
        <w:t>Entrepri</w:t>
      </w:r>
      <w:r w:rsidRPr="0027453F">
        <w:rPr>
          <w:rFonts w:ascii="Cambria" w:hAnsi="Cambria" w:cs="Calibri"/>
          <w:b/>
          <w:sz w:val="24"/>
        </w:rPr>
        <w:t>ses et autres partenaires socio-</w:t>
      </w:r>
      <w:r w:rsidR="00084F07" w:rsidRPr="0027453F">
        <w:rPr>
          <w:rFonts w:ascii="Cambria" w:hAnsi="Cambria" w:cs="Calibri"/>
          <w:b/>
          <w:sz w:val="24"/>
        </w:rPr>
        <w:t>économiques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Pr="00861E42"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861E42" w:rsidRDefault="002B26EB" w:rsidP="003C793F">
      <w:pPr>
        <w:pStyle w:val="Notedebasdepage"/>
        <w:tabs>
          <w:tab w:val="left" w:pos="540"/>
        </w:tabs>
        <w:spacing w:before="120" w:line="300" w:lineRule="exact"/>
        <w:jc w:val="both"/>
        <w:rPr>
          <w:rFonts w:ascii="Cambria" w:hAnsi="Cambria" w:cs="Calibri"/>
          <w:bCs/>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3C79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FB7261" w:rsidRDefault="002B26EB" w:rsidP="003C793F">
      <w:pPr>
        <w:pStyle w:val="Notedebasdepage"/>
        <w:tabs>
          <w:tab w:val="left" w:pos="540"/>
        </w:tabs>
        <w:spacing w:before="120" w:line="300" w:lineRule="exact"/>
        <w:jc w:val="both"/>
        <w:rPr>
          <w:rFonts w:ascii="Cambria" w:hAnsi="Cambria" w:cs="Calibri"/>
          <w:bCs/>
          <w:sz w:val="24"/>
        </w:rPr>
      </w:pPr>
    </w:p>
    <w:p w:rsidR="002B26EB" w:rsidRPr="00FB7261" w:rsidRDefault="002B26EB" w:rsidP="003C793F">
      <w:pPr>
        <w:pStyle w:val="En-tte"/>
        <w:tabs>
          <w:tab w:val="clear" w:pos="4536"/>
          <w:tab w:val="clear" w:pos="9072"/>
        </w:tabs>
        <w:jc w:val="both"/>
        <w:rPr>
          <w:rFonts w:ascii="Cambria" w:hAnsi="Cambria" w:cs="Calibri"/>
          <w:b/>
          <w:sz w:val="28"/>
          <w:szCs w:val="28"/>
          <w:rtl/>
        </w:rPr>
      </w:pPr>
    </w:p>
    <w:p w:rsidR="00AE366A" w:rsidRDefault="00AE366A" w:rsidP="003C793F">
      <w:pPr>
        <w:pStyle w:val="En-tte"/>
        <w:tabs>
          <w:tab w:val="clear" w:pos="4536"/>
          <w:tab w:val="clear" w:pos="9072"/>
        </w:tabs>
        <w:jc w:val="both"/>
        <w:rPr>
          <w:rFonts w:ascii="Cambria" w:hAnsi="Cambria" w:cs="Calibri"/>
          <w:b/>
          <w:sz w:val="28"/>
          <w:szCs w:val="28"/>
        </w:rPr>
        <w:sectPr w:rsidR="00AE366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A2735" w:rsidRPr="00FF09CD" w:rsidRDefault="00CA2735" w:rsidP="00CA2735">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p>
    <w:p w:rsidR="00CA2735" w:rsidRPr="00FB7261" w:rsidRDefault="00CA2735" w:rsidP="00CA2735">
      <w:pPr>
        <w:rPr>
          <w:rFonts w:ascii="Cambria" w:hAnsi="Cambria" w:cs="Calibri"/>
        </w:rPr>
      </w:pPr>
    </w:p>
    <w:p w:rsidR="000B159F" w:rsidRPr="00FF09CD" w:rsidRDefault="000B159F" w:rsidP="000B159F">
      <w:pPr>
        <w:pStyle w:val="En-tte"/>
        <w:tabs>
          <w:tab w:val="clear" w:pos="4536"/>
          <w:tab w:val="clear" w:pos="9072"/>
        </w:tabs>
        <w:outlineLvl w:val="2"/>
        <w:rPr>
          <w:rFonts w:ascii="Cambria" w:hAnsi="Cambria" w:cs="Calibri"/>
          <w:b/>
          <w:sz w:val="28"/>
          <w:szCs w:val="28"/>
          <w:u w:val="thick" w:color="F79646" w:themeColor="accent6"/>
        </w:rPr>
      </w:pPr>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p>
    <w:p w:rsidR="000B159F" w:rsidRDefault="000B159F" w:rsidP="003F6EE7">
      <w:pPr>
        <w:ind w:right="282"/>
        <w:jc w:val="both"/>
        <w:rPr>
          <w:rFonts w:ascii="Cambria" w:hAnsi="Cambria" w:cs="Calibri"/>
          <w:bCs/>
          <w:i/>
          <w:iCs/>
          <w:sz w:val="22"/>
          <w:szCs w:val="22"/>
        </w:rPr>
      </w:pPr>
      <w:r>
        <w:rPr>
          <w:rFonts w:ascii="Cambria" w:hAnsi="Cambria" w:cs="Calibri"/>
          <w:bCs/>
          <w:i/>
          <w:iCs/>
          <w:sz w:val="22"/>
          <w:szCs w:val="22"/>
        </w:rPr>
        <w:t xml:space="preserve">Inscrire dans le schéma suivant la Licence objet de ce canevas ainsi que toutes les licences agrées (fonctionnelles ou non) au niveau de l’établissement et appartenant au même Groupe de filières. Préciser par un astérisque toute </w:t>
      </w:r>
      <w:r w:rsidR="003F6EE7">
        <w:rPr>
          <w:rFonts w:ascii="Cambria" w:hAnsi="Cambria" w:cs="Calibri"/>
          <w:bCs/>
          <w:i/>
          <w:iCs/>
          <w:sz w:val="22"/>
          <w:szCs w:val="22"/>
        </w:rPr>
        <w:t xml:space="preserve">autre </w:t>
      </w:r>
      <w:r>
        <w:rPr>
          <w:rFonts w:ascii="Cambria" w:hAnsi="Cambria" w:cs="Calibri"/>
          <w:bCs/>
          <w:i/>
          <w:iCs/>
          <w:sz w:val="22"/>
          <w:szCs w:val="22"/>
        </w:rPr>
        <w:t xml:space="preserve">licence dont l’encadrement est </w:t>
      </w:r>
      <w:r w:rsidR="003F6EE7">
        <w:rPr>
          <w:rFonts w:ascii="Cambria" w:hAnsi="Cambria" w:cs="Calibri"/>
          <w:bCs/>
          <w:i/>
          <w:iCs/>
          <w:sz w:val="22"/>
          <w:szCs w:val="22"/>
        </w:rPr>
        <w:t xml:space="preserve">également </w:t>
      </w:r>
      <w:r>
        <w:rPr>
          <w:rFonts w:ascii="Cambria" w:hAnsi="Cambria" w:cs="Calibri"/>
          <w:bCs/>
          <w:i/>
          <w:iCs/>
          <w:sz w:val="22"/>
          <w:szCs w:val="22"/>
        </w:rPr>
        <w:t xml:space="preserve">assuré par une </w:t>
      </w:r>
      <w:r w:rsidR="003F6EE7">
        <w:rPr>
          <w:rFonts w:ascii="Cambria" w:hAnsi="Cambria" w:cs="Calibri"/>
          <w:bCs/>
          <w:i/>
          <w:iCs/>
          <w:sz w:val="22"/>
          <w:szCs w:val="22"/>
        </w:rPr>
        <w:t>bonne partie</w:t>
      </w:r>
      <w:r>
        <w:rPr>
          <w:rFonts w:ascii="Cambria" w:hAnsi="Cambria" w:cs="Calibri"/>
          <w:bCs/>
          <w:i/>
          <w:iCs/>
          <w:sz w:val="22"/>
          <w:szCs w:val="22"/>
        </w:rPr>
        <w:t xml:space="preserve"> des enseignants intervenant dans cette </w:t>
      </w:r>
      <w:r w:rsidR="003F6EE7">
        <w:rPr>
          <w:rFonts w:ascii="Cambria" w:hAnsi="Cambria" w:cs="Calibri"/>
          <w:bCs/>
          <w:i/>
          <w:iCs/>
          <w:sz w:val="22"/>
          <w:szCs w:val="22"/>
        </w:rPr>
        <w:t xml:space="preserve">présente </w:t>
      </w:r>
      <w:r>
        <w:rPr>
          <w:rFonts w:ascii="Cambria" w:hAnsi="Cambria" w:cs="Calibri"/>
          <w:bCs/>
          <w:i/>
          <w:iCs/>
          <w:sz w:val="22"/>
          <w:szCs w:val="22"/>
        </w:rPr>
        <w:t>licence. Indiquer par un double astérisque les licences gelées. Marquer également  par (P) toute licence de type professionnalisant.</w:t>
      </w:r>
    </w:p>
    <w:p w:rsidR="00CA2735" w:rsidRDefault="00CA2735" w:rsidP="00CA2735">
      <w:pPr>
        <w:ind w:right="282"/>
        <w:jc w:val="both"/>
        <w:rPr>
          <w:rFonts w:ascii="Cambria" w:hAnsi="Cambria" w:cs="Calibri"/>
          <w:bCs/>
          <w:i/>
          <w:iCs/>
          <w:sz w:val="22"/>
          <w:szCs w:val="22"/>
        </w:rPr>
      </w:pPr>
    </w:p>
    <w:p w:rsidR="00CA2735" w:rsidRPr="00FB7261" w:rsidRDefault="00CA2735" w:rsidP="00CA2735">
      <w:pPr>
        <w:ind w:right="282"/>
        <w:jc w:val="both"/>
        <w:rPr>
          <w:rFonts w:ascii="Cambria" w:hAnsi="Cambria" w:cs="Calibri"/>
          <w:bCs/>
          <w:i/>
          <w:iCs/>
          <w:sz w:val="22"/>
          <w:szCs w:val="22"/>
        </w:rPr>
      </w:pPr>
    </w:p>
    <w:p w:rsidR="00CA2735" w:rsidRPr="00FB7261" w:rsidRDefault="00CA2735" w:rsidP="00CA2735">
      <w:pPr>
        <w:ind w:right="282"/>
        <w:jc w:val="both"/>
        <w:rPr>
          <w:rFonts w:ascii="Cambria" w:hAnsi="Cambria" w:cs="Calibri"/>
          <w:bCs/>
          <w:i/>
          <w:iCs/>
          <w:sz w:val="18"/>
          <w:szCs w:val="18"/>
        </w:rPr>
      </w:pPr>
    </w:p>
    <w:p w:rsidR="00CA2735" w:rsidRPr="00FB7261" w:rsidRDefault="00CA2735" w:rsidP="00CA2735">
      <w:pPr>
        <w:ind w:right="282"/>
        <w:jc w:val="both"/>
        <w:rPr>
          <w:rFonts w:ascii="Cambria" w:hAnsi="Cambria" w:cs="Calibri"/>
          <w:bCs/>
          <w:i/>
          <w:iCs/>
          <w:sz w:val="18"/>
          <w:szCs w:val="18"/>
        </w:rPr>
      </w:pPr>
    </w:p>
    <w:p w:rsidR="00CA2735" w:rsidRPr="00FB7261" w:rsidRDefault="007A30CC" w:rsidP="00CA2735">
      <w:pPr>
        <w:ind w:right="282"/>
        <w:jc w:val="both"/>
        <w:rPr>
          <w:rFonts w:ascii="Cambria" w:hAnsi="Cambria" w:cs="Calibri"/>
          <w:bCs/>
          <w:i/>
          <w:iCs/>
          <w:sz w:val="18"/>
          <w:szCs w:val="18"/>
        </w:rPr>
      </w:pPr>
      <w:r w:rsidRPr="007A30CC">
        <w:rPr>
          <w:rFonts w:ascii="Cambria" w:hAnsi="Cambria" w:cs="Calibri"/>
          <w:bCs/>
          <w:noProof/>
          <w:lang w:eastAsia="fr-FR"/>
        </w:rPr>
        <w:pict>
          <v:roundrect id="AutoShape 6" o:spid="_x0000_s1037" style="position:absolute;left:0;text-align:left;margin-left:130.5pt;margin-top:1.45pt;width:246.3pt;height:126.4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bacc6 [3208]">
            <v:shadow color="#205867 [1608]" opacity=".5" offset="1pt"/>
            <o:extrusion v:ext="view" color="#4bacc6 [3208]" on="t"/>
          </v:roundrect>
        </w:pict>
      </w:r>
    </w:p>
    <w:p w:rsidR="00CA2735" w:rsidRPr="00FB7261" w:rsidRDefault="007A30CC" w:rsidP="00CA2735">
      <w:pPr>
        <w:ind w:right="282"/>
        <w:jc w:val="both"/>
        <w:rPr>
          <w:rFonts w:ascii="Cambria" w:hAnsi="Cambria" w:cs="Calibri"/>
          <w:bCs/>
          <w:i/>
          <w:iCs/>
          <w:sz w:val="18"/>
          <w:szCs w:val="18"/>
        </w:rPr>
      </w:pPr>
      <w:r w:rsidRPr="007A30CC">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36" type="#_x0000_t202" style="position:absolute;left:0;text-align:left;margin-left:143.95pt;margin-top:7.35pt;width:220.35pt;height:92.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F242A1" w:rsidRDefault="00F242A1" w:rsidP="000B159F">
                  <w:pPr>
                    <w:rPr>
                      <w:rFonts w:asciiTheme="majorHAnsi" w:hAnsiTheme="majorHAnsi" w:cs="Calibri"/>
                      <w:b/>
                      <w:bCs/>
                    </w:rPr>
                  </w:pPr>
                </w:p>
                <w:p w:rsidR="00F242A1" w:rsidRDefault="00F242A1" w:rsidP="000B159F">
                  <w:pPr>
                    <w:rPr>
                      <w:rFonts w:asciiTheme="majorHAnsi" w:hAnsiTheme="majorHAnsi" w:cs="Calibri"/>
                      <w:b/>
                      <w:bCs/>
                    </w:rPr>
                  </w:pPr>
                </w:p>
                <w:p w:rsidR="00F242A1" w:rsidRPr="0011569D" w:rsidRDefault="00F242A1" w:rsidP="000B159F">
                  <w:pPr>
                    <w:rPr>
                      <w:rFonts w:asciiTheme="majorHAnsi" w:hAnsiTheme="majorHAnsi" w:cs="Calibri"/>
                      <w:b/>
                      <w:bCs/>
                      <w:strike/>
                    </w:rPr>
                  </w:pPr>
                  <w:r>
                    <w:rPr>
                      <w:rFonts w:asciiTheme="majorHAnsi" w:hAnsiTheme="majorHAnsi" w:cs="Calibri"/>
                      <w:b/>
                      <w:bCs/>
                    </w:rPr>
                    <w:t>Socle Commun du D</w:t>
                  </w:r>
                  <w:r w:rsidRPr="0011569D">
                    <w:rPr>
                      <w:rFonts w:asciiTheme="majorHAnsi" w:hAnsiTheme="majorHAnsi" w:cs="Calibri"/>
                      <w:b/>
                      <w:bCs/>
                    </w:rPr>
                    <w:t xml:space="preserve">omaine : </w:t>
                  </w:r>
                </w:p>
                <w:p w:rsidR="00F242A1" w:rsidRPr="0011569D" w:rsidRDefault="00F242A1" w:rsidP="000B159F">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F242A1" w:rsidRPr="0011569D" w:rsidRDefault="00F242A1" w:rsidP="000B159F">
                  <w:pPr>
                    <w:jc w:val="center"/>
                    <w:rPr>
                      <w:rFonts w:asciiTheme="majorHAnsi" w:hAnsiTheme="majorHAnsi" w:cs="Calibri"/>
                      <w:b/>
                      <w:bCs/>
                      <w:strike/>
                    </w:rPr>
                  </w:pPr>
                </w:p>
                <w:p w:rsidR="00F242A1" w:rsidRPr="000B159F" w:rsidRDefault="00F242A1" w:rsidP="000B159F"/>
              </w:txbxContent>
            </v:textbox>
          </v:shape>
        </w:pict>
      </w:r>
    </w:p>
    <w:p w:rsidR="00CA2735" w:rsidRPr="00FB7261" w:rsidRDefault="00CA2735" w:rsidP="00CA2735">
      <w:pPr>
        <w:ind w:right="282"/>
        <w:jc w:val="both"/>
        <w:rPr>
          <w:rFonts w:ascii="Cambria" w:hAnsi="Cambria" w:cs="Calibri"/>
          <w:bCs/>
          <w:i/>
          <w:iCs/>
          <w:sz w:val="18"/>
          <w:szCs w:val="18"/>
        </w:rPr>
      </w:pPr>
    </w:p>
    <w:p w:rsidR="00CA2735" w:rsidRPr="00FB7261" w:rsidRDefault="00CA2735" w:rsidP="00CA2735">
      <w:pPr>
        <w:ind w:right="-1"/>
        <w:jc w:val="center"/>
        <w:rPr>
          <w:rFonts w:ascii="Cambria" w:hAnsi="Cambria" w:cs="Calibri"/>
          <w:bCs/>
        </w:rPr>
      </w:pPr>
    </w:p>
    <w:p w:rsidR="00CA2735" w:rsidRPr="00FB7261" w:rsidRDefault="00CA2735" w:rsidP="00CA2735">
      <w:pPr>
        <w:ind w:right="282"/>
        <w:jc w:val="center"/>
        <w:rPr>
          <w:rFonts w:ascii="Cambria" w:hAnsi="Cambria" w:cs="Calibri"/>
          <w:bCs/>
        </w:rPr>
      </w:pPr>
      <w:r>
        <w:rPr>
          <w:rFonts w:ascii="Cambria" w:hAnsi="Cambria" w:cs="Calibri"/>
          <w:bCs/>
        </w:rPr>
        <w:t>S</w: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7A30CC" w:rsidP="00CA2735">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5" type="#_x0000_t67" style="position:absolute;left:0;text-align:left;margin-left:237.3pt;margin-top:11.85pt;width:22.15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CA2735" w:rsidRPr="00FB7261" w:rsidRDefault="00CA2735" w:rsidP="00CA2735">
      <w:pPr>
        <w:ind w:right="282"/>
        <w:jc w:val="center"/>
        <w:rPr>
          <w:rFonts w:ascii="Cambria" w:hAnsi="Cambria" w:cs="Calibri"/>
          <w:bCs/>
        </w:rPr>
      </w:pPr>
    </w:p>
    <w:p w:rsidR="00CA2735" w:rsidRPr="00FB7261" w:rsidRDefault="007A30CC" w:rsidP="00CA2735">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4" type="#_x0000_t80" style="position:absolute;left:0;text-align:left;margin-left:82.5pt;margin-top:10.5pt;width:48pt;height:31.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Pr>
          <w:rFonts w:ascii="Cambria" w:hAnsi="Cambria" w:cs="Calibri"/>
          <w:bCs/>
          <w:noProof/>
          <w:lang w:eastAsia="fr-FR"/>
        </w:rPr>
        <w:pict>
          <v:shape id="AutoShape 9" o:spid="_x0000_s1033" type="#_x0000_t80" style="position:absolute;left:0;text-align:left;margin-left:372.85pt;margin-top:10.7pt;width:48pt;height:3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32" type="#_x0000_t109" style="position:absolute;left:0;text-align:left;margin-left:130.5pt;margin-top:10.7pt;width:242.35pt;height:2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c6d9f1 [671]"/>
        </w:pic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7A30CC" w:rsidP="00CA2735">
      <w:pPr>
        <w:ind w:right="282"/>
        <w:jc w:val="center"/>
        <w:rPr>
          <w:rFonts w:ascii="Cambria" w:hAnsi="Cambria" w:cs="Calibri"/>
          <w:bCs/>
        </w:rPr>
      </w:pPr>
      <w:r w:rsidRPr="007A30CC">
        <w:rPr>
          <w:rFonts w:ascii="Cambria" w:hAnsi="Cambria" w:cs="Calibri"/>
          <w:b/>
          <w:noProof/>
          <w:lang w:eastAsia="fr-FR"/>
        </w:rPr>
        <w:pict>
          <v:roundrect id="AutoShape 2" o:spid="_x0000_s1031" style="position:absolute;left:0;text-align:left;margin-left:273.45pt;margin-top:3.85pt;width:198.6pt;height:166.2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" fillcolor="#4bacc6 [3208]">
            <v:shadow color="#205867 [1608]" opacity=".5" offset="1pt"/>
            <o:extrusion v:ext="view" color="#4bacc6 [3208]" on="t"/>
          </v:roundrect>
        </w:pict>
      </w:r>
      <w:r>
        <w:rPr>
          <w:rFonts w:ascii="Cambria" w:hAnsi="Cambria" w:cs="Calibri"/>
          <w:bCs/>
          <w:noProof/>
          <w:lang w:eastAsia="fr-FR"/>
        </w:rPr>
        <w:pict>
          <v:roundrect id="AutoShape 3" o:spid="_x0000_s1030" style="position:absolute;left:0;text-align:left;margin-left:10.95pt;margin-top:3.85pt;width:176.85pt;height:111.5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bacc6 [3208]">
            <v:shadow color="#205867 [1608]" opacity=".5" offset="1pt"/>
            <o:extrusion v:ext="view" color="#4bacc6 [3208]" on="t"/>
          </v:roundrect>
        </w:pict>
      </w:r>
    </w:p>
    <w:p w:rsidR="00CA2735" w:rsidRPr="00FB7261" w:rsidRDefault="007A30CC" w:rsidP="00CA2735">
      <w:pPr>
        <w:ind w:right="282"/>
        <w:jc w:val="center"/>
        <w:rPr>
          <w:rFonts w:ascii="Cambria" w:hAnsi="Cambria" w:cs="Calibri"/>
          <w:bCs/>
        </w:rPr>
      </w:pPr>
      <w:r>
        <w:rPr>
          <w:rFonts w:ascii="Cambria" w:hAnsi="Cambria" w:cs="Calibri"/>
          <w:bCs/>
          <w:noProof/>
          <w:lang w:eastAsia="fr-FR"/>
        </w:rPr>
        <w:pict>
          <v:shape id="Text Box 4" o:spid="_x0000_s1028" type="#_x0000_t202" style="position:absolute;left:0;text-align:left;margin-left:21.3pt;margin-top:6.4pt;width:160.5pt;height:59.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CEheTagCAABRBQAADgAAAAAAAAAAAAAA&#10;AAAuAgAAZHJzL2Uyb0RvYy54bWxQSwECLQAUAAYACAAAACEAqvl4a90AAAAIAQAADwAAAAAAAAAA&#10;AAAAAAACBQAAZHJzL2Rvd25yZXYueG1sUEsFBgAAAAAEAAQA8wAAAAwGAAAAAA==&#10;" fillcolor="#c6d9f1 [671]" stroked="f">
            <v:textbox>
              <w:txbxContent>
                <w:p w:rsidR="00F242A1" w:rsidRDefault="00F242A1" w:rsidP="000B159F">
                  <w:pPr>
                    <w:rPr>
                      <w:rFonts w:asciiTheme="majorHAnsi" w:hAnsiTheme="majorHAnsi" w:cs="Calibri"/>
                      <w:b/>
                      <w:bCs/>
                    </w:rPr>
                  </w:pPr>
                </w:p>
                <w:p w:rsidR="00F242A1" w:rsidRDefault="00F242A1" w:rsidP="003F6EE7">
                  <w:pPr>
                    <w:jc w:val="center"/>
                    <w:rPr>
                      <w:rFonts w:asciiTheme="majorHAnsi" w:hAnsiTheme="majorHAnsi" w:cs="Calibri"/>
                      <w:b/>
                      <w:bCs/>
                    </w:rPr>
                  </w:pPr>
                  <w:r>
                    <w:rPr>
                      <w:rFonts w:asciiTheme="majorHAnsi" w:hAnsiTheme="majorHAnsi" w:cs="Calibri"/>
                      <w:b/>
                      <w:bCs/>
                      <w:sz w:val="32"/>
                      <w:szCs w:val="32"/>
                    </w:rPr>
                    <w:t>Automat</w:t>
                  </w:r>
                  <w:r w:rsidRPr="001F7C08">
                    <w:rPr>
                      <w:rFonts w:asciiTheme="majorHAnsi" w:hAnsiTheme="majorHAnsi" w:cs="Calibri"/>
                      <w:b/>
                      <w:bCs/>
                      <w:sz w:val="32"/>
                      <w:szCs w:val="32"/>
                    </w:rPr>
                    <w:t>ique</w:t>
                  </w:r>
                </w:p>
                <w:p w:rsidR="00F242A1" w:rsidRDefault="00F242A1" w:rsidP="000B159F">
                  <w:pPr>
                    <w:rPr>
                      <w:rFonts w:asciiTheme="majorHAnsi" w:hAnsiTheme="majorHAnsi" w:cs="Calibri"/>
                      <w:b/>
                      <w:bCs/>
                    </w:rPr>
                  </w:pPr>
                </w:p>
                <w:p w:rsidR="00F242A1" w:rsidRDefault="00F242A1" w:rsidP="00CA2735">
                  <w:pPr>
                    <w:rPr>
                      <w:rFonts w:asciiTheme="majorHAnsi" w:hAnsiTheme="majorHAnsi" w:cs="Calibri"/>
                      <w:b/>
                      <w:bCs/>
                    </w:rPr>
                  </w:pPr>
                </w:p>
              </w:txbxContent>
            </v:textbox>
          </v:shape>
        </w:pict>
      </w:r>
      <w:r>
        <w:rPr>
          <w:rFonts w:ascii="Cambria" w:hAnsi="Cambria" w:cs="Calibri"/>
          <w:bCs/>
          <w:noProof/>
          <w:lang w:eastAsia="fr-FR"/>
        </w:rPr>
        <w:pict>
          <v:shape id="Text Box 5" o:spid="_x0000_s1027" type="#_x0000_t202" style="position:absolute;left:0;text-align:left;margin-left:280.4pt;margin-top:6.4pt;width:182.65pt;height:126.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TAIAANAEAAAOAAAAZHJzL2Uyb0RvYy54bWysVG1v2yAQ/j5p/wHxfbGdx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" fillcolor="#c6d9f1 [671]" strokecolor="#dbe5f1 [660]">
            <v:textbox>
              <w:txbxContent>
                <w:p w:rsidR="00F242A1" w:rsidRPr="00C63C50" w:rsidRDefault="00F242A1" w:rsidP="003F6EE7">
                  <w:pPr>
                    <w:rPr>
                      <w:rFonts w:asciiTheme="majorHAnsi" w:hAnsiTheme="majorHAnsi" w:cs="Calibri"/>
                    </w:rPr>
                  </w:pPr>
                  <w:r w:rsidRPr="00C63C50">
                    <w:rPr>
                      <w:rFonts w:asciiTheme="majorHAnsi" w:hAnsiTheme="majorHAnsi" w:cs="Calibri"/>
                    </w:rPr>
                    <w:t>1-</w:t>
                  </w:r>
                  <w:r>
                    <w:rPr>
                      <w:rFonts w:asciiTheme="majorHAnsi" w:hAnsiTheme="majorHAnsi" w:cs="Calibri"/>
                    </w:rPr>
                    <w:t xml:space="preserve"> Electromécanique*</w:t>
                  </w:r>
                </w:p>
                <w:p w:rsidR="00F242A1" w:rsidRPr="00C63C50" w:rsidRDefault="00F242A1" w:rsidP="003F6EE7">
                  <w:pPr>
                    <w:rPr>
                      <w:rFonts w:asciiTheme="majorHAnsi" w:hAnsiTheme="majorHAnsi" w:cs="Calibri"/>
                    </w:rPr>
                  </w:pPr>
                  <w:r>
                    <w:rPr>
                      <w:rFonts w:asciiTheme="majorHAnsi" w:hAnsiTheme="majorHAnsi" w:cs="Calibri"/>
                    </w:rPr>
                    <w:t>2</w:t>
                  </w:r>
                  <w:r w:rsidRPr="00C63C50">
                    <w:rPr>
                      <w:rFonts w:asciiTheme="majorHAnsi" w:hAnsiTheme="majorHAnsi" w:cs="Calibri"/>
                    </w:rPr>
                    <w:t>-</w:t>
                  </w:r>
                  <w:r>
                    <w:rPr>
                      <w:rFonts w:asciiTheme="majorHAnsi" w:hAnsiTheme="majorHAnsi" w:cs="Calibri"/>
                    </w:rPr>
                    <w:t xml:space="preserve"> Electronique</w:t>
                  </w:r>
                </w:p>
                <w:p w:rsidR="00F242A1" w:rsidRDefault="00F242A1" w:rsidP="000B159F">
                  <w:pPr>
                    <w:rPr>
                      <w:rFonts w:asciiTheme="majorHAnsi" w:hAnsiTheme="majorHAnsi" w:cs="Calibri"/>
                    </w:rPr>
                  </w:pPr>
                  <w:r>
                    <w:rPr>
                      <w:rFonts w:asciiTheme="majorHAnsi" w:hAnsiTheme="majorHAnsi" w:cs="Calibri"/>
                    </w:rPr>
                    <w:t>3</w:t>
                  </w:r>
                  <w:r w:rsidRPr="00C63C50">
                    <w:rPr>
                      <w:rFonts w:asciiTheme="majorHAnsi" w:hAnsiTheme="majorHAnsi" w:cs="Calibri"/>
                    </w:rPr>
                    <w:t>-</w:t>
                  </w:r>
                  <w:r>
                    <w:rPr>
                      <w:rFonts w:asciiTheme="majorHAnsi" w:hAnsiTheme="majorHAnsi" w:cs="Calibri"/>
                    </w:rPr>
                    <w:t xml:space="preserve"> Electrotechnique*</w:t>
                  </w:r>
                </w:p>
                <w:p w:rsidR="00F242A1" w:rsidRDefault="00F242A1" w:rsidP="000B159F">
                  <w:pPr>
                    <w:rPr>
                      <w:rFonts w:asciiTheme="majorHAnsi" w:hAnsiTheme="majorHAnsi" w:cs="Calibri"/>
                    </w:rPr>
                  </w:pPr>
                  <w:r>
                    <w:rPr>
                      <w:rFonts w:asciiTheme="majorHAnsi" w:hAnsiTheme="majorHAnsi" w:cs="Calibri"/>
                    </w:rPr>
                    <w:t>4</w:t>
                  </w:r>
                  <w:r w:rsidRPr="00C63C50">
                    <w:rPr>
                      <w:rFonts w:asciiTheme="majorHAnsi" w:hAnsiTheme="majorHAnsi" w:cs="Calibri"/>
                    </w:rPr>
                    <w:t>-</w:t>
                  </w:r>
                  <w:r>
                    <w:rPr>
                      <w:rFonts w:asciiTheme="majorHAnsi" w:hAnsiTheme="majorHAnsi" w:cs="Calibri"/>
                    </w:rPr>
                    <w:t xml:space="preserve"> Génie Biomédical** </w:t>
                  </w:r>
                </w:p>
                <w:p w:rsidR="00F242A1" w:rsidRDefault="00F242A1" w:rsidP="000B159F">
                  <w:pPr>
                    <w:rPr>
                      <w:rFonts w:asciiTheme="majorHAnsi" w:hAnsiTheme="majorHAnsi" w:cs="Calibri"/>
                    </w:rPr>
                  </w:pPr>
                  <w:r>
                    <w:rPr>
                      <w:rFonts w:asciiTheme="majorHAnsi" w:hAnsiTheme="majorHAnsi" w:cs="Calibri"/>
                    </w:rPr>
                    <w:t>5- Maintenance industrielle</w:t>
                  </w:r>
                </w:p>
                <w:p w:rsidR="00F242A1" w:rsidRDefault="00F242A1" w:rsidP="000B159F">
                  <w:pPr>
                    <w:rPr>
                      <w:rFonts w:asciiTheme="majorHAnsi" w:hAnsiTheme="majorHAnsi" w:cs="Calibri"/>
                    </w:rPr>
                  </w:pPr>
                  <w:r>
                    <w:rPr>
                      <w:rFonts w:asciiTheme="majorHAnsi" w:hAnsiTheme="majorHAnsi" w:cs="Calibri"/>
                    </w:rPr>
                    <w:t>6- Protection des réseaux électriques (P)</w:t>
                  </w:r>
                </w:p>
                <w:p w:rsidR="00F242A1" w:rsidRDefault="00F242A1" w:rsidP="003F6EE7">
                  <w:pPr>
                    <w:rPr>
                      <w:rFonts w:asciiTheme="majorHAnsi" w:hAnsiTheme="majorHAnsi" w:cs="Calibri"/>
                    </w:rPr>
                  </w:pPr>
                  <w:r>
                    <w:rPr>
                      <w:rFonts w:asciiTheme="majorHAnsi" w:hAnsiTheme="majorHAnsi" w:cs="Calibri"/>
                    </w:rPr>
                    <w:t>7- Télécommunications</w:t>
                  </w:r>
                </w:p>
                <w:p w:rsidR="00F242A1" w:rsidRPr="000B159F" w:rsidRDefault="00F242A1" w:rsidP="000B159F"/>
              </w:txbxContent>
            </v:textbox>
          </v:shape>
        </w:pic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rPr>
          <w:rFonts w:ascii="Cambria" w:hAnsi="Cambria" w:cs="Calibri"/>
        </w:rPr>
      </w:pPr>
    </w:p>
    <w:p w:rsidR="00CA2735" w:rsidRPr="00FB7261" w:rsidRDefault="00CA2735" w:rsidP="00CA2735">
      <w:pPr>
        <w:rPr>
          <w:rFonts w:ascii="Cambria" w:hAnsi="Cambria" w:cs="Calibri"/>
        </w:rPr>
      </w:pPr>
    </w:p>
    <w:p w:rsidR="00CA2735" w:rsidRPr="00FB7261" w:rsidRDefault="00CA2735" w:rsidP="00CA2735">
      <w:pPr>
        <w:rPr>
          <w:rFonts w:ascii="Cambria" w:hAnsi="Cambria" w:cs="Calibri"/>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A17850" w:rsidRDefault="00A17850">
      <w:pPr>
        <w:spacing w:after="200" w:line="276" w:lineRule="auto"/>
        <w:rPr>
          <w:rFonts w:ascii="Cambria" w:hAnsi="Cambria" w:cs="Calibri"/>
          <w:b/>
          <w:sz w:val="28"/>
          <w:szCs w:val="28"/>
        </w:rPr>
      </w:pPr>
      <w:r>
        <w:rPr>
          <w:rFonts w:ascii="Cambria" w:hAnsi="Cambria" w:cs="Calibri"/>
          <w:bCs/>
          <w:sz w:val="28"/>
          <w:szCs w:val="28"/>
        </w:rPr>
        <w:br w:type="page"/>
      </w:r>
    </w:p>
    <w:p w:rsidR="00F84332" w:rsidRPr="00CA2735" w:rsidRDefault="00F84332" w:rsidP="00F84332">
      <w:pPr>
        <w:pStyle w:val="Titre3"/>
        <w:jc w:val="left"/>
        <w:rPr>
          <w:rFonts w:ascii="Cambria" w:hAnsi="Cambria" w:cs="Calibri"/>
          <w:b w:val="0"/>
          <w:u w:val="thick" w:color="F79646" w:themeColor="accent6"/>
        </w:rPr>
      </w:pPr>
      <w:bookmarkStart w:id="4" w:name="_Toc413532936"/>
      <w:r w:rsidRPr="00CA2735">
        <w:rPr>
          <w:rFonts w:ascii="Cambria" w:eastAsia="Times New Roman" w:hAnsi="Cambria" w:cs="Calibri"/>
          <w:b w:val="0"/>
          <w:sz w:val="28"/>
          <w:szCs w:val="28"/>
          <w:u w:val="thick" w:color="F79646" w:themeColor="accent6"/>
          <w:lang w:eastAsia="fr-FR"/>
        </w:rPr>
        <w:lastRenderedPageBreak/>
        <w:t>B - Objectifs de la formation</w:t>
      </w:r>
      <w:r>
        <w:rPr>
          <w:rFonts w:ascii="Cambria" w:eastAsia="Times New Roman" w:hAnsi="Cambria" w:cs="Calibri"/>
          <w:b w:val="0"/>
          <w:sz w:val="28"/>
          <w:szCs w:val="28"/>
          <w:u w:val="thick" w:color="F79646" w:themeColor="accent6"/>
          <w:lang w:eastAsia="fr-FR"/>
        </w:rPr>
        <w:t>:</w:t>
      </w:r>
    </w:p>
    <w:p w:rsidR="00F84332" w:rsidRPr="005E3947" w:rsidRDefault="00F84332" w:rsidP="00F84332">
      <w:pPr>
        <w:rPr>
          <w:rFonts w:asciiTheme="majorHAnsi" w:hAnsiTheme="majorHAnsi" w:cs="Calibri"/>
        </w:rPr>
      </w:pPr>
    </w:p>
    <w:p w:rsidR="00F84332" w:rsidRPr="00BA04D0" w:rsidRDefault="00F84332" w:rsidP="00F84332">
      <w:pPr>
        <w:jc w:val="both"/>
        <w:rPr>
          <w:rFonts w:asciiTheme="majorHAnsi" w:eastAsia="Calibri" w:hAnsiTheme="majorHAnsi" w:cs="Arial"/>
          <w:strike/>
          <w:sz w:val="22"/>
          <w:szCs w:val="22"/>
        </w:rPr>
      </w:pPr>
      <w:r w:rsidRPr="00BA04D0">
        <w:rPr>
          <w:rFonts w:asciiTheme="majorHAnsi" w:eastAsia="Calibri" w:hAnsiTheme="majorHAnsi" w:cs="Arial"/>
          <w:sz w:val="22"/>
          <w:szCs w:val="22"/>
        </w:rPr>
        <w:t>L’automatique est définie comme</w:t>
      </w:r>
      <w:r>
        <w:rPr>
          <w:rFonts w:asciiTheme="majorHAnsi" w:eastAsia="Calibri" w:hAnsiTheme="majorHAnsi" w:cs="Arial"/>
          <w:sz w:val="22"/>
          <w:szCs w:val="22"/>
        </w:rPr>
        <w:t xml:space="preserve"> étant</w:t>
      </w:r>
      <w:r w:rsidRPr="00BA04D0">
        <w:rPr>
          <w:rFonts w:asciiTheme="majorHAnsi" w:eastAsia="Calibri" w:hAnsiTheme="majorHAnsi" w:cs="Arial"/>
          <w:sz w:val="22"/>
          <w:szCs w:val="22"/>
        </w:rPr>
        <w:t xml:space="preserve"> la science de l’analyse et de la commande des systèmes dynamiques. C’est une discipline en constante évolution située à la frontière de nombreuses disciplines qui lui confèrent une grande importance sur le plan des applications. </w:t>
      </w:r>
    </w:p>
    <w:p w:rsidR="00F84332" w:rsidRPr="00BA04D0" w:rsidRDefault="00F84332" w:rsidP="00F84332">
      <w:pPr>
        <w:jc w:val="both"/>
        <w:rPr>
          <w:rFonts w:asciiTheme="majorHAnsi" w:eastAsia="Calibri" w:hAnsiTheme="majorHAnsi" w:cs="Arial"/>
          <w:sz w:val="22"/>
          <w:szCs w:val="22"/>
        </w:rPr>
      </w:pPr>
    </w:p>
    <w:p w:rsidR="00F84332" w:rsidRPr="00B770C5" w:rsidRDefault="00F84332" w:rsidP="00F84332">
      <w:pPr>
        <w:jc w:val="both"/>
        <w:rPr>
          <w:rFonts w:asciiTheme="majorHAnsi" w:hAnsiTheme="majorHAnsi"/>
          <w:sz w:val="22"/>
          <w:szCs w:val="22"/>
        </w:rPr>
      </w:pPr>
      <w:r w:rsidRPr="00BA04D0">
        <w:rPr>
          <w:rFonts w:asciiTheme="majorHAnsi" w:eastAsia="Calibri" w:hAnsiTheme="majorHAnsi" w:cs="Arial"/>
          <w:sz w:val="22"/>
          <w:szCs w:val="22"/>
        </w:rPr>
        <w:t xml:space="preserve">En effet, </w:t>
      </w:r>
      <w:r w:rsidRPr="00BA04D0">
        <w:rPr>
          <w:rFonts w:asciiTheme="majorHAnsi" w:hAnsiTheme="majorHAnsi"/>
          <w:sz w:val="22"/>
          <w:szCs w:val="22"/>
        </w:rPr>
        <w:t>l’industrie moderne foisonne d’automatismes industriels qui font appel à des technologies très variées : pneumatique, électromécanique, électronique, électrotechnique, informatique, et autres. C’est pourquoi, les entreprises industrielles attendent de l’université la formation de spécialistes, au profil pluridisciplinaire et maîtrisant les outils de l'informatique et du contrôle industriel, pour mettre leurs compétences et leurs savoir</w:t>
      </w:r>
      <w:r>
        <w:rPr>
          <w:rFonts w:asciiTheme="majorHAnsi" w:hAnsiTheme="majorHAnsi"/>
          <w:sz w:val="22"/>
          <w:szCs w:val="22"/>
        </w:rPr>
        <w:t>-</w:t>
      </w:r>
      <w:r w:rsidRPr="00BA04D0">
        <w:rPr>
          <w:rFonts w:asciiTheme="majorHAnsi" w:hAnsiTheme="majorHAnsi"/>
          <w:sz w:val="22"/>
          <w:szCs w:val="22"/>
        </w:rPr>
        <w:t xml:space="preserve">faire au profit de ces secteurs. Ils </w:t>
      </w:r>
      <w:r w:rsidRPr="00B770C5">
        <w:rPr>
          <w:rFonts w:asciiTheme="majorHAnsi" w:hAnsiTheme="majorHAnsi"/>
          <w:sz w:val="22"/>
          <w:szCs w:val="22"/>
        </w:rPr>
        <w:t>contribueront  alors à</w:t>
      </w:r>
      <w:r w:rsidRPr="00F0524F">
        <w:rPr>
          <w:rFonts w:asciiTheme="majorHAnsi" w:hAnsiTheme="majorHAnsi"/>
          <w:sz w:val="22"/>
          <w:szCs w:val="22"/>
        </w:rPr>
        <w:t xml:space="preserve"> l'efficacité de l'entreprise en apportant l’information </w:t>
      </w:r>
      <w:r w:rsidRPr="00B770C5">
        <w:rPr>
          <w:rFonts w:asciiTheme="majorHAnsi" w:hAnsiTheme="majorHAnsi"/>
          <w:sz w:val="22"/>
          <w:szCs w:val="22"/>
        </w:rPr>
        <w:t xml:space="preserve">adéquate à la bonne décision. </w:t>
      </w:r>
    </w:p>
    <w:p w:rsidR="00F84332" w:rsidRPr="00B770C5" w:rsidRDefault="00F84332" w:rsidP="00F84332">
      <w:pPr>
        <w:jc w:val="both"/>
        <w:rPr>
          <w:rFonts w:asciiTheme="majorHAnsi" w:hAnsiTheme="majorHAnsi" w:cs="Calibri"/>
          <w:sz w:val="22"/>
          <w:szCs w:val="22"/>
        </w:rPr>
      </w:pPr>
    </w:p>
    <w:p w:rsidR="00F84332" w:rsidRPr="00BA04D0" w:rsidRDefault="00F84332" w:rsidP="00F84332">
      <w:pPr>
        <w:pStyle w:val="Corpsdetexte"/>
        <w:jc w:val="both"/>
        <w:rPr>
          <w:rFonts w:asciiTheme="majorHAnsi" w:hAnsiTheme="majorHAnsi" w:cs="Arial"/>
          <w:bCs/>
          <w:color w:val="auto"/>
          <w:sz w:val="22"/>
          <w:szCs w:val="22"/>
        </w:rPr>
      </w:pPr>
      <w:r w:rsidRPr="00BA04D0">
        <w:rPr>
          <w:rFonts w:asciiTheme="majorHAnsi" w:hAnsiTheme="majorHAnsi" w:cs="Arial"/>
          <w:bCs/>
          <w:color w:val="auto"/>
          <w:sz w:val="22"/>
          <w:szCs w:val="22"/>
        </w:rPr>
        <w:t xml:space="preserve">A ce propos, </w:t>
      </w:r>
      <w:r>
        <w:rPr>
          <w:rFonts w:asciiTheme="majorHAnsi" w:hAnsiTheme="majorHAnsi" w:cs="Arial"/>
          <w:bCs/>
          <w:color w:val="auto"/>
          <w:sz w:val="22"/>
          <w:szCs w:val="22"/>
        </w:rPr>
        <w:t xml:space="preserve">ce cursus </w:t>
      </w:r>
      <w:r w:rsidRPr="00BA04D0">
        <w:rPr>
          <w:rFonts w:asciiTheme="majorHAnsi" w:hAnsiTheme="majorHAnsi" w:cs="Arial"/>
          <w:bCs/>
          <w:color w:val="auto"/>
          <w:sz w:val="22"/>
          <w:szCs w:val="22"/>
        </w:rPr>
        <w:t>en Automatique a pour but de répondre exactement aux soucis des partenaires industriels. Son programme est conçu dans le but d’offrir aux étudiants une formation diplômant</w:t>
      </w:r>
      <w:r>
        <w:rPr>
          <w:rFonts w:asciiTheme="majorHAnsi" w:hAnsiTheme="majorHAnsi" w:cs="Arial"/>
          <w:bCs/>
          <w:color w:val="auto"/>
          <w:sz w:val="22"/>
          <w:szCs w:val="22"/>
        </w:rPr>
        <w:t>e</w:t>
      </w:r>
      <w:r w:rsidRPr="00BA04D0">
        <w:rPr>
          <w:rFonts w:asciiTheme="majorHAnsi" w:hAnsiTheme="majorHAnsi" w:cs="Arial"/>
          <w:bCs/>
          <w:color w:val="auto"/>
          <w:sz w:val="22"/>
          <w:szCs w:val="22"/>
        </w:rPr>
        <w:t xml:space="preserve"> et </w:t>
      </w:r>
      <w:r w:rsidRPr="00F0524F">
        <w:rPr>
          <w:rFonts w:asciiTheme="majorHAnsi" w:hAnsiTheme="majorHAnsi" w:cs="Arial"/>
          <w:bCs/>
          <w:color w:val="auto"/>
          <w:sz w:val="22"/>
          <w:szCs w:val="22"/>
        </w:rPr>
        <w:t>performante visant leur intégration fluide</w:t>
      </w:r>
      <w:r w:rsidRPr="00BA04D0">
        <w:rPr>
          <w:rFonts w:asciiTheme="majorHAnsi" w:hAnsiTheme="majorHAnsi" w:cs="Arial"/>
          <w:bCs/>
          <w:color w:val="auto"/>
          <w:sz w:val="22"/>
          <w:szCs w:val="22"/>
        </w:rPr>
        <w:t xml:space="preserve"> dans le secteur professionnel. </w:t>
      </w:r>
    </w:p>
    <w:p w:rsidR="00F84332" w:rsidRDefault="00F84332" w:rsidP="00F84332">
      <w:pPr>
        <w:pStyle w:val="Corpsdetexte"/>
        <w:jc w:val="both"/>
        <w:rPr>
          <w:rFonts w:asciiTheme="majorHAnsi" w:hAnsiTheme="majorHAnsi"/>
          <w:color w:val="auto"/>
          <w:sz w:val="22"/>
          <w:szCs w:val="22"/>
        </w:rPr>
      </w:pPr>
    </w:p>
    <w:p w:rsidR="00F84332" w:rsidRDefault="00F84332" w:rsidP="00F84332">
      <w:pPr>
        <w:autoSpaceDE w:val="0"/>
        <w:autoSpaceDN w:val="0"/>
        <w:adjustRightInd w:val="0"/>
        <w:jc w:val="both"/>
        <w:rPr>
          <w:rFonts w:asciiTheme="majorHAnsi" w:hAnsiTheme="majorHAnsi"/>
          <w:b/>
        </w:rPr>
      </w:pPr>
      <w:r w:rsidRPr="00BA04D0">
        <w:rPr>
          <w:rFonts w:asciiTheme="majorHAnsi" w:hAnsiTheme="majorHAnsi"/>
          <w:sz w:val="22"/>
          <w:szCs w:val="22"/>
        </w:rPr>
        <w:t>Cette formation, d’une durée de trois années, est du type académique. Elle s’appuie très largement sur les mathématiques, la physique, l’électronique, l’automatique et l’informatique. Elle est structurée en 6 semestres dont les deux premiers (socle commun) sont réservés aux matières de base (mathématiques, physique</w:t>
      </w:r>
      <w:r>
        <w:rPr>
          <w:rFonts w:asciiTheme="majorHAnsi" w:hAnsiTheme="majorHAnsi"/>
          <w:sz w:val="22"/>
          <w:szCs w:val="22"/>
        </w:rPr>
        <w:t xml:space="preserve">, chimie et informatique). </w:t>
      </w:r>
      <w:r w:rsidRPr="00BA04D0">
        <w:rPr>
          <w:rFonts w:asciiTheme="majorHAnsi" w:hAnsiTheme="majorHAnsi"/>
          <w:sz w:val="22"/>
          <w:szCs w:val="22"/>
        </w:rPr>
        <w:t>A partir du troisième semestre, les enseignements deviennent de plus en plus spécialisés. L</w:t>
      </w:r>
      <w:r w:rsidRPr="00BA04D0">
        <w:rPr>
          <w:rFonts w:asciiTheme="majorHAnsi" w:eastAsia="Calibri" w:hAnsiTheme="majorHAnsi" w:cs="Arial"/>
          <w:sz w:val="22"/>
          <w:szCs w:val="22"/>
        </w:rPr>
        <w:t xml:space="preserve">’étudiant y reçoit </w:t>
      </w:r>
      <w:r w:rsidRPr="00BA04D0">
        <w:rPr>
          <w:rFonts w:asciiTheme="majorHAnsi" w:hAnsiTheme="majorHAnsi" w:cs="Arial"/>
          <w:bCs/>
          <w:sz w:val="22"/>
          <w:szCs w:val="22"/>
        </w:rPr>
        <w:t>les connaissances de base dans le domaine de l’automatique par la maîtrise des techniques de contrôle et d’automatisation les plus répandues dans les différents secteurs industriels et qui se résument en trois missions : contrôle et surveillance des systèmes de production, maintenance des installations, automatisation des processus (commande numérique par automates programmables).</w:t>
      </w:r>
    </w:p>
    <w:p w:rsidR="00F84332" w:rsidRDefault="00F84332" w:rsidP="00F84332">
      <w:pPr>
        <w:rPr>
          <w:rFonts w:asciiTheme="majorHAnsi" w:hAnsiTheme="majorHAnsi" w:cs="Calibri"/>
        </w:rPr>
      </w:pPr>
    </w:p>
    <w:p w:rsidR="00F84332" w:rsidRPr="00063A7B" w:rsidRDefault="00F84332" w:rsidP="00F84332">
      <w:pPr>
        <w:rPr>
          <w:rFonts w:asciiTheme="majorHAnsi" w:hAnsiTheme="majorHAnsi" w:cs="Calibri"/>
        </w:rPr>
      </w:pPr>
    </w:p>
    <w:p w:rsidR="00F84332" w:rsidRPr="00C61DB6" w:rsidRDefault="00F84332" w:rsidP="00F84332">
      <w:pPr>
        <w:pStyle w:val="Titre3"/>
        <w:jc w:val="left"/>
        <w:rPr>
          <w:rFonts w:asciiTheme="majorHAnsi" w:hAnsiTheme="majorHAnsi" w:cs="Calibri"/>
          <w:bCs w:val="0"/>
          <w:i/>
          <w:iCs/>
          <w:sz w:val="28"/>
          <w:szCs w:val="28"/>
          <w:u w:val="thick" w:color="FFC000"/>
        </w:rPr>
      </w:pPr>
      <w:bookmarkStart w:id="5" w:name="_Toc413532934"/>
      <w:r w:rsidRPr="00C61DB6">
        <w:rPr>
          <w:rFonts w:asciiTheme="majorHAnsi" w:hAnsiTheme="majorHAnsi" w:cs="Calibri"/>
          <w:b w:val="0"/>
          <w:sz w:val="28"/>
          <w:szCs w:val="28"/>
          <w:u w:val="thick" w:color="F79646" w:themeColor="accent6"/>
        </w:rPr>
        <w:t xml:space="preserve">C – Profils et compétences </w:t>
      </w:r>
      <w:r w:rsidRPr="00B770C5">
        <w:rPr>
          <w:rFonts w:asciiTheme="majorHAnsi" w:hAnsiTheme="majorHAnsi" w:cs="Calibri"/>
          <w:b w:val="0"/>
          <w:sz w:val="28"/>
          <w:szCs w:val="28"/>
          <w:u w:val="thick" w:color="F79646" w:themeColor="accent6"/>
        </w:rPr>
        <w:t>visés:</w:t>
      </w:r>
      <w:bookmarkEnd w:id="5"/>
    </w:p>
    <w:p w:rsidR="00F84332" w:rsidRPr="00063A7B" w:rsidRDefault="00F84332" w:rsidP="00F84332">
      <w:pPr>
        <w:jc w:val="both"/>
        <w:rPr>
          <w:rFonts w:asciiTheme="majorHAnsi" w:hAnsiTheme="majorHAnsi" w:cs="Calibri"/>
          <w:bCs/>
          <w:i/>
          <w:iCs/>
        </w:rPr>
      </w:pPr>
    </w:p>
    <w:p w:rsidR="00F84332" w:rsidRPr="00BA04D0" w:rsidRDefault="00F84332" w:rsidP="00F84332">
      <w:pPr>
        <w:pStyle w:val="Corpsdetexte"/>
        <w:jc w:val="both"/>
        <w:rPr>
          <w:rFonts w:asciiTheme="majorHAnsi" w:hAnsiTheme="majorHAnsi"/>
          <w:color w:val="auto"/>
          <w:sz w:val="22"/>
          <w:szCs w:val="22"/>
        </w:rPr>
      </w:pPr>
      <w:bookmarkStart w:id="6" w:name="_Toc413532935"/>
      <w:r w:rsidRPr="00BA04D0">
        <w:rPr>
          <w:rFonts w:asciiTheme="majorHAnsi" w:hAnsiTheme="majorHAnsi"/>
          <w:color w:val="auto"/>
          <w:sz w:val="22"/>
          <w:szCs w:val="22"/>
        </w:rPr>
        <w:t xml:space="preserve">La licence proposée a pour finalité première la préparation de l’étudiant à des études plus longues (Master, Doctorat). </w:t>
      </w:r>
      <w:r>
        <w:rPr>
          <w:rFonts w:asciiTheme="majorHAnsi" w:hAnsiTheme="majorHAnsi"/>
          <w:color w:val="auto"/>
          <w:sz w:val="22"/>
          <w:szCs w:val="22"/>
        </w:rPr>
        <w:t>Par ailleurs</w:t>
      </w:r>
      <w:r w:rsidRPr="00BA04D0">
        <w:rPr>
          <w:rFonts w:asciiTheme="majorHAnsi" w:hAnsiTheme="majorHAnsi"/>
          <w:color w:val="auto"/>
          <w:sz w:val="22"/>
          <w:szCs w:val="22"/>
        </w:rPr>
        <w:t>, le parcours proposé offre la possibilité aux étudiants</w:t>
      </w:r>
      <w:r>
        <w:rPr>
          <w:rFonts w:asciiTheme="majorHAnsi" w:hAnsiTheme="majorHAnsi"/>
          <w:color w:val="auto"/>
          <w:sz w:val="22"/>
          <w:szCs w:val="22"/>
        </w:rPr>
        <w:t>,</w:t>
      </w:r>
      <w:r w:rsidRPr="00BA04D0">
        <w:rPr>
          <w:rFonts w:asciiTheme="majorHAnsi" w:hAnsiTheme="majorHAnsi"/>
          <w:color w:val="auto"/>
          <w:sz w:val="22"/>
          <w:szCs w:val="22"/>
        </w:rPr>
        <w:t xml:space="preserve"> en difficulté de poursuivre les études de Master</w:t>
      </w:r>
      <w:r>
        <w:rPr>
          <w:rFonts w:asciiTheme="majorHAnsi" w:hAnsiTheme="majorHAnsi"/>
          <w:color w:val="auto"/>
          <w:sz w:val="22"/>
          <w:szCs w:val="22"/>
        </w:rPr>
        <w:t>,</w:t>
      </w:r>
      <w:r w:rsidRPr="00BA04D0">
        <w:rPr>
          <w:rFonts w:asciiTheme="majorHAnsi" w:hAnsiTheme="majorHAnsi"/>
          <w:color w:val="auto"/>
          <w:sz w:val="22"/>
          <w:szCs w:val="22"/>
        </w:rPr>
        <w:t xml:space="preserve"> de s’insérer rapidement dans la vie active à la fin de </w:t>
      </w:r>
      <w:r>
        <w:rPr>
          <w:rFonts w:asciiTheme="majorHAnsi" w:hAnsiTheme="majorHAnsi"/>
          <w:color w:val="auto"/>
          <w:sz w:val="22"/>
          <w:szCs w:val="22"/>
        </w:rPr>
        <w:t>cette</w:t>
      </w:r>
      <w:r w:rsidRPr="00BA04D0">
        <w:rPr>
          <w:rFonts w:asciiTheme="majorHAnsi" w:hAnsiTheme="majorHAnsi"/>
          <w:color w:val="auto"/>
          <w:sz w:val="22"/>
          <w:szCs w:val="22"/>
        </w:rPr>
        <w:t xml:space="preserve"> formation.</w:t>
      </w:r>
    </w:p>
    <w:p w:rsidR="00F84332" w:rsidRPr="00BA04D0" w:rsidRDefault="00F84332" w:rsidP="00F84332">
      <w:pPr>
        <w:jc w:val="both"/>
        <w:rPr>
          <w:rFonts w:asciiTheme="majorHAnsi" w:hAnsiTheme="majorHAnsi"/>
          <w:strike/>
          <w:sz w:val="22"/>
          <w:szCs w:val="22"/>
        </w:rPr>
      </w:pPr>
    </w:p>
    <w:p w:rsidR="00F84332" w:rsidRPr="00BA04D0" w:rsidRDefault="00F84332" w:rsidP="00F84332">
      <w:pPr>
        <w:jc w:val="both"/>
        <w:rPr>
          <w:rFonts w:asciiTheme="majorHAnsi" w:hAnsiTheme="majorHAnsi"/>
          <w:sz w:val="22"/>
          <w:szCs w:val="22"/>
        </w:rPr>
      </w:pPr>
      <w:r w:rsidRPr="00BA04D0">
        <w:rPr>
          <w:rFonts w:asciiTheme="majorHAnsi" w:hAnsiTheme="majorHAnsi"/>
          <w:sz w:val="22"/>
          <w:szCs w:val="22"/>
        </w:rPr>
        <w:t xml:space="preserve">Ils seront </w:t>
      </w:r>
      <w:r>
        <w:rPr>
          <w:rFonts w:asciiTheme="majorHAnsi" w:hAnsiTheme="majorHAnsi"/>
          <w:sz w:val="22"/>
          <w:szCs w:val="22"/>
        </w:rPr>
        <w:t xml:space="preserve">alors </w:t>
      </w:r>
      <w:r w:rsidRPr="00BA04D0">
        <w:rPr>
          <w:rFonts w:asciiTheme="majorHAnsi" w:hAnsiTheme="majorHAnsi"/>
          <w:sz w:val="22"/>
          <w:szCs w:val="22"/>
        </w:rPr>
        <w:t xml:space="preserve">aptes d’agir dans des domaines très </w:t>
      </w:r>
      <w:r>
        <w:rPr>
          <w:rFonts w:asciiTheme="majorHAnsi" w:hAnsiTheme="majorHAnsi"/>
          <w:sz w:val="22"/>
          <w:szCs w:val="22"/>
        </w:rPr>
        <w:t>variés</w:t>
      </w:r>
      <w:r w:rsidRPr="00BA04D0">
        <w:rPr>
          <w:rFonts w:asciiTheme="majorHAnsi" w:hAnsiTheme="majorHAnsi"/>
          <w:sz w:val="22"/>
          <w:szCs w:val="22"/>
        </w:rPr>
        <w:t xml:space="preserve"> de l’industrie en tant que cadres techniciens pour les services d'ingénierie et de maintenance industrielle des entreprises de moyenne ou grande envergure.</w:t>
      </w:r>
    </w:p>
    <w:p w:rsidR="00F84332" w:rsidRPr="00BA04D0" w:rsidRDefault="00F84332" w:rsidP="00F84332">
      <w:pPr>
        <w:jc w:val="both"/>
        <w:rPr>
          <w:rFonts w:asciiTheme="majorHAnsi" w:hAnsiTheme="majorHAnsi" w:cs="Calibri"/>
          <w:sz w:val="22"/>
          <w:szCs w:val="22"/>
        </w:rPr>
      </w:pPr>
      <w:r w:rsidRPr="00BA04D0">
        <w:rPr>
          <w:rFonts w:asciiTheme="majorHAnsi" w:hAnsiTheme="majorHAnsi" w:cs="Calibri"/>
          <w:sz w:val="22"/>
          <w:szCs w:val="22"/>
        </w:rPr>
        <w:t>Les étudiants formés seront ainsi capables d’appréhender un automatisme de taille moyenne, de modéliser le système de commande, de choisir les technologies adaptées, de mettre en œuvre des algorithmes de commande numérique classique, ceci en liaison avec (ou bien éventuellement sous la tutelle d’un) un concepteur intervenant à un niveau plus élevé de la gestion de l’atelier ou de l’unité de production.</w:t>
      </w:r>
    </w:p>
    <w:p w:rsidR="00F84332" w:rsidRDefault="00F84332" w:rsidP="00F84332">
      <w:pPr>
        <w:pStyle w:val="Titre"/>
        <w:jc w:val="both"/>
        <w:rPr>
          <w:rFonts w:asciiTheme="majorHAnsi" w:hAnsiTheme="majorHAnsi"/>
          <w:b w:val="0"/>
          <w:color w:val="auto"/>
          <w:sz w:val="22"/>
          <w:szCs w:val="22"/>
        </w:rPr>
      </w:pPr>
    </w:p>
    <w:p w:rsidR="00F84332" w:rsidRPr="00350EFD" w:rsidRDefault="00F84332" w:rsidP="00F84332">
      <w:pPr>
        <w:pStyle w:val="Titre"/>
        <w:jc w:val="both"/>
        <w:rPr>
          <w:rFonts w:asciiTheme="majorHAnsi" w:hAnsiTheme="majorHAnsi"/>
          <w:b w:val="0"/>
          <w:color w:val="auto"/>
          <w:sz w:val="22"/>
          <w:szCs w:val="22"/>
        </w:rPr>
      </w:pPr>
      <w:r w:rsidRPr="00350EFD">
        <w:rPr>
          <w:rFonts w:asciiTheme="majorHAnsi" w:hAnsiTheme="majorHAnsi"/>
          <w:b w:val="0"/>
          <w:color w:val="auto"/>
          <w:sz w:val="22"/>
          <w:szCs w:val="22"/>
        </w:rPr>
        <w:t xml:space="preserve">Plus concrètement, les connaissances acquises par ces jeunes cadres leur permettront </w:t>
      </w:r>
      <w:r w:rsidRPr="00213DDF">
        <w:rPr>
          <w:rFonts w:asciiTheme="majorHAnsi" w:eastAsia="Calibri" w:hAnsiTheme="majorHAnsi" w:cs="Arial"/>
          <w:b w:val="0"/>
          <w:bCs w:val="0"/>
          <w:color w:val="auto"/>
          <w:sz w:val="22"/>
          <w:szCs w:val="22"/>
        </w:rPr>
        <w:t>essentiellement</w:t>
      </w:r>
      <w:r w:rsidRPr="00350EFD">
        <w:rPr>
          <w:rFonts w:asciiTheme="majorHAnsi" w:hAnsiTheme="majorHAnsi"/>
          <w:b w:val="0"/>
          <w:color w:val="auto"/>
          <w:sz w:val="22"/>
          <w:szCs w:val="22"/>
        </w:rPr>
        <w:t>de :</w:t>
      </w:r>
    </w:p>
    <w:p w:rsidR="00F84332" w:rsidRPr="00350EFD" w:rsidRDefault="00F84332" w:rsidP="00F84332">
      <w:pPr>
        <w:jc w:val="both"/>
        <w:rPr>
          <w:rFonts w:asciiTheme="majorHAnsi" w:eastAsia="Calibri" w:hAnsiTheme="majorHAnsi" w:cs="Arial"/>
          <w:sz w:val="22"/>
          <w:szCs w:val="22"/>
        </w:rPr>
      </w:pPr>
    </w:p>
    <w:p w:rsidR="00F84332" w:rsidRPr="00350EFD" w:rsidRDefault="00F84332" w:rsidP="00907A4B">
      <w:pPr>
        <w:pStyle w:val="Paragraphedeliste"/>
        <w:numPr>
          <w:ilvl w:val="0"/>
          <w:numId w:val="13"/>
        </w:numPr>
        <w:jc w:val="both"/>
        <w:rPr>
          <w:rFonts w:asciiTheme="majorHAnsi" w:eastAsia="Calibri" w:hAnsiTheme="majorHAnsi" w:cs="Arial"/>
          <w:sz w:val="22"/>
          <w:szCs w:val="22"/>
        </w:rPr>
      </w:pPr>
      <w:r>
        <w:rPr>
          <w:rFonts w:asciiTheme="majorHAnsi" w:eastAsia="Calibri" w:hAnsiTheme="majorHAnsi" w:cs="Arial"/>
          <w:sz w:val="22"/>
          <w:szCs w:val="22"/>
        </w:rPr>
        <w:t>S</w:t>
      </w:r>
      <w:r w:rsidRPr="00350EFD">
        <w:rPr>
          <w:rFonts w:asciiTheme="majorHAnsi" w:eastAsia="Calibri" w:hAnsiTheme="majorHAnsi" w:cs="Arial"/>
          <w:sz w:val="22"/>
          <w:szCs w:val="22"/>
        </w:rPr>
        <w:t>’intégrer efficacement dans une équipe d’automatisation,</w:t>
      </w:r>
    </w:p>
    <w:p w:rsidR="00F84332" w:rsidRPr="00350EFD" w:rsidRDefault="00F84332" w:rsidP="00907A4B">
      <w:pPr>
        <w:pStyle w:val="Paragraphedeliste"/>
        <w:numPr>
          <w:ilvl w:val="0"/>
          <w:numId w:val="13"/>
        </w:numPr>
        <w:jc w:val="both"/>
        <w:rPr>
          <w:rFonts w:asciiTheme="majorHAnsi" w:eastAsia="Calibri" w:hAnsiTheme="majorHAnsi" w:cs="Arial"/>
          <w:sz w:val="22"/>
          <w:szCs w:val="22"/>
        </w:rPr>
      </w:pPr>
      <w:r>
        <w:rPr>
          <w:rFonts w:asciiTheme="majorHAnsi" w:eastAsia="Calibri" w:hAnsiTheme="majorHAnsi" w:cs="Arial"/>
          <w:sz w:val="22"/>
          <w:szCs w:val="22"/>
        </w:rPr>
        <w:t>R</w:t>
      </w:r>
      <w:r w:rsidRPr="00350EFD">
        <w:rPr>
          <w:rFonts w:asciiTheme="majorHAnsi" w:eastAsia="Calibri" w:hAnsiTheme="majorHAnsi" w:cs="Arial"/>
          <w:sz w:val="22"/>
          <w:szCs w:val="22"/>
        </w:rPr>
        <w:t>éaliser des études, installer, faire fonctionner et dépanner des installations industrielles.</w:t>
      </w:r>
    </w:p>
    <w:p w:rsidR="00F84332" w:rsidRPr="00350EFD" w:rsidRDefault="00F84332" w:rsidP="00907A4B">
      <w:pPr>
        <w:pStyle w:val="Paragraphedeliste"/>
        <w:numPr>
          <w:ilvl w:val="0"/>
          <w:numId w:val="13"/>
        </w:numPr>
        <w:jc w:val="both"/>
        <w:rPr>
          <w:rFonts w:asciiTheme="majorHAnsi" w:hAnsiTheme="majorHAnsi" w:cs="Calibri"/>
          <w:sz w:val="22"/>
          <w:szCs w:val="22"/>
        </w:rPr>
      </w:pPr>
      <w:r>
        <w:rPr>
          <w:rFonts w:asciiTheme="majorHAnsi" w:eastAsia="Calibri" w:hAnsiTheme="majorHAnsi" w:cs="Arial"/>
          <w:sz w:val="22"/>
          <w:szCs w:val="22"/>
        </w:rPr>
        <w:t>S</w:t>
      </w:r>
      <w:r w:rsidRPr="00350EFD">
        <w:rPr>
          <w:rFonts w:asciiTheme="majorHAnsi" w:eastAsia="Calibri" w:hAnsiTheme="majorHAnsi" w:cs="Arial"/>
          <w:sz w:val="22"/>
          <w:szCs w:val="22"/>
        </w:rPr>
        <w:t>avoir évaluer les performances d’un système.</w:t>
      </w:r>
    </w:p>
    <w:p w:rsidR="00F84332" w:rsidRPr="00350EFD" w:rsidRDefault="00F84332" w:rsidP="00907A4B">
      <w:pPr>
        <w:pStyle w:val="Paragraphedeliste"/>
        <w:numPr>
          <w:ilvl w:val="0"/>
          <w:numId w:val="13"/>
        </w:numPr>
        <w:jc w:val="both"/>
        <w:rPr>
          <w:rFonts w:asciiTheme="majorHAnsi" w:hAnsiTheme="majorHAnsi" w:cs="Calibri"/>
          <w:sz w:val="22"/>
          <w:szCs w:val="22"/>
        </w:rPr>
      </w:pPr>
      <w:r w:rsidRPr="00350EFD">
        <w:rPr>
          <w:rFonts w:asciiTheme="majorHAnsi" w:hAnsiTheme="majorHAnsi"/>
          <w:sz w:val="22"/>
          <w:szCs w:val="22"/>
        </w:rPr>
        <w:t>Proposer et détailler les solutions envisagées en collaboration avec les ingénieurs.</w:t>
      </w:r>
    </w:p>
    <w:p w:rsidR="00F84332" w:rsidRPr="00350EFD" w:rsidRDefault="00F84332" w:rsidP="00907A4B">
      <w:pPr>
        <w:pStyle w:val="Paragraphedeliste"/>
        <w:numPr>
          <w:ilvl w:val="0"/>
          <w:numId w:val="13"/>
        </w:numPr>
        <w:jc w:val="both"/>
        <w:rPr>
          <w:rFonts w:asciiTheme="majorHAnsi" w:hAnsiTheme="majorHAnsi" w:cs="Calibri"/>
          <w:sz w:val="22"/>
          <w:szCs w:val="22"/>
        </w:rPr>
      </w:pPr>
      <w:r>
        <w:rPr>
          <w:rFonts w:asciiTheme="majorHAnsi" w:hAnsiTheme="majorHAnsi"/>
          <w:sz w:val="22"/>
          <w:szCs w:val="22"/>
        </w:rPr>
        <w:t>Aider dans la d</w:t>
      </w:r>
      <w:r w:rsidRPr="00350EFD">
        <w:rPr>
          <w:rFonts w:asciiTheme="majorHAnsi" w:hAnsiTheme="majorHAnsi"/>
          <w:sz w:val="22"/>
          <w:szCs w:val="22"/>
        </w:rPr>
        <w:t>éfini</w:t>
      </w:r>
      <w:r>
        <w:rPr>
          <w:rFonts w:asciiTheme="majorHAnsi" w:hAnsiTheme="majorHAnsi"/>
          <w:sz w:val="22"/>
          <w:szCs w:val="22"/>
        </w:rPr>
        <w:t>tiond’un</w:t>
      </w:r>
      <w:r w:rsidRPr="00350EFD">
        <w:rPr>
          <w:rFonts w:asciiTheme="majorHAnsi" w:hAnsiTheme="majorHAnsi"/>
          <w:sz w:val="22"/>
          <w:szCs w:val="22"/>
        </w:rPr>
        <w:t xml:space="preserve"> cahier des charges d</w:t>
      </w:r>
      <w:r>
        <w:rPr>
          <w:rFonts w:asciiTheme="majorHAnsi" w:hAnsiTheme="majorHAnsi"/>
          <w:sz w:val="22"/>
          <w:szCs w:val="22"/>
        </w:rPr>
        <w:t>’</w:t>
      </w:r>
      <w:r w:rsidRPr="00350EFD">
        <w:rPr>
          <w:rFonts w:asciiTheme="majorHAnsi" w:hAnsiTheme="majorHAnsi"/>
          <w:sz w:val="22"/>
          <w:szCs w:val="22"/>
        </w:rPr>
        <w:t>u</w:t>
      </w:r>
      <w:r>
        <w:rPr>
          <w:rFonts w:asciiTheme="majorHAnsi" w:hAnsiTheme="majorHAnsi"/>
          <w:sz w:val="22"/>
          <w:szCs w:val="22"/>
        </w:rPr>
        <w:t>n</w:t>
      </w:r>
      <w:r w:rsidRPr="00350EFD">
        <w:rPr>
          <w:rFonts w:asciiTheme="majorHAnsi" w:hAnsiTheme="majorHAnsi"/>
          <w:sz w:val="22"/>
          <w:szCs w:val="22"/>
        </w:rPr>
        <w:t xml:space="preserve"> projet.</w:t>
      </w:r>
    </w:p>
    <w:p w:rsidR="00F84332" w:rsidRPr="00350EFD" w:rsidRDefault="00F84332" w:rsidP="00907A4B">
      <w:pPr>
        <w:pStyle w:val="Paragraphedeliste"/>
        <w:numPr>
          <w:ilvl w:val="0"/>
          <w:numId w:val="13"/>
        </w:numPr>
        <w:jc w:val="both"/>
        <w:rPr>
          <w:rFonts w:asciiTheme="majorHAnsi" w:hAnsiTheme="majorHAnsi" w:cs="Calibri"/>
          <w:sz w:val="22"/>
          <w:szCs w:val="22"/>
        </w:rPr>
      </w:pPr>
      <w:r w:rsidRPr="00350EFD">
        <w:rPr>
          <w:rFonts w:asciiTheme="majorHAnsi" w:hAnsiTheme="majorHAnsi"/>
          <w:sz w:val="22"/>
          <w:szCs w:val="22"/>
        </w:rPr>
        <w:t>Assurer la maîtrise d'œuvre du projet.</w:t>
      </w:r>
    </w:p>
    <w:p w:rsidR="00F84332" w:rsidRPr="00F23AF9" w:rsidRDefault="00F84332" w:rsidP="00907A4B">
      <w:pPr>
        <w:pStyle w:val="Paragraphedeliste"/>
        <w:numPr>
          <w:ilvl w:val="0"/>
          <w:numId w:val="13"/>
        </w:numPr>
        <w:jc w:val="both"/>
        <w:rPr>
          <w:rFonts w:asciiTheme="majorHAnsi" w:hAnsiTheme="majorHAnsi" w:cs="Calibri"/>
          <w:sz w:val="22"/>
          <w:szCs w:val="22"/>
        </w:rPr>
      </w:pPr>
      <w:r w:rsidRPr="00350EFD">
        <w:rPr>
          <w:rFonts w:asciiTheme="majorHAnsi" w:hAnsiTheme="majorHAnsi"/>
          <w:sz w:val="22"/>
          <w:szCs w:val="22"/>
        </w:rPr>
        <w:t>Prendre en compte l'environnement socio-économique de l'entreprise en y intégrant les volets sécurité et qualité.</w:t>
      </w:r>
    </w:p>
    <w:p w:rsidR="00F84332" w:rsidRPr="00F23AF9" w:rsidRDefault="00F84332" w:rsidP="00907A4B">
      <w:pPr>
        <w:pStyle w:val="Paragraphedeliste"/>
        <w:numPr>
          <w:ilvl w:val="0"/>
          <w:numId w:val="13"/>
        </w:numPr>
        <w:jc w:val="both"/>
        <w:rPr>
          <w:rFonts w:asciiTheme="majorHAnsi" w:hAnsiTheme="majorHAnsi" w:cs="Calibri"/>
          <w:sz w:val="22"/>
          <w:szCs w:val="22"/>
        </w:rPr>
      </w:pPr>
      <w:r w:rsidRPr="00F23AF9">
        <w:rPr>
          <w:rFonts w:asciiTheme="majorHAnsi" w:hAnsiTheme="majorHAnsi" w:cs="Calibri"/>
          <w:sz w:val="22"/>
          <w:szCs w:val="22"/>
        </w:rPr>
        <w:lastRenderedPageBreak/>
        <w:t xml:space="preserve">Aider dans </w:t>
      </w:r>
      <w:r w:rsidRPr="00F23AF9">
        <w:rPr>
          <w:rFonts w:asciiTheme="majorHAnsi" w:hAnsiTheme="majorHAnsi"/>
          <w:sz w:val="22"/>
          <w:szCs w:val="22"/>
        </w:rPr>
        <w:t>l’identification des besoins de restructuration des processus de contrôle et</w:t>
      </w:r>
      <w:r>
        <w:rPr>
          <w:rFonts w:asciiTheme="majorHAnsi" w:hAnsiTheme="majorHAnsi"/>
          <w:sz w:val="22"/>
          <w:szCs w:val="22"/>
        </w:rPr>
        <w:t xml:space="preserve"> commande de l'entreprise</w:t>
      </w:r>
    </w:p>
    <w:p w:rsidR="00F84332" w:rsidRDefault="00F84332" w:rsidP="00F84332">
      <w:pPr>
        <w:pStyle w:val="Paragraphedeliste"/>
        <w:jc w:val="both"/>
        <w:rPr>
          <w:rFonts w:asciiTheme="majorHAnsi" w:hAnsiTheme="majorHAnsi" w:cs="Calibri"/>
          <w:sz w:val="22"/>
          <w:szCs w:val="22"/>
        </w:rPr>
      </w:pPr>
    </w:p>
    <w:p w:rsidR="00F84332" w:rsidRPr="00F23AF9" w:rsidRDefault="00F84332" w:rsidP="00F84332">
      <w:pPr>
        <w:pStyle w:val="Paragraphedeliste"/>
        <w:jc w:val="both"/>
        <w:rPr>
          <w:rFonts w:asciiTheme="majorHAnsi" w:hAnsiTheme="majorHAnsi" w:cs="Calibri"/>
          <w:sz w:val="22"/>
          <w:szCs w:val="22"/>
        </w:rPr>
      </w:pPr>
    </w:p>
    <w:p w:rsidR="00F84332" w:rsidRPr="00C61DB6" w:rsidRDefault="00F84332" w:rsidP="00F84332">
      <w:pPr>
        <w:pStyle w:val="Titre3"/>
        <w:jc w:val="left"/>
        <w:rPr>
          <w:rFonts w:asciiTheme="majorHAnsi" w:hAnsiTheme="majorHAnsi" w:cs="Calibri"/>
          <w:bCs w:val="0"/>
          <w:i/>
          <w:iCs/>
          <w:sz w:val="28"/>
          <w:szCs w:val="28"/>
          <w:u w:val="thick" w:color="F79646" w:themeColor="accent6"/>
        </w:rPr>
      </w:pPr>
      <w:r w:rsidRPr="00C61DB6">
        <w:rPr>
          <w:rFonts w:asciiTheme="majorHAnsi" w:hAnsiTheme="majorHAnsi" w:cs="Calibri"/>
          <w:b w:val="0"/>
          <w:sz w:val="28"/>
          <w:szCs w:val="28"/>
          <w:u w:val="thick" w:color="F79646" w:themeColor="accent6"/>
        </w:rPr>
        <w:t xml:space="preserve">D – Potentialités régionales et nationales d'employabilité: </w:t>
      </w:r>
      <w:bookmarkEnd w:id="6"/>
    </w:p>
    <w:p w:rsidR="00F84332" w:rsidRPr="00063A7B" w:rsidRDefault="00F84332" w:rsidP="00F84332">
      <w:pPr>
        <w:jc w:val="both"/>
        <w:rPr>
          <w:rFonts w:asciiTheme="majorHAnsi" w:hAnsiTheme="majorHAnsi" w:cs="Calibri"/>
          <w:bCs/>
        </w:rPr>
      </w:pPr>
    </w:p>
    <w:p w:rsidR="00F84332" w:rsidRPr="00B770C5" w:rsidRDefault="00F84332" w:rsidP="00F84332">
      <w:pPr>
        <w:jc w:val="both"/>
        <w:rPr>
          <w:rFonts w:asciiTheme="majorHAnsi" w:hAnsiTheme="majorHAnsi" w:cs="Arial"/>
          <w:sz w:val="22"/>
          <w:szCs w:val="22"/>
        </w:rPr>
      </w:pPr>
      <w:r w:rsidRPr="00350EFD">
        <w:rPr>
          <w:rFonts w:asciiTheme="majorHAnsi" w:hAnsiTheme="majorHAnsi"/>
          <w:sz w:val="22"/>
          <w:szCs w:val="22"/>
        </w:rPr>
        <w:t xml:space="preserve">L’évolution remarquable des industries automatisées au cours des dernières années est à l’origine d’une demande accrue de cadres </w:t>
      </w:r>
      <w:r w:rsidRPr="00350EFD">
        <w:rPr>
          <w:rFonts w:asciiTheme="majorHAnsi" w:hAnsiTheme="majorHAnsi" w:cs="Arial"/>
          <w:color w:val="000000"/>
          <w:sz w:val="22"/>
          <w:szCs w:val="22"/>
        </w:rPr>
        <w:t>en Automatique</w:t>
      </w:r>
      <w:r w:rsidRPr="00350EFD">
        <w:rPr>
          <w:rFonts w:asciiTheme="majorHAnsi" w:hAnsiTheme="majorHAnsi"/>
          <w:sz w:val="22"/>
          <w:szCs w:val="22"/>
        </w:rPr>
        <w:t xml:space="preserve">. </w:t>
      </w:r>
      <w:r w:rsidRPr="00350EFD">
        <w:rPr>
          <w:rFonts w:asciiTheme="majorHAnsi" w:hAnsiTheme="majorHAnsi" w:cs="Arial"/>
          <w:color w:val="000000"/>
          <w:sz w:val="22"/>
          <w:szCs w:val="22"/>
        </w:rPr>
        <w:t xml:space="preserve">Les compétences </w:t>
      </w:r>
      <w:r w:rsidRPr="00350EFD">
        <w:rPr>
          <w:rFonts w:asciiTheme="majorHAnsi" w:hAnsiTheme="majorHAnsi"/>
          <w:sz w:val="22"/>
          <w:szCs w:val="22"/>
        </w:rPr>
        <w:t>dans ce domaine</w:t>
      </w:r>
      <w:r w:rsidRPr="00350EFD">
        <w:rPr>
          <w:rFonts w:asciiTheme="majorHAnsi" w:hAnsiTheme="majorHAnsi" w:cs="Arial"/>
          <w:color w:val="000000"/>
          <w:sz w:val="22"/>
          <w:szCs w:val="22"/>
        </w:rPr>
        <w:t>sont demandées dans toutes les branches de l’industrie, indépendamment des technologies particulières qu’on peut y trouver</w:t>
      </w:r>
      <w:r w:rsidRPr="00B770C5">
        <w:rPr>
          <w:rFonts w:asciiTheme="majorHAnsi" w:hAnsiTheme="majorHAnsi" w:cs="Arial"/>
          <w:sz w:val="22"/>
          <w:szCs w:val="22"/>
        </w:rPr>
        <w:t>. On peut citer entre autres :</w:t>
      </w:r>
    </w:p>
    <w:p w:rsidR="00F84332" w:rsidRPr="00B770C5" w:rsidRDefault="00F84332" w:rsidP="00F84332">
      <w:pPr>
        <w:jc w:val="both"/>
        <w:rPr>
          <w:rFonts w:asciiTheme="majorHAnsi" w:hAnsiTheme="majorHAnsi" w:cs="Arial"/>
          <w:sz w:val="22"/>
          <w:szCs w:val="22"/>
        </w:rPr>
      </w:pPr>
    </w:p>
    <w:p w:rsidR="00F84332" w:rsidRPr="00695769" w:rsidRDefault="00F84332" w:rsidP="00907A4B">
      <w:pPr>
        <w:pStyle w:val="Paragraphedeliste"/>
        <w:numPr>
          <w:ilvl w:val="0"/>
          <w:numId w:val="14"/>
        </w:numPr>
        <w:jc w:val="both"/>
        <w:rPr>
          <w:rFonts w:asciiTheme="majorHAnsi" w:hAnsiTheme="majorHAnsi" w:cs="Arial"/>
          <w:color w:val="000000"/>
          <w:sz w:val="22"/>
          <w:szCs w:val="22"/>
        </w:rPr>
      </w:pPr>
      <w:r w:rsidRPr="00695769">
        <w:rPr>
          <w:rFonts w:asciiTheme="majorHAnsi" w:hAnsiTheme="majorHAnsi" w:cs="Arial"/>
          <w:color w:val="000000"/>
          <w:sz w:val="22"/>
          <w:szCs w:val="22"/>
        </w:rPr>
        <w:t xml:space="preserve">Industries </w:t>
      </w:r>
      <w:r w:rsidRPr="00695769">
        <w:rPr>
          <w:rFonts w:asciiTheme="majorHAnsi" w:hAnsiTheme="majorHAnsi"/>
          <w:sz w:val="22"/>
          <w:szCs w:val="22"/>
        </w:rPr>
        <w:t>chimiques, pétrochimiques.</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Arial"/>
          <w:color w:val="000000"/>
          <w:sz w:val="22"/>
          <w:szCs w:val="22"/>
        </w:rPr>
      </w:pPr>
      <w:r w:rsidRPr="00695769">
        <w:rPr>
          <w:rFonts w:asciiTheme="majorHAnsi" w:hAnsiTheme="majorHAnsi" w:cs="Arial"/>
          <w:color w:val="000000"/>
          <w:sz w:val="22"/>
          <w:szCs w:val="22"/>
        </w:rPr>
        <w:t xml:space="preserve">Industries de </w:t>
      </w:r>
      <w:r w:rsidRPr="00695769">
        <w:rPr>
          <w:rFonts w:asciiTheme="majorHAnsi" w:hAnsiTheme="majorHAnsi" w:cs="Calibri"/>
          <w:sz w:val="22"/>
          <w:szCs w:val="22"/>
        </w:rPr>
        <w:t xml:space="preserve">sidérurgie et de </w:t>
      </w:r>
      <w:r w:rsidRPr="00695769">
        <w:rPr>
          <w:rFonts w:asciiTheme="majorHAnsi" w:hAnsiTheme="majorHAnsi"/>
          <w:sz w:val="22"/>
          <w:szCs w:val="22"/>
        </w:rPr>
        <w:t>métallurgie.</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Arial"/>
          <w:color w:val="000000"/>
          <w:sz w:val="22"/>
          <w:szCs w:val="22"/>
        </w:rPr>
      </w:pPr>
      <w:r w:rsidRPr="00695769">
        <w:rPr>
          <w:rFonts w:asciiTheme="majorHAnsi" w:hAnsiTheme="majorHAnsi" w:cs="Arial"/>
          <w:color w:val="000000"/>
          <w:sz w:val="22"/>
          <w:szCs w:val="22"/>
        </w:rPr>
        <w:t xml:space="preserve">Industries de </w:t>
      </w:r>
      <w:r w:rsidRPr="00695769">
        <w:rPr>
          <w:rFonts w:asciiTheme="majorHAnsi" w:hAnsiTheme="majorHAnsi"/>
          <w:sz w:val="22"/>
          <w:szCs w:val="22"/>
        </w:rPr>
        <w:t>constructions mécaniques et d’automobile.</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Calibri"/>
          <w:sz w:val="22"/>
          <w:szCs w:val="22"/>
        </w:rPr>
      </w:pPr>
      <w:r w:rsidRPr="00695769">
        <w:rPr>
          <w:rFonts w:asciiTheme="majorHAnsi" w:hAnsiTheme="majorHAnsi" w:cs="Arial"/>
          <w:color w:val="000000"/>
          <w:sz w:val="22"/>
          <w:szCs w:val="22"/>
        </w:rPr>
        <w:t xml:space="preserve">Industries </w:t>
      </w:r>
      <w:r w:rsidRPr="00695769">
        <w:rPr>
          <w:rFonts w:asciiTheme="majorHAnsi" w:hAnsiTheme="majorHAnsi" w:cs="Arial"/>
          <w:sz w:val="22"/>
          <w:szCs w:val="22"/>
        </w:rPr>
        <w:t xml:space="preserve">hydrauliques et de </w:t>
      </w:r>
      <w:r w:rsidRPr="00695769">
        <w:rPr>
          <w:rFonts w:asciiTheme="majorHAnsi" w:hAnsiTheme="majorHAnsi" w:cs="Calibri"/>
          <w:sz w:val="22"/>
          <w:szCs w:val="22"/>
        </w:rPr>
        <w:t>dessalement de l’eau de mer.</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Arial"/>
          <w:color w:val="000000"/>
          <w:sz w:val="22"/>
          <w:szCs w:val="22"/>
        </w:rPr>
      </w:pPr>
      <w:r w:rsidRPr="00695769">
        <w:rPr>
          <w:rFonts w:asciiTheme="majorHAnsi" w:hAnsiTheme="majorHAnsi" w:cs="Calibri"/>
          <w:sz w:val="22"/>
          <w:szCs w:val="22"/>
        </w:rPr>
        <w:t>Industries de transformation, de textile</w:t>
      </w:r>
      <w:r>
        <w:rPr>
          <w:rFonts w:asciiTheme="majorHAnsi" w:hAnsiTheme="majorHAnsi" w:cs="Calibri"/>
          <w:sz w:val="22"/>
          <w:szCs w:val="22"/>
        </w:rPr>
        <w:t>s</w:t>
      </w:r>
      <w:r w:rsidRPr="00695769">
        <w:rPr>
          <w:rFonts w:asciiTheme="majorHAnsi" w:hAnsiTheme="majorHAnsi" w:cs="Calibri"/>
          <w:sz w:val="22"/>
          <w:szCs w:val="22"/>
        </w:rPr>
        <w:t xml:space="preserve"> et manufacturiers</w:t>
      </w:r>
      <w:r w:rsidRPr="00695769">
        <w:rPr>
          <w:rFonts w:asciiTheme="majorHAnsi" w:hAnsiTheme="majorHAnsi" w:cs="Arial"/>
          <w:color w:val="000000"/>
          <w:sz w:val="22"/>
          <w:szCs w:val="22"/>
        </w:rPr>
        <w:t>.</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Arial"/>
          <w:color w:val="000000"/>
          <w:sz w:val="22"/>
          <w:szCs w:val="22"/>
        </w:rPr>
      </w:pPr>
      <w:r w:rsidRPr="00695769">
        <w:rPr>
          <w:rFonts w:asciiTheme="majorHAnsi" w:hAnsiTheme="majorHAnsi" w:cs="Arial"/>
          <w:color w:val="000000"/>
          <w:sz w:val="22"/>
          <w:szCs w:val="22"/>
        </w:rPr>
        <w:t>Industries agroalimentaires.</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Arial"/>
          <w:color w:val="000000"/>
          <w:sz w:val="22"/>
          <w:szCs w:val="22"/>
        </w:rPr>
      </w:pPr>
      <w:r w:rsidRPr="00695769">
        <w:rPr>
          <w:rFonts w:asciiTheme="majorHAnsi" w:hAnsiTheme="majorHAnsi" w:cs="Arial"/>
          <w:color w:val="000000"/>
          <w:sz w:val="22"/>
          <w:szCs w:val="22"/>
        </w:rPr>
        <w:t>Industries pharmaceutiques.</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Arial"/>
          <w:color w:val="000000"/>
          <w:sz w:val="22"/>
          <w:szCs w:val="22"/>
        </w:rPr>
      </w:pPr>
      <w:r w:rsidRPr="00695769">
        <w:rPr>
          <w:rFonts w:asciiTheme="majorHAnsi" w:hAnsiTheme="majorHAnsi" w:cs="Arial"/>
          <w:color w:val="000000"/>
          <w:sz w:val="22"/>
          <w:szCs w:val="22"/>
        </w:rPr>
        <w:t>Industries des matériaux de construction.</w:t>
      </w:r>
    </w:p>
    <w:p w:rsidR="00F84332" w:rsidRPr="00695769" w:rsidRDefault="00F84332" w:rsidP="00907A4B">
      <w:pPr>
        <w:pStyle w:val="Paragraphedeliste"/>
        <w:numPr>
          <w:ilvl w:val="0"/>
          <w:numId w:val="14"/>
        </w:numPr>
        <w:jc w:val="both"/>
        <w:rPr>
          <w:rFonts w:asciiTheme="majorHAnsi" w:hAnsiTheme="majorHAnsi" w:cs="Arial"/>
          <w:color w:val="000000"/>
          <w:sz w:val="22"/>
          <w:szCs w:val="22"/>
        </w:rPr>
      </w:pPr>
      <w:r w:rsidRPr="00695769">
        <w:rPr>
          <w:rFonts w:asciiTheme="majorHAnsi" w:hAnsiTheme="majorHAnsi"/>
          <w:sz w:val="22"/>
          <w:szCs w:val="22"/>
        </w:rPr>
        <w:t>Secteur</w:t>
      </w:r>
      <w:r w:rsidRPr="00695769">
        <w:rPr>
          <w:rFonts w:asciiTheme="majorHAnsi" w:eastAsia="Calibri" w:hAnsiTheme="majorHAnsi" w:cs="Arial"/>
          <w:sz w:val="22"/>
          <w:szCs w:val="22"/>
        </w:rPr>
        <w:t xml:space="preserve"> de production et distribution de l</w:t>
      </w:r>
      <w:r w:rsidRPr="00695769">
        <w:rPr>
          <w:rFonts w:asciiTheme="majorHAnsi" w:hAnsiTheme="majorHAnsi" w:cs="Arial"/>
          <w:sz w:val="22"/>
          <w:szCs w:val="22"/>
        </w:rPr>
        <w:t>’énergie électrique.</w:t>
      </w:r>
    </w:p>
    <w:p w:rsidR="00F84332" w:rsidRDefault="00F84332" w:rsidP="00907A4B">
      <w:pPr>
        <w:pStyle w:val="Paragraphedeliste"/>
        <w:widowControl w:val="0"/>
        <w:numPr>
          <w:ilvl w:val="0"/>
          <w:numId w:val="14"/>
        </w:numPr>
        <w:autoSpaceDE w:val="0"/>
        <w:autoSpaceDN w:val="0"/>
        <w:adjustRightInd w:val="0"/>
        <w:jc w:val="both"/>
        <w:rPr>
          <w:rFonts w:asciiTheme="majorHAnsi" w:hAnsiTheme="majorHAnsi" w:cs="Arial"/>
          <w:sz w:val="22"/>
          <w:szCs w:val="22"/>
        </w:rPr>
      </w:pPr>
      <w:r w:rsidRPr="00695769">
        <w:rPr>
          <w:rFonts w:asciiTheme="majorHAnsi" w:hAnsiTheme="majorHAnsi"/>
          <w:sz w:val="22"/>
          <w:szCs w:val="22"/>
        </w:rPr>
        <w:t xml:space="preserve">Secteur </w:t>
      </w:r>
      <w:r w:rsidRPr="00695769">
        <w:rPr>
          <w:rFonts w:asciiTheme="majorHAnsi" w:hAnsiTheme="majorHAnsi" w:cs="Arial"/>
          <w:sz w:val="22"/>
          <w:szCs w:val="22"/>
        </w:rPr>
        <w:t>des énergies renouvelables.</w:t>
      </w:r>
    </w:p>
    <w:p w:rsidR="00F84332" w:rsidRPr="009D44FA" w:rsidRDefault="00F84332" w:rsidP="00F84332">
      <w:pPr>
        <w:jc w:val="both"/>
        <w:rPr>
          <w:rFonts w:asciiTheme="majorHAnsi" w:hAnsiTheme="majorHAnsi"/>
        </w:rPr>
      </w:pPr>
    </w:p>
    <w:p w:rsidR="00F84332" w:rsidRDefault="00F84332" w:rsidP="00F84332">
      <w:pPr>
        <w:rPr>
          <w:rFonts w:asciiTheme="majorHAnsi" w:hAnsiTheme="majorHAnsi" w:cs="Calibri"/>
          <w:bCs/>
        </w:rPr>
      </w:pPr>
    </w:p>
    <w:p w:rsidR="00F84332" w:rsidRDefault="00F84332" w:rsidP="00F84332">
      <w:pPr>
        <w:rPr>
          <w:rFonts w:asciiTheme="majorHAnsi" w:hAnsiTheme="majorHAnsi" w:cs="Calibri"/>
          <w:bCs/>
        </w:rPr>
        <w:sectPr w:rsidR="00F84332"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84D92" w:rsidRDefault="00F84332" w:rsidP="00F84332">
      <w:pPr>
        <w:pStyle w:val="Titre3"/>
        <w:jc w:val="left"/>
        <w:rPr>
          <w:rFonts w:asciiTheme="majorHAnsi" w:hAnsiTheme="majorHAnsi" w:cs="Calibri"/>
          <w:b w:val="0"/>
          <w:sz w:val="28"/>
          <w:szCs w:val="28"/>
          <w:u w:val="thick" w:color="F79646" w:themeColor="accent6"/>
        </w:rPr>
      </w:pPr>
      <w:r w:rsidRPr="00A67567">
        <w:rPr>
          <w:rFonts w:asciiTheme="majorHAnsi" w:hAnsiTheme="majorHAnsi" w:cs="Calibri"/>
          <w:b w:val="0"/>
          <w:sz w:val="28"/>
          <w:szCs w:val="28"/>
          <w:u w:val="thick" w:color="F79646" w:themeColor="accent6"/>
        </w:rPr>
        <w:lastRenderedPageBreak/>
        <w:t>E – Passerelles vers les autres spécialités</w:t>
      </w:r>
      <w:r w:rsidR="00C233F9">
        <w:rPr>
          <w:rFonts w:asciiTheme="majorHAnsi" w:hAnsiTheme="majorHAnsi" w:cs="Calibri"/>
          <w:b w:val="0"/>
          <w:sz w:val="28"/>
          <w:szCs w:val="28"/>
          <w:u w:val="thick" w:color="F79646" w:themeColor="accent6"/>
        </w:rPr>
        <w:t>:</w:t>
      </w:r>
      <w:bookmarkEnd w:id="4"/>
    </w:p>
    <w:p w:rsidR="007A1225" w:rsidRDefault="007A1225" w:rsidP="007A1225">
      <w:pPr>
        <w:jc w:val="both"/>
        <w:rPr>
          <w:rFonts w:asciiTheme="majorHAnsi" w:hAnsiTheme="majorHAnsi" w:cs="Calibri"/>
          <w:bCs/>
        </w:rPr>
      </w:pPr>
    </w:p>
    <w:tbl>
      <w:tblPr>
        <w:tblStyle w:val="Listeclaire-Accent61"/>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Semestres 1 et 2 communs</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A17850">
        <w:trPr>
          <w:trHeight w:val="397"/>
        </w:trPr>
        <w:tc>
          <w:tcPr>
            <w:cnfStyle w:val="001000000000"/>
            <w:tcW w:w="4219" w:type="dxa"/>
            <w:vMerge/>
            <w:vAlign w:val="center"/>
            <w:hideMark/>
          </w:tcPr>
          <w:p w:rsidR="00684D92" w:rsidRPr="0027453F" w:rsidRDefault="00684D92" w:rsidP="00A17850">
            <w:pPr>
              <w:rPr>
                <w:rFonts w:asciiTheme="majorHAnsi" w:hAnsiTheme="majorHAnsi"/>
                <w:b w:val="0"/>
                <w:bCs w:val="0"/>
              </w:rPr>
            </w:pPr>
          </w:p>
        </w:tc>
        <w:tc>
          <w:tcPr>
            <w:tcW w:w="5528" w:type="dxa"/>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A17850">
        <w:trPr>
          <w:cnfStyle w:val="000000100000"/>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7D6C91"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684D92" w:rsidRPr="007D6C91"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684D92" w:rsidRPr="007D6C91"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A17850" w:rsidRDefault="00A17850" w:rsidP="00555075">
      <w:pPr>
        <w:rPr>
          <w:rFonts w:asciiTheme="majorHAnsi" w:hAnsiTheme="majorHAnsi" w:cs="Calibri"/>
          <w:u w:val="thick" w:color="F79646" w:themeColor="accent6"/>
        </w:rPr>
      </w:pPr>
    </w:p>
    <w:p w:rsidR="00A17850" w:rsidRDefault="00A17850">
      <w:pPr>
        <w:spacing w:after="200" w:line="276" w:lineRule="auto"/>
        <w:rPr>
          <w:rFonts w:asciiTheme="majorHAnsi" w:hAnsiTheme="majorHAnsi" w:cs="Calibri"/>
          <w:u w:val="thick" w:color="F79646" w:themeColor="accent6"/>
        </w:rPr>
      </w:pPr>
      <w:r>
        <w:rPr>
          <w:rFonts w:asciiTheme="majorHAnsi" w:hAnsiTheme="majorHAnsi" w:cs="Calibri"/>
          <w:u w:val="thick" w:color="F79646" w:themeColor="accent6"/>
        </w:rPr>
        <w:br w:type="page"/>
      </w:r>
    </w:p>
    <w:p w:rsidR="00A23048" w:rsidRDefault="00A23048" w:rsidP="00A17850">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22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A17850">
        <w:trPr>
          <w:trHeight w:val="280"/>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A17850">
        <w:trPr>
          <w:trHeight w:val="283"/>
        </w:trPr>
        <w:tc>
          <w:tcPr>
            <w:cnfStyle w:val="001000000000"/>
            <w:tcW w:w="4219" w:type="dxa"/>
            <w:vMerge/>
            <w:vAlign w:val="center"/>
            <w:hideMark/>
          </w:tcPr>
          <w:p w:rsidR="00684D92" w:rsidRPr="0027453F" w:rsidRDefault="00684D92" w:rsidP="00A17850">
            <w:pPr>
              <w:rPr>
                <w:rFonts w:asciiTheme="majorHAnsi" w:hAnsiTheme="majorHAnsi"/>
                <w:b w:val="0"/>
                <w:bCs w:val="0"/>
              </w:rPr>
            </w:pPr>
          </w:p>
        </w:tc>
        <w:tc>
          <w:tcPr>
            <w:tcW w:w="5528" w:type="dxa"/>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A17850">
        <w:trPr>
          <w:cnfStyle w:val="000000100000"/>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5E3947"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684D92" w:rsidRPr="005E3947" w:rsidRDefault="00684D92" w:rsidP="006D185D">
      <w:pPr>
        <w:jc w:val="both"/>
        <w:rPr>
          <w:rFonts w:asciiTheme="majorHAnsi" w:hAnsiTheme="majorHAnsi" w:cs="Calibri"/>
        </w:rPr>
      </w:pPr>
    </w:p>
    <w:p w:rsidR="00A17850" w:rsidRDefault="00A17850">
      <w:pPr>
        <w:spacing w:after="200" w:line="276" w:lineRule="auto"/>
        <w:rPr>
          <w:rFonts w:asciiTheme="majorHAnsi" w:hAnsiTheme="majorHAnsi" w:cs="Calibri"/>
        </w:rPr>
      </w:pPr>
      <w:r>
        <w:rPr>
          <w:rFonts w:asciiTheme="majorHAnsi" w:hAnsiTheme="majorHAnsi" w:cs="Calibri"/>
        </w:rPr>
        <w:br w:type="page"/>
      </w:r>
    </w:p>
    <w:p w:rsidR="006D185D" w:rsidRDefault="007A1225" w:rsidP="006D185D">
      <w:pPr>
        <w:jc w:val="both"/>
        <w:rPr>
          <w:rFonts w:asciiTheme="majorHAnsi" w:hAnsiTheme="majorHAnsi" w:cs="Calibri"/>
        </w:rPr>
      </w:pPr>
      <w:r w:rsidRPr="0027453F">
        <w:rPr>
          <w:rFonts w:asciiTheme="majorHAnsi" w:hAnsiTheme="majorHAnsi" w:cs="Calibri"/>
        </w:rPr>
        <w:lastRenderedPageBreak/>
        <w:t xml:space="preserve">Les </w:t>
      </w:r>
      <w:r w:rsidR="006D185D" w:rsidRPr="0027453F">
        <w:rPr>
          <w:rFonts w:asciiTheme="majorHAnsi" w:hAnsiTheme="majorHAnsi" w:cs="Calibri"/>
        </w:rPr>
        <w:t>filières</w:t>
      </w:r>
      <w:r w:rsidRPr="0027453F">
        <w:rPr>
          <w:rFonts w:asciiTheme="majorHAnsi" w:hAnsiTheme="majorHAnsi" w:cs="Calibri"/>
        </w:rPr>
        <w:t xml:space="preserve"> qui </w:t>
      </w:r>
      <w:r w:rsidR="006D185D" w:rsidRPr="0027453F">
        <w:rPr>
          <w:rFonts w:asciiTheme="majorHAnsi" w:hAnsiTheme="majorHAnsi" w:cs="Calibri"/>
        </w:rPr>
        <w:t>présententdesenseignements de basecommun</w:t>
      </w:r>
      <w:r w:rsidRPr="0027453F">
        <w:rPr>
          <w:rFonts w:asciiTheme="majorHAnsi" w:hAnsiTheme="majorHAnsi" w:cs="Calibri"/>
        </w:rPr>
        <w:t xml:space="preserve">s entre elles </w:t>
      </w:r>
      <w:r w:rsidR="006D185D" w:rsidRPr="0027453F">
        <w:rPr>
          <w:rFonts w:asciiTheme="majorHAnsi" w:hAnsiTheme="majorHAnsi" w:cs="Calibri"/>
        </w:rPr>
        <w:t xml:space="preserve">(semestre 3) </w:t>
      </w:r>
      <w:r w:rsidRPr="0027453F">
        <w:rPr>
          <w:rFonts w:asciiTheme="majorHAnsi" w:hAnsiTheme="majorHAnsi" w:cs="Calibri"/>
        </w:rPr>
        <w:t xml:space="preserve">ont été </w:t>
      </w:r>
      <w:r w:rsidR="00C758A2" w:rsidRPr="0027453F">
        <w:rPr>
          <w:rFonts w:asciiTheme="majorHAnsi" w:hAnsiTheme="majorHAnsi" w:cs="Calibri"/>
        </w:rPr>
        <w:t>rassemblées</w:t>
      </w:r>
      <w:r w:rsidR="006D185D" w:rsidRPr="0027453F">
        <w:rPr>
          <w:rFonts w:asciiTheme="majorHAnsi" w:hAnsiTheme="majorHAnsi" w:cs="Calibri"/>
        </w:rPr>
        <w:t>en</w:t>
      </w:r>
      <w:r w:rsidRPr="0027453F">
        <w:rPr>
          <w:rFonts w:asciiTheme="majorHAnsi" w:hAnsiTheme="majorHAnsi" w:cs="Calibri"/>
        </w:rPr>
        <w:t xml:space="preserve"> 3 groupes : A, B et C. </w:t>
      </w:r>
      <w:r w:rsidR="006D185D" w:rsidRPr="0027453F">
        <w:rPr>
          <w:rFonts w:asciiTheme="majorHAnsi" w:hAnsiTheme="majorHAnsi" w:cs="Calibri"/>
        </w:rPr>
        <w:t xml:space="preserve">Ces groupes correspondent schématiquement aux familles de Génie électrique (Groupe A), Génie mécanique et Génie civil (Groupe B) et finalement Génie des procédés </w:t>
      </w:r>
      <w:r w:rsidR="00E209CA">
        <w:rPr>
          <w:rFonts w:asciiTheme="majorHAnsi" w:hAnsiTheme="majorHAnsi" w:cs="Calibri"/>
        </w:rPr>
        <w:t xml:space="preserve">et Génie minier </w:t>
      </w:r>
      <w:r w:rsidR="006D185D" w:rsidRPr="0027453F">
        <w:rPr>
          <w:rFonts w:asciiTheme="majorHAnsi" w:hAnsiTheme="majorHAnsi" w:cs="Calibri"/>
        </w:rPr>
        <w:t>(Groupe C).</w:t>
      </w:r>
    </w:p>
    <w:p w:rsidR="0027453F" w:rsidRPr="0027453F" w:rsidRDefault="0027453F" w:rsidP="006D185D">
      <w:pPr>
        <w:jc w:val="both"/>
        <w:rPr>
          <w:rFonts w:asciiTheme="majorHAnsi" w:hAnsiTheme="majorHAnsi" w:cs="Calibri"/>
        </w:rPr>
      </w:pPr>
    </w:p>
    <w:p w:rsidR="00684D92" w:rsidRPr="005E3947" w:rsidRDefault="00684D92" w:rsidP="00737CD1">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w:t>
      </w:r>
    </w:p>
    <w:p w:rsidR="00684D92" w:rsidRPr="0027453F" w:rsidRDefault="00684D92" w:rsidP="0027453F">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006F2F8C" w:rsidRPr="0027453F">
        <w:rPr>
          <w:rFonts w:asciiTheme="majorHAnsi" w:hAnsiTheme="majorHAnsi" w:cs="Calibri"/>
        </w:rPr>
        <w:t>T</w:t>
      </w:r>
      <w:r w:rsidRPr="0027453F">
        <w:rPr>
          <w:rFonts w:asciiTheme="majorHAnsi" w:hAnsiTheme="majorHAnsi" w:cs="Calibri"/>
        </w:rPr>
        <w:t>echnologies</w:t>
      </w:r>
      <w:r w:rsidR="00770FAF" w:rsidRPr="0027453F">
        <w:rPr>
          <w:rFonts w:asciiTheme="majorHAnsi" w:hAnsiTheme="majorHAnsi" w:cs="Calibri"/>
        </w:rPr>
        <w:t xml:space="preserve">. D’autre part, </w:t>
      </w:r>
      <w:r w:rsidR="00C758A2" w:rsidRPr="0027453F">
        <w:rPr>
          <w:rFonts w:asciiTheme="majorHAnsi" w:hAnsiTheme="majorHAnsi" w:cs="Calibri"/>
        </w:rPr>
        <w:t xml:space="preserve">les enseignements du semestre 3 pour l'ensemble des spécialités du </w:t>
      </w:r>
      <w:r w:rsidR="0027453F" w:rsidRPr="0027453F">
        <w:rPr>
          <w:rFonts w:asciiTheme="majorHAnsi" w:hAnsiTheme="majorHAnsi" w:cs="Calibri"/>
        </w:rPr>
        <w:t xml:space="preserve">même </w:t>
      </w:r>
      <w:r w:rsidR="00C758A2" w:rsidRPr="0027453F">
        <w:rPr>
          <w:rFonts w:asciiTheme="majorHAnsi" w:hAnsiTheme="majorHAnsi" w:cs="Calibri"/>
        </w:rPr>
        <w:t xml:space="preserve">groupe de filières </w:t>
      </w:r>
      <w:r w:rsidR="00770FAF" w:rsidRPr="0027453F">
        <w:rPr>
          <w:rFonts w:asciiTheme="majorHAnsi" w:hAnsiTheme="majorHAnsi" w:cs="Calibri"/>
        </w:rPr>
        <w:t>sont</w:t>
      </w:r>
      <w:r w:rsidR="006F2F8C" w:rsidRPr="0027453F">
        <w:rPr>
          <w:rFonts w:asciiTheme="majorHAnsi" w:hAnsiTheme="majorHAnsi" w:cs="Calibri"/>
        </w:rPr>
        <w:t xml:space="preserve">également </w:t>
      </w:r>
      <w:r w:rsidRPr="0027453F">
        <w:rPr>
          <w:rFonts w:asciiTheme="majorHAnsi" w:hAnsiTheme="majorHAnsi" w:cs="Calibri"/>
        </w:rPr>
        <w:t>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684D92" w:rsidRPr="005E3947" w:rsidTr="00A17850">
        <w:trPr>
          <w:cnfStyle w:val="100000000000"/>
          <w:trHeight w:val="397"/>
        </w:trPr>
        <w:tc>
          <w:tcPr>
            <w:cnfStyle w:val="001000000000"/>
            <w:tcW w:w="1384" w:type="dxa"/>
            <w:vAlign w:val="center"/>
            <w:hideMark/>
          </w:tcPr>
          <w:p w:rsidR="00684D92" w:rsidRPr="005E3947" w:rsidRDefault="00684D92" w:rsidP="00A17850">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684D92" w:rsidRPr="005E3947" w:rsidRDefault="00684D92" w:rsidP="00A1785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684D92" w:rsidRPr="005E3947" w:rsidRDefault="00684D92" w:rsidP="00A1785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684D92" w:rsidRPr="005E3947" w:rsidTr="00A17850">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A17850">
        <w:trPr>
          <w:trHeight w:val="283"/>
        </w:trPr>
        <w:tc>
          <w:tcPr>
            <w:cnfStyle w:val="001000000000"/>
            <w:tcW w:w="1384" w:type="dxa"/>
            <w:tcBorders>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A17850">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A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B</w:t>
            </w:r>
          </w:p>
        </w:tc>
        <w:tc>
          <w:tcPr>
            <w:tcW w:w="5635" w:type="dxa"/>
            <w:tcBorders>
              <w:left w:val="single" w:sz="12" w:space="0" w:color="F79646" w:themeColor="accent6"/>
              <w:right w:val="single" w:sz="12" w:space="0" w:color="F79646" w:themeColor="accent6"/>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A17850">
        <w:trPr>
          <w:trHeight w:val="283"/>
        </w:trPr>
        <w:tc>
          <w:tcPr>
            <w:cnfStyle w:val="001000000000"/>
            <w:tcW w:w="1384" w:type="dxa"/>
            <w:vMerge/>
            <w:tcBorders>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 xml:space="preserve">A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tcBorders>
            <w:vAlign w:val="center"/>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A17850">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B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684D92" w:rsidRPr="005E3947" w:rsidRDefault="00684D92" w:rsidP="00684D92">
      <w:pPr>
        <w:jc w:val="both"/>
        <w:rPr>
          <w:rFonts w:asciiTheme="majorHAnsi" w:hAnsiTheme="majorHAnsi" w:cs="Calibri"/>
        </w:rPr>
      </w:pPr>
    </w:p>
    <w:p w:rsidR="00684D92" w:rsidRPr="005E3947" w:rsidRDefault="00684D92" w:rsidP="00684D92">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du semestre 2.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p>
    <w:p w:rsidR="00684D92" w:rsidRPr="005E3947" w:rsidRDefault="00684D92" w:rsidP="00684D92">
      <w:pPr>
        <w:jc w:val="both"/>
        <w:rPr>
          <w:rFonts w:asciiTheme="majorHAnsi" w:hAnsiTheme="majorHAnsi" w:cs="Calibri"/>
        </w:rPr>
      </w:pPr>
    </w:p>
    <w:p w:rsidR="00684D92" w:rsidRDefault="00684D92" w:rsidP="00684D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r>
        <w:rPr>
          <w:rFonts w:asciiTheme="majorHAnsi" w:hAnsiTheme="majorHAnsi" w:cs="Calibri"/>
        </w:rPr>
        <w:tab/>
      </w:r>
      <w:r>
        <w:rPr>
          <w:rFonts w:asciiTheme="majorHAnsi" w:hAnsiTheme="majorHAnsi" w:cs="Calibri"/>
        </w:rPr>
        <w:tab/>
      </w:r>
    </w:p>
    <w:p w:rsidR="00684D92" w:rsidRDefault="00684D92" w:rsidP="00684D92">
      <w:pPr>
        <w:jc w:val="both"/>
        <w:rPr>
          <w:rFonts w:asciiTheme="majorHAnsi" w:hAnsiTheme="majorHAnsi" w:cs="Calibri"/>
        </w:rPr>
      </w:pPr>
      <w:r>
        <w:rPr>
          <w:rFonts w:asciiTheme="majorHAnsi" w:hAnsiTheme="majorHAnsi" w:cs="Calibri"/>
        </w:rPr>
        <w:tab/>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du semestre 4</w:t>
      </w:r>
    </w:p>
    <w:p w:rsidR="00684D92" w:rsidRPr="005E3947" w:rsidRDefault="00684D92" w:rsidP="00684D92">
      <w:pPr>
        <w:jc w:val="both"/>
        <w:rPr>
          <w:rFonts w:asciiTheme="majorHAnsi" w:hAnsiTheme="majorHAnsi" w:cs="Calibri"/>
        </w:rPr>
      </w:pPr>
      <w:r w:rsidRPr="005E3947">
        <w:rPr>
          <w:rFonts w:asciiTheme="majorHAnsi" w:hAnsiTheme="majorHAnsi" w:cs="Calibri"/>
        </w:rPr>
        <w:t>(Sous conditions d'équivalence et d'avis de l'équipe de formation).</w:t>
      </w:r>
    </w:p>
    <w:p w:rsidR="00684D92" w:rsidRPr="005E3947" w:rsidRDefault="00684D92" w:rsidP="00684D92">
      <w:pPr>
        <w:jc w:val="both"/>
        <w:rPr>
          <w:rFonts w:asciiTheme="majorHAnsi" w:hAnsiTheme="majorHAnsi" w:cs="Calibri"/>
        </w:rPr>
      </w:pPr>
    </w:p>
    <w:p w:rsidR="00684D92" w:rsidRDefault="00684D92" w:rsidP="00684D92">
      <w:pPr>
        <w:pStyle w:val="En-tte"/>
        <w:tabs>
          <w:tab w:val="clear" w:pos="4536"/>
          <w:tab w:val="clear" w:pos="9072"/>
          <w:tab w:val="center" w:pos="1560"/>
        </w:tabs>
        <w:rPr>
          <w:rFonts w:asciiTheme="majorHAnsi" w:hAnsiTheme="majorHAnsi"/>
          <w:color w:val="FF0000"/>
          <w:sz w:val="24"/>
          <w:szCs w:val="24"/>
        </w:rPr>
      </w:pPr>
    </w:p>
    <w:p w:rsidR="00570783" w:rsidRPr="00AE6585" w:rsidRDefault="00570783" w:rsidP="00684D92">
      <w:pPr>
        <w:pStyle w:val="En-tte"/>
        <w:tabs>
          <w:tab w:val="clear" w:pos="4536"/>
          <w:tab w:val="clear" w:pos="9072"/>
          <w:tab w:val="center" w:pos="1560"/>
        </w:tabs>
        <w:rPr>
          <w:rFonts w:asciiTheme="majorHAnsi" w:hAnsiTheme="majorHAnsi"/>
          <w:color w:val="FF0000"/>
          <w:sz w:val="24"/>
          <w:szCs w:val="24"/>
        </w:rPr>
      </w:pPr>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bookmarkStart w:id="7" w:name="_Toc413532937"/>
      <w:r w:rsidRPr="00EB193D">
        <w:rPr>
          <w:rFonts w:asciiTheme="majorHAnsi" w:hAnsiTheme="majorHAnsi" w:cs="Calibri"/>
          <w:sz w:val="28"/>
          <w:szCs w:val="28"/>
          <w:u w:val="thick" w:color="F79646" w:themeColor="accent6"/>
        </w:rPr>
        <w:t>F</w:t>
      </w:r>
      <w:r w:rsidRPr="00EB193D">
        <w:rPr>
          <w:rFonts w:asciiTheme="majorHAnsi" w:hAnsiTheme="majorHAnsi" w:cs="Calibri"/>
          <w:b/>
          <w:sz w:val="28"/>
          <w:szCs w:val="28"/>
          <w:u w:val="thick" w:color="F79646" w:themeColor="accent6"/>
        </w:rPr>
        <w:t xml:space="preserve"> – </w:t>
      </w:r>
      <w:r w:rsidRPr="00EB193D">
        <w:rPr>
          <w:rFonts w:asciiTheme="majorHAnsi" w:hAnsiTheme="majorHAnsi" w:cs="Calibri"/>
          <w:sz w:val="28"/>
          <w:szCs w:val="28"/>
          <w:u w:val="thick" w:color="F79646" w:themeColor="accent6"/>
        </w:rPr>
        <w:t>Indicateurs de performance attendus de la formation:</w:t>
      </w:r>
      <w:bookmarkEnd w:id="7"/>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p>
    <w:p w:rsidR="00F94227" w:rsidRPr="00F94227" w:rsidRDefault="00F94227" w:rsidP="00F94227">
      <w:pPr>
        <w:jc w:val="both"/>
        <w:rPr>
          <w:rFonts w:asciiTheme="majorHAnsi" w:eastAsia="Calibri" w:hAnsiTheme="majorHAnsi" w:cs="Arial"/>
          <w:bCs/>
        </w:rPr>
      </w:pPr>
      <w:r w:rsidRPr="00F94227">
        <w:rPr>
          <w:rFonts w:asciiTheme="majorHAnsi" w:hAnsiTheme="majorHAnsi"/>
        </w:rPr>
        <w:t xml:space="preserve">Toute formation doit répondre aux exigences de qualité d'aujourd’hui et de demain. A ce titre, </w:t>
      </w:r>
      <w:r w:rsidRPr="00F94227">
        <w:rPr>
          <w:rFonts w:asciiTheme="majorHAnsi" w:eastAsia="Calibri" w:hAnsiTheme="majorHAnsi" w:cs="Arial"/>
          <w:bCs/>
        </w:rPr>
        <w:t>p</w:t>
      </w:r>
      <w:r w:rsidRPr="00F94227">
        <w:rPr>
          <w:rFonts w:asciiTheme="majorHAnsi" w:hAnsiTheme="majorHAnsi"/>
        </w:rPr>
        <w:t xml:space="preserve">our mieux apprécier les </w:t>
      </w:r>
      <w:r w:rsidRPr="00F94227">
        <w:rPr>
          <w:rFonts w:asciiTheme="majorHAnsi" w:hAnsiTheme="majorHAnsi" w:cs="Calibri"/>
          <w:bCs/>
        </w:rPr>
        <w:t xml:space="preserve">performances attendues de la formation </w:t>
      </w:r>
      <w:r w:rsidRPr="00F94227">
        <w:rPr>
          <w:rFonts w:asciiTheme="majorHAnsi" w:hAnsiTheme="majorHAnsi"/>
          <w:bCs/>
        </w:rPr>
        <w:t>proposée</w:t>
      </w:r>
      <w:r w:rsidRPr="00F94227">
        <w:rPr>
          <w:rFonts w:asciiTheme="majorHAnsi" w:eastAsia="Calibri" w:hAnsiTheme="majorHAnsi" w:cs="Arial"/>
          <w:bCs/>
        </w:rPr>
        <w:t xml:space="preserve"> d’une part et </w:t>
      </w:r>
      <w:r w:rsidRPr="00F94227">
        <w:rPr>
          <w:rFonts w:asciiTheme="majorHAnsi" w:hAnsiTheme="majorHAnsi"/>
        </w:rPr>
        <w:t>e</w:t>
      </w:r>
      <w:r w:rsidRPr="00F94227">
        <w:rPr>
          <w:rFonts w:asciiTheme="majorHAnsi" w:eastAsia="Calibri" w:hAnsiTheme="majorHAnsi" w:cs="Arial"/>
          <w:bCs/>
        </w:rPr>
        <w:t xml:space="preserve">n exploitant la flexibilité et la souplesse du système LMD d’autre part, </w:t>
      </w:r>
      <w:r w:rsidRPr="00F94227">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jc w:val="both"/>
        <w:rPr>
          <w:rFonts w:asciiTheme="majorHAnsi" w:hAnsiTheme="majorHAnsi"/>
        </w:rPr>
      </w:pPr>
      <w:r w:rsidRPr="00F94227">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F94227">
        <w:rPr>
          <w:rFonts w:asciiTheme="majorHAnsi" w:hAnsiTheme="majorHAnsi"/>
        </w:rPr>
        <w:t>archivé</w:t>
      </w:r>
      <w:r w:rsidRPr="00F94227">
        <w:rPr>
          <w:rFonts w:asciiTheme="majorHAnsi" w:hAnsiTheme="majorHAnsi" w:cs="Arial"/>
          <w:bCs/>
        </w:rPr>
        <w:t xml:space="preserve"> et largement diffusé.</w:t>
      </w:r>
    </w:p>
    <w:p w:rsidR="00F94227" w:rsidRPr="00F94227" w:rsidRDefault="00F94227" w:rsidP="00F94227">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lastRenderedPageBreak/>
        <w:t>1. Evaluation du déroulement de la formation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En plus des réunions ordinaires du comité pédagogique, une réunion à la fin de chaque semestre est organisée. Elle regroupe les enseignants et des étudiants de la promotion afin de débattre des problèmes éventuellement rencontrés, des améliorations possibles à apporter aux méthodes d’enseignement en particulier et à la qualité de la formation en général.</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autoSpaceDE w:val="0"/>
        <w:autoSpaceDN w:val="0"/>
        <w:jc w:val="both"/>
        <w:rPr>
          <w:rFonts w:asciiTheme="majorHAnsi" w:eastAsia="Times New Roman" w:hAnsiTheme="majorHAnsi"/>
          <w:lang w:eastAsia="fr-FR"/>
        </w:rPr>
      </w:pPr>
      <w:r w:rsidRPr="00F94227">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amont de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F94227" w:rsidRPr="00F94227" w:rsidRDefault="00F94227" w:rsidP="00907A4B">
      <w:pPr>
        <w:numPr>
          <w:ilvl w:val="0"/>
          <w:numId w:val="4"/>
        </w:numPr>
        <w:autoSpaceDE w:val="0"/>
        <w:autoSpaceDN w:val="0"/>
        <w:jc w:val="both"/>
        <w:rPr>
          <w:rFonts w:asciiTheme="majorHAnsi" w:hAnsiTheme="majorHAnsi" w:cs="Arial"/>
          <w:bCs/>
        </w:rPr>
      </w:pPr>
      <w:r w:rsidRPr="00F94227">
        <w:rPr>
          <w:rFonts w:asciiTheme="majorHAnsi" w:hAnsiTheme="majorHAnsi"/>
        </w:rPr>
        <w:t>Evolution du taux d’étudiants ayant choisi cette Licence (</w:t>
      </w:r>
      <w:r w:rsidRPr="00F94227">
        <w:rPr>
          <w:rFonts w:asciiTheme="majorHAnsi" w:hAnsiTheme="majorHAnsi" w:cs="Arial"/>
          <w:bCs/>
          <w:caps/>
        </w:rPr>
        <w:t>r</w:t>
      </w:r>
      <w:r w:rsidRPr="00F94227">
        <w:rPr>
          <w:rFonts w:asciiTheme="majorHAnsi" w:hAnsiTheme="majorHAnsi" w:cs="Arial"/>
          <w:bCs/>
        </w:rPr>
        <w:t>apport offre / demande)</w:t>
      </w:r>
      <w:r w:rsidRPr="00F94227">
        <w:rPr>
          <w:rFonts w:asciiTheme="majorHAnsi" w:hAnsiTheme="majorHAnsi"/>
        </w:rPr>
        <w:t xml:space="preserve">. </w:t>
      </w:r>
    </w:p>
    <w:p w:rsidR="00F94227" w:rsidRPr="00F94227" w:rsidRDefault="00F94227" w:rsidP="00907A4B">
      <w:pPr>
        <w:numPr>
          <w:ilvl w:val="0"/>
          <w:numId w:val="3"/>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et qualité des étudiants </w:t>
      </w:r>
      <w:r w:rsidRPr="00F94227">
        <w:rPr>
          <w:rFonts w:asciiTheme="majorHAnsi" w:hAnsiTheme="majorHAnsi" w:cs="Arial"/>
          <w:bCs/>
        </w:rPr>
        <w:t>qui choisissent cette licence.</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Pendant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F94227" w:rsidRPr="00F94227" w:rsidRDefault="00F94227" w:rsidP="00907A4B">
      <w:pPr>
        <w:numPr>
          <w:ilvl w:val="0"/>
          <w:numId w:val="3"/>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 xml:space="preserve">Régularité des réunions des comités pédagogiques. </w:t>
      </w:r>
    </w:p>
    <w:p w:rsidR="00F94227" w:rsidRPr="00F94227" w:rsidRDefault="00F94227" w:rsidP="00907A4B">
      <w:pPr>
        <w:numPr>
          <w:ilvl w:val="0"/>
          <w:numId w:val="3"/>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Conformité des thèmes des Projets de Fin de Cycle avec la nature de la formation.</w:t>
      </w:r>
    </w:p>
    <w:p w:rsidR="00F94227" w:rsidRPr="00F94227" w:rsidRDefault="00F94227" w:rsidP="00907A4B">
      <w:pPr>
        <w:numPr>
          <w:ilvl w:val="0"/>
          <w:numId w:val="9"/>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Qualité de la relation entre les étudiants et l’administration.</w:t>
      </w:r>
    </w:p>
    <w:p w:rsidR="00F94227" w:rsidRPr="00F94227" w:rsidRDefault="00F94227" w:rsidP="00907A4B">
      <w:pPr>
        <w:numPr>
          <w:ilvl w:val="0"/>
          <w:numId w:val="9"/>
        </w:numPr>
        <w:autoSpaceDE w:val="0"/>
        <w:autoSpaceDN w:val="0"/>
        <w:jc w:val="both"/>
        <w:rPr>
          <w:rFonts w:asciiTheme="majorHAnsi" w:eastAsia="Times New Roman" w:hAnsiTheme="majorHAnsi" w:cs="Arial"/>
          <w:bCs/>
          <w:lang w:eastAsia="fr-FR"/>
        </w:rPr>
      </w:pPr>
      <w:r w:rsidRPr="00F94227">
        <w:rPr>
          <w:rFonts w:asciiTheme="majorHAnsi" w:hAnsiTheme="majorHAnsi"/>
        </w:rPr>
        <w:t>Soutien fourni aux étudiants en difficulté.</w:t>
      </w:r>
    </w:p>
    <w:p w:rsidR="00F94227" w:rsidRPr="00F94227" w:rsidRDefault="00F94227" w:rsidP="00907A4B">
      <w:pPr>
        <w:numPr>
          <w:ilvl w:val="0"/>
          <w:numId w:val="9"/>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Taux de satisfaction des étudiants sur les enseignements et les méthodes d’enseignement.</w:t>
      </w:r>
    </w:p>
    <w:p w:rsidR="00F94227" w:rsidRPr="00F94227" w:rsidRDefault="00F94227" w:rsidP="00F94227">
      <w:pPr>
        <w:autoSpaceDE w:val="0"/>
        <w:autoSpaceDN w:val="0"/>
        <w:ind w:left="360"/>
        <w:jc w:val="both"/>
        <w:rPr>
          <w:rFonts w:asciiTheme="majorHAnsi" w:eastAsia="Times New Roman" w:hAnsiTheme="majorHAnsi" w:cs="Arial"/>
          <w:bCs/>
          <w:lang w:eastAsia="fr-FR"/>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aval de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F94227" w:rsidRPr="00F94227" w:rsidRDefault="00F94227" w:rsidP="00907A4B">
      <w:pPr>
        <w:numPr>
          <w:ilvl w:val="0"/>
          <w:numId w:val="3"/>
        </w:numPr>
        <w:autoSpaceDE w:val="0"/>
        <w:autoSpaceDN w:val="0"/>
        <w:jc w:val="both"/>
        <w:rPr>
          <w:rFonts w:asciiTheme="majorHAnsi" w:hAnsiTheme="majorHAnsi" w:cs="Arial"/>
          <w:bCs/>
        </w:rPr>
      </w:pPr>
      <w:r w:rsidRPr="00F94227">
        <w:rPr>
          <w:rFonts w:asciiTheme="majorHAnsi" w:hAnsiTheme="majorHAnsi" w:cs="Arial"/>
          <w:bCs/>
        </w:rPr>
        <w:t xml:space="preserve">Taux de réussite des étudiants par semestre dans cette Licence. </w:t>
      </w:r>
    </w:p>
    <w:p w:rsidR="00F94227" w:rsidRPr="00F94227" w:rsidRDefault="00F94227" w:rsidP="00907A4B">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cs="Arial"/>
          <w:bCs/>
        </w:rPr>
        <w:t xml:space="preserve">Taux </w:t>
      </w:r>
      <w:r w:rsidRPr="00F94227">
        <w:rPr>
          <w:rFonts w:asciiTheme="majorHAnsi" w:eastAsia="Times New Roman" w:hAnsiTheme="majorHAnsi" w:cs="CharterITC-Regu"/>
          <w:lang w:eastAsia="fr-FR"/>
        </w:rPr>
        <w:t>de déperdition (échecs et abandons) des étudiants.</w:t>
      </w:r>
    </w:p>
    <w:p w:rsidR="00F94227" w:rsidRPr="00F94227" w:rsidRDefault="00F94227" w:rsidP="00907A4B">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rPr>
        <w:t>Identification des causes d’échec des étudiants.</w:t>
      </w:r>
    </w:p>
    <w:p w:rsidR="00F94227" w:rsidRPr="00F94227" w:rsidRDefault="00F94227" w:rsidP="00907A4B">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rPr>
        <w:t>Des alternatives de réorientation sont proposées aux étudiants en situation d’échec.</w:t>
      </w:r>
    </w:p>
    <w:p w:rsidR="00F94227" w:rsidRPr="00F94227" w:rsidRDefault="00F94227" w:rsidP="00907A4B">
      <w:pPr>
        <w:numPr>
          <w:ilvl w:val="0"/>
          <w:numId w:val="6"/>
        </w:numPr>
        <w:contextualSpacing/>
        <w:jc w:val="both"/>
        <w:rPr>
          <w:rFonts w:asciiTheme="majorHAnsi" w:eastAsia="Calibri" w:hAnsiTheme="majorHAnsi" w:cs="Arial"/>
          <w:bCs/>
          <w:snapToGrid w:val="0"/>
          <w:lang w:eastAsia="fr-FR"/>
        </w:rPr>
      </w:pPr>
      <w:r w:rsidRPr="00F94227">
        <w:rPr>
          <w:rFonts w:asciiTheme="majorHAnsi" w:hAnsiTheme="majorHAnsi" w:cs="Arial"/>
          <w:bCs/>
        </w:rPr>
        <w:t xml:space="preserve">Taux </w:t>
      </w:r>
      <w:r w:rsidRPr="00F94227">
        <w:rPr>
          <w:rFonts w:asciiTheme="majorHAnsi" w:eastAsia="Calibri" w:hAnsiTheme="majorHAnsi" w:cs="Arial"/>
          <w:bCs/>
          <w:snapToGrid w:val="0"/>
          <w:lang w:eastAsia="fr-FR"/>
        </w:rPr>
        <w:t xml:space="preserve">des étudiants qui obtiennent leurs diplômes dans les délais. </w:t>
      </w:r>
    </w:p>
    <w:p w:rsidR="00F94227" w:rsidRPr="00F94227" w:rsidRDefault="00F94227" w:rsidP="00907A4B">
      <w:pPr>
        <w:numPr>
          <w:ilvl w:val="0"/>
          <w:numId w:val="6"/>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des étudiants </w:t>
      </w:r>
      <w:r w:rsidRPr="00F94227">
        <w:rPr>
          <w:rFonts w:asciiTheme="majorHAnsi" w:hAnsiTheme="majorHAnsi" w:cs="Arial"/>
          <w:bCs/>
        </w:rPr>
        <w:t>qui poursuivent leurs études après la licence</w:t>
      </w:r>
      <w:r w:rsidRPr="00F94227">
        <w:rPr>
          <w:rFonts w:asciiTheme="majorHAnsi" w:hAnsiTheme="majorHAnsi"/>
          <w:iCs/>
        </w:rPr>
        <w:t>.</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ab/>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2. Evaluation du déroulement des enseignements:</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 Conférences Régionales, Vice-rectorat chargé de la pédagogie, Faculté, etc.</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F94227">
        <w:rPr>
          <w:rFonts w:asciiTheme="majorHAnsi" w:eastAsia="Calibri" w:hAnsiTheme="majorHAnsi" w:cs="Arial"/>
          <w:bCs/>
        </w:rPr>
        <w:t>De ce fait, un système d’évaluation des programmes et des méthodes d’enseignement peut être mis en place basé sur les indicateurs suivants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F94227" w:rsidRPr="00F94227" w:rsidRDefault="00F94227" w:rsidP="00907A4B">
      <w:pPr>
        <w:numPr>
          <w:ilvl w:val="0"/>
          <w:numId w:val="7"/>
        </w:numPr>
        <w:contextualSpacing/>
        <w:jc w:val="both"/>
        <w:rPr>
          <w:rFonts w:asciiTheme="majorHAnsi" w:hAnsiTheme="majorHAnsi"/>
        </w:rPr>
      </w:pPr>
      <w:r w:rsidRPr="00F94227">
        <w:rPr>
          <w:rFonts w:asciiTheme="majorHAnsi" w:hAnsiTheme="majorHAnsi"/>
        </w:rPr>
        <w:t>Equipement des salles et des laboratoires pédagogiques en matériels et supports nécessaires à l’amélioration pédagogique (systèmes de projection (data shows), connexion wifi, etc.).</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Existence d’une plate-forme de communication et d’enseignement dans laquelle les cours, TD et TP sont accessibles aux étudiants et leurs questionnements solutionnés.</w:t>
      </w:r>
    </w:p>
    <w:p w:rsidR="00F94227" w:rsidRPr="00F94227" w:rsidRDefault="00F94227" w:rsidP="00907A4B">
      <w:pPr>
        <w:numPr>
          <w:ilvl w:val="0"/>
          <w:numId w:val="7"/>
        </w:numPr>
        <w:contextualSpacing/>
        <w:jc w:val="both"/>
        <w:rPr>
          <w:rFonts w:asciiTheme="majorHAnsi" w:hAnsiTheme="majorHAnsi"/>
        </w:rPr>
      </w:pPr>
      <w:r w:rsidRPr="00F94227">
        <w:rPr>
          <w:rFonts w:asciiTheme="majorHAnsi" w:hAnsiTheme="majorHAnsi"/>
        </w:rPr>
        <w:t>Equipement des laboratoires pédagogiques en matériels et appareillages en adéquation avec le contenu des enseignements.</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lastRenderedPageBreak/>
        <w:t xml:space="preserve">Nombre de semaines d’enseignement effectives assurées durant un semestre. </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Taux de réalisation des programmes d’enseignements.</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Numérisation et conservation des mémoires de Fin d’Etudes et/ou Fin de Cycles.</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Nombre de TPs réalisés ainsi que la multiplication du genre de TP par matière (diversité des TPs).</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Qualité du fonds documentaire de l’établissement en rapport avec la spécialité et son accessibilité.</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Appui du secteur socio-économique à la formation (visite d’entreprise, stage en entreprise, cours-séminaire assurés par des professionnels, etc.).</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3. Insertion des diplômés :</w:t>
      </w:r>
    </w:p>
    <w:p w:rsidR="00F94227" w:rsidRPr="00F94227" w:rsidRDefault="00F94227" w:rsidP="00F94227">
      <w:pPr>
        <w:jc w:val="both"/>
        <w:rPr>
          <w:rFonts w:asciiTheme="majorHAnsi" w:hAnsiTheme="majorHAnsi" w:cs="Calibri"/>
        </w:rPr>
      </w:pPr>
    </w:p>
    <w:p w:rsidR="00F94227" w:rsidRPr="00F94227" w:rsidRDefault="00F94227" w:rsidP="00F94227">
      <w:pPr>
        <w:jc w:val="both"/>
        <w:rPr>
          <w:rFonts w:asciiTheme="majorHAnsi" w:hAnsiTheme="majorHAnsi" w:cs="Calibri"/>
        </w:rPr>
      </w:pPr>
      <w:r w:rsidRPr="00F94227">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F94227" w:rsidRPr="00F94227" w:rsidRDefault="00F94227" w:rsidP="00F94227">
      <w:pPr>
        <w:jc w:val="both"/>
        <w:rPr>
          <w:rFonts w:asciiTheme="majorHAnsi" w:hAnsiTheme="majorHAnsi" w:cs="Arial"/>
          <w:bCs/>
        </w:rPr>
      </w:pPr>
      <w:r w:rsidRPr="00F94227">
        <w:rPr>
          <w:rFonts w:asciiTheme="majorHAnsi" w:hAnsiTheme="majorHAnsi" w:cs="Calibri"/>
        </w:rPr>
        <w:t>Pour mener à bien ces missions, ce comité dispose de toute la latitude pour effectuer ou commander une quelconque étude ou enquête sur l’emploi et le post-emploi des diplômés. Ci-après, une liste d’</w:t>
      </w:r>
      <w:r w:rsidRPr="00F94227">
        <w:rPr>
          <w:rFonts w:asciiTheme="majorHAnsi" w:hAnsiTheme="majorHAnsi" w:cs="Arial"/>
          <w:bCs/>
        </w:rPr>
        <w:t>indicateurs et de modalités qui pourraient être envisagés pour évaluer et suivre cette opération:</w:t>
      </w:r>
    </w:p>
    <w:p w:rsidR="00F94227" w:rsidRPr="00F94227" w:rsidRDefault="00F94227" w:rsidP="00F94227">
      <w:pPr>
        <w:jc w:val="both"/>
        <w:rPr>
          <w:rFonts w:asciiTheme="majorHAnsi" w:hAnsiTheme="majorHAnsi" w:cs="Arial"/>
          <w:bCs/>
        </w:rPr>
      </w:pPr>
    </w:p>
    <w:p w:rsidR="00F94227" w:rsidRPr="00F94227" w:rsidRDefault="00F94227" w:rsidP="00907A4B">
      <w:pPr>
        <w:numPr>
          <w:ilvl w:val="0"/>
          <w:numId w:val="5"/>
        </w:numPr>
        <w:contextualSpacing/>
        <w:jc w:val="both"/>
        <w:rPr>
          <w:rFonts w:asciiTheme="majorHAnsi" w:hAnsiTheme="majorHAnsi"/>
        </w:rPr>
      </w:pPr>
      <w:r w:rsidRPr="00F94227">
        <w:rPr>
          <w:rFonts w:asciiTheme="majorHAnsi" w:eastAsia="Calibri" w:hAnsiTheme="majorHAnsi" w:cs="Arial"/>
          <w:bCs/>
          <w:snapToGrid w:val="0"/>
          <w:lang w:eastAsia="fr-FR"/>
        </w:rPr>
        <w:t>Taux de recrutement des diplômés dans le secteur socio-économique dans un poste en relation directe avec la formation.</w:t>
      </w:r>
    </w:p>
    <w:p w:rsidR="00F94227" w:rsidRPr="00F94227" w:rsidRDefault="00F94227" w:rsidP="00907A4B">
      <w:pPr>
        <w:numPr>
          <w:ilvl w:val="0"/>
          <w:numId w:val="3"/>
        </w:numPr>
        <w:autoSpaceDE w:val="0"/>
        <w:autoSpaceDN w:val="0"/>
        <w:jc w:val="both"/>
        <w:rPr>
          <w:rFonts w:asciiTheme="majorHAnsi" w:hAnsiTheme="majorHAnsi" w:cs="Arial"/>
          <w:bCs/>
        </w:rPr>
      </w:pPr>
      <w:r w:rsidRPr="00F94227">
        <w:rPr>
          <w:rFonts w:asciiTheme="majorHAnsi" w:hAnsiTheme="majorHAnsi" w:cs="Arial"/>
          <w:bCs/>
        </w:rPr>
        <w:t>Nature des emplois occupés par les diplômés.</w:t>
      </w:r>
    </w:p>
    <w:p w:rsidR="00F94227" w:rsidRPr="00F94227" w:rsidRDefault="00F94227" w:rsidP="00907A4B">
      <w:pPr>
        <w:numPr>
          <w:ilvl w:val="0"/>
          <w:numId w:val="3"/>
        </w:numPr>
        <w:contextualSpacing/>
        <w:jc w:val="both"/>
        <w:rPr>
          <w:rFonts w:asciiTheme="majorHAnsi" w:eastAsia="Calibri" w:hAnsiTheme="majorHAnsi" w:cs="Arial"/>
        </w:rPr>
      </w:pPr>
      <w:r w:rsidRPr="00F94227">
        <w:rPr>
          <w:rFonts w:asciiTheme="majorHAnsi" w:hAnsiTheme="majorHAnsi"/>
        </w:rPr>
        <w:t>Diversité des débouchés.</w:t>
      </w:r>
    </w:p>
    <w:p w:rsidR="00F94227" w:rsidRPr="00F94227" w:rsidRDefault="00F94227" w:rsidP="00907A4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F94227">
        <w:rPr>
          <w:rFonts w:asciiTheme="majorHAnsi" w:hAnsiTheme="majorHAnsi" w:cs="Arial"/>
          <w:bCs/>
        </w:rPr>
        <w:t>Installation d’une association des anciens diplômés de la filière.</w:t>
      </w:r>
    </w:p>
    <w:p w:rsidR="00F94227" w:rsidRPr="00F94227" w:rsidRDefault="00F94227" w:rsidP="00907A4B">
      <w:pPr>
        <w:numPr>
          <w:ilvl w:val="0"/>
          <w:numId w:val="3"/>
        </w:numPr>
        <w:tabs>
          <w:tab w:val="left" w:pos="916"/>
          <w:tab w:val="left" w:pos="1832"/>
          <w:tab w:val="left" w:pos="2748"/>
        </w:tabs>
        <w:jc w:val="both"/>
        <w:rPr>
          <w:rFonts w:asciiTheme="majorHAnsi" w:hAnsiTheme="majorHAnsi" w:cs="Arial"/>
          <w:bCs/>
        </w:rPr>
      </w:pPr>
      <w:r w:rsidRPr="00F94227">
        <w:rPr>
          <w:rFonts w:asciiTheme="majorHAnsi" w:hAnsiTheme="majorHAnsi" w:cs="Arial"/>
          <w:bCs/>
        </w:rPr>
        <w:t>Création de petites entreprises par les diplômés de la spécialité.</w:t>
      </w:r>
    </w:p>
    <w:p w:rsidR="00F94227" w:rsidRPr="00F94227" w:rsidRDefault="00F94227" w:rsidP="00907A4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F94227">
        <w:rPr>
          <w:rFonts w:asciiTheme="majorHAnsi" w:hAnsiTheme="majorHAnsi"/>
        </w:rPr>
        <w:t>Degré de satisfaction des employeurs.</w:t>
      </w:r>
    </w:p>
    <w:p w:rsidR="00F94227" w:rsidRDefault="00F94227" w:rsidP="00F94227">
      <w:pPr>
        <w:jc w:val="both"/>
        <w:rPr>
          <w:rFonts w:asciiTheme="majorHAnsi" w:eastAsia="Calibri" w:hAnsiTheme="majorHAnsi" w:cs="Arial"/>
        </w:rPr>
      </w:pPr>
    </w:p>
    <w:p w:rsidR="00C445EB" w:rsidRDefault="00C445EB" w:rsidP="00C445EB">
      <w:pPr>
        <w:rPr>
          <w:rFonts w:asciiTheme="majorHAnsi" w:hAnsiTheme="majorHAnsi"/>
          <w:b/>
          <w:u w:val="thick" w:color="F79646" w:themeColor="accent6"/>
        </w:rPr>
      </w:pPr>
      <w:r w:rsidRPr="00CB2068">
        <w:rPr>
          <w:rFonts w:asciiTheme="majorHAnsi" w:hAnsiTheme="majorHAnsi"/>
          <w:b/>
          <w:sz w:val="28"/>
          <w:szCs w:val="28"/>
          <w:u w:val="thick" w:color="F79646" w:themeColor="accent6"/>
        </w:rPr>
        <w:t xml:space="preserve">G- </w:t>
      </w:r>
      <w:r w:rsidRPr="00CB2068">
        <w:rPr>
          <w:rFonts w:asciiTheme="majorHAnsi" w:hAnsiTheme="majorHAnsi"/>
          <w:b/>
          <w:u w:val="thick" w:color="F79646" w:themeColor="accent6"/>
        </w:rPr>
        <w:t>Evaluation de l’étudiant  par le biais du Contrôle continu et du Travail personnel :</w:t>
      </w:r>
    </w:p>
    <w:p w:rsidR="00C445EB" w:rsidRPr="00CB2068" w:rsidRDefault="00C445EB" w:rsidP="00C445EB">
      <w:pPr>
        <w:rPr>
          <w:rFonts w:asciiTheme="majorHAnsi" w:hAnsiTheme="majorHAnsi"/>
          <w:b/>
          <w:u w:val="thick" w:color="F79646" w:themeColor="accent6"/>
        </w:rPr>
      </w:pPr>
    </w:p>
    <w:p w:rsidR="00C445EB" w:rsidRPr="00CB2068" w:rsidRDefault="00C445EB" w:rsidP="00C445EB">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C445EB" w:rsidRPr="00CB2068" w:rsidRDefault="00C445EB" w:rsidP="00C445EB">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C445EB" w:rsidRPr="00CB2068" w:rsidRDefault="00C445EB" w:rsidP="00C445EB">
      <w:pPr>
        <w:shd w:val="clear" w:color="auto" w:fill="FFFFFF"/>
        <w:tabs>
          <w:tab w:val="left" w:pos="567"/>
        </w:tabs>
        <w:jc w:val="both"/>
        <w:rPr>
          <w:rFonts w:asciiTheme="majorHAnsi" w:eastAsia="Times New Roman" w:hAnsiTheme="majorHAnsi"/>
        </w:rPr>
      </w:pPr>
    </w:p>
    <w:p w:rsidR="00C445EB" w:rsidRPr="00CB2068" w:rsidRDefault="00C445EB" w:rsidP="00C445EB">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rsidR="00C445EB" w:rsidRPr="00CB2068" w:rsidRDefault="00C445EB" w:rsidP="00C445EB">
      <w:pPr>
        <w:shd w:val="clear" w:color="auto" w:fill="FFFFFF"/>
        <w:tabs>
          <w:tab w:val="left" w:pos="567"/>
        </w:tabs>
        <w:jc w:val="both"/>
        <w:rPr>
          <w:rFonts w:asciiTheme="majorHAnsi" w:hAnsiTheme="majorHAnsi"/>
        </w:rPr>
      </w:pPr>
    </w:p>
    <w:p w:rsidR="00C445EB" w:rsidRPr="00CB2068" w:rsidRDefault="00C445EB" w:rsidP="00C445EB">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C445EB" w:rsidRPr="00CB2068" w:rsidRDefault="00C445EB" w:rsidP="00C445EB">
      <w:pPr>
        <w:pStyle w:val="Paragraphedeliste"/>
        <w:tabs>
          <w:tab w:val="left" w:pos="426"/>
        </w:tabs>
        <w:ind w:left="0"/>
        <w:jc w:val="both"/>
        <w:rPr>
          <w:rFonts w:asciiTheme="majorHAnsi" w:hAnsiTheme="majorHAnsi"/>
          <w:b/>
        </w:rPr>
      </w:pPr>
    </w:p>
    <w:p w:rsidR="00C445EB" w:rsidRPr="00CB2068" w:rsidRDefault="00C445EB" w:rsidP="00C445EB">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C445EB" w:rsidRPr="00CB2068" w:rsidRDefault="00C445EB" w:rsidP="00C445EB">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C445EB" w:rsidRPr="00CB2068" w:rsidRDefault="00C445EB" w:rsidP="00C445EB">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C445EB" w:rsidRPr="00CB2068" w:rsidRDefault="00C445EB" w:rsidP="00C445EB">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C445EB" w:rsidRPr="00CB2068" w:rsidRDefault="00C445EB" w:rsidP="00C445EB">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u w:val="single" w:color="F79646" w:themeColor="accent6"/>
        </w:rPr>
      </w:pPr>
      <w:r w:rsidRPr="00CB2068">
        <w:rPr>
          <w:rFonts w:asciiTheme="majorHAnsi" w:hAnsiTheme="majorHAnsi"/>
          <w:b/>
          <w:u w:val="single" w:color="F79646" w:themeColor="accent6"/>
        </w:rPr>
        <w:t>1.3. Participation des étudiants  aux travaux dirigés:</w:t>
      </w:r>
    </w:p>
    <w:p w:rsidR="00C445EB" w:rsidRPr="00CB2068" w:rsidRDefault="00C445EB" w:rsidP="00C445EB">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C445EB" w:rsidRPr="00CB2068" w:rsidRDefault="00C445EB" w:rsidP="00C445EB">
      <w:pPr>
        <w:jc w:val="both"/>
        <w:rPr>
          <w:rFonts w:asciiTheme="majorHAnsi" w:hAnsiTheme="majorHAnsi"/>
          <w:b/>
          <w:u w:val="single" w:color="F79646" w:themeColor="accent6"/>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C445EB" w:rsidRPr="00CB2068" w:rsidRDefault="00C445EB" w:rsidP="00C445EB">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C445EB" w:rsidRPr="00CB2068" w:rsidRDefault="00C445EB" w:rsidP="00C445EB">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C445EB" w:rsidRPr="00CB2068" w:rsidRDefault="00C445EB" w:rsidP="00C445EB">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C445EB" w:rsidRPr="00CB2068" w:rsidRDefault="00C445EB" w:rsidP="00C445EB">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C445EB" w:rsidRPr="00CB2068" w:rsidRDefault="00C445EB" w:rsidP="00C445EB">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w:t>
      </w:r>
      <w:r w:rsidRPr="00CB2068">
        <w:rPr>
          <w:rFonts w:asciiTheme="majorHAnsi" w:hAnsiTheme="majorHAnsi"/>
        </w:rPr>
        <w:lastRenderedPageBreak/>
        <w:t xml:space="preserve">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C445EB" w:rsidRPr="00CB2068" w:rsidRDefault="00C445EB" w:rsidP="00C445EB">
      <w:pPr>
        <w:jc w:val="both"/>
        <w:rPr>
          <w:rFonts w:asciiTheme="majorHAnsi" w:hAnsiTheme="majorHAnsi"/>
        </w:rPr>
      </w:pPr>
    </w:p>
    <w:p w:rsidR="00C445EB" w:rsidRPr="00CB2068" w:rsidRDefault="00C445EB" w:rsidP="00C445EB">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C445EB" w:rsidRPr="00CB2068" w:rsidRDefault="00C445EB" w:rsidP="00C445EB">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C445EB" w:rsidRPr="00CB2068" w:rsidRDefault="00C445EB" w:rsidP="00C445EB">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C445EB" w:rsidRPr="00CB2068" w:rsidRDefault="00C445EB" w:rsidP="00C445EB">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C445EB" w:rsidRPr="00CB2068" w:rsidRDefault="00C445EB" w:rsidP="00C445EB">
      <w:pPr>
        <w:autoSpaceDE w:val="0"/>
        <w:autoSpaceDN w:val="0"/>
        <w:adjustRightInd w:val="0"/>
        <w:jc w:val="both"/>
        <w:rPr>
          <w:rFonts w:asciiTheme="majorHAnsi" w:hAnsiTheme="majorHAnsi"/>
          <w:i/>
          <w:color w:val="FF0000"/>
        </w:rPr>
      </w:pPr>
    </w:p>
    <w:p w:rsidR="00C445EB" w:rsidRPr="00CB2068" w:rsidRDefault="00C445EB" w:rsidP="00C445EB">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C445EB" w:rsidRPr="00CB2068" w:rsidRDefault="00C445EB" w:rsidP="00C445EB">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C445EB" w:rsidRPr="00CB2068" w:rsidTr="00C445EB">
        <w:tc>
          <w:tcPr>
            <w:tcW w:w="4606" w:type="dxa"/>
          </w:tcPr>
          <w:p w:rsidR="00C445EB" w:rsidRPr="00CB2068" w:rsidRDefault="00C445EB" w:rsidP="00C445EB">
            <w:pPr>
              <w:jc w:val="both"/>
              <w:rPr>
                <w:rFonts w:asciiTheme="majorHAnsi" w:hAnsiTheme="majorHAnsi"/>
                <w:sz w:val="24"/>
                <w:szCs w:val="24"/>
              </w:rPr>
            </w:pPr>
            <w:r w:rsidRPr="00CB2068">
              <w:rPr>
                <w:rFonts w:asciiTheme="majorHAnsi" w:hAnsiTheme="majorHAnsi"/>
                <w:sz w:val="24"/>
                <w:szCs w:val="24"/>
              </w:rPr>
              <w:t>Préparation des séries d’exercices et travail personnel (devoir à rendre, exposés,…)</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06 points</w:t>
            </w:r>
          </w:p>
        </w:tc>
      </w:tr>
      <w:tr w:rsidR="00C445EB" w:rsidRPr="00CB2068" w:rsidTr="00C445EB">
        <w:tc>
          <w:tcPr>
            <w:tcW w:w="4606" w:type="dxa"/>
          </w:tcPr>
          <w:p w:rsidR="00C445EB" w:rsidRPr="00CB2068" w:rsidRDefault="00C445EB" w:rsidP="00C445EB">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10 points</w:t>
            </w:r>
          </w:p>
        </w:tc>
      </w:tr>
      <w:tr w:rsidR="00C445EB" w:rsidRPr="00CB2068" w:rsidTr="00C445EB">
        <w:tc>
          <w:tcPr>
            <w:tcW w:w="4606" w:type="dxa"/>
            <w:vAlign w:val="center"/>
          </w:tcPr>
          <w:p w:rsidR="00C445EB" w:rsidRPr="00CB2068" w:rsidRDefault="00C445EB" w:rsidP="00C445EB">
            <w:pPr>
              <w:rPr>
                <w:rFonts w:asciiTheme="majorHAnsi" w:hAnsiTheme="majorHAnsi"/>
                <w:sz w:val="24"/>
                <w:szCs w:val="24"/>
              </w:rPr>
            </w:pPr>
            <w:r w:rsidRPr="00CB2068">
              <w:rPr>
                <w:rFonts w:asciiTheme="majorHAnsi" w:hAnsiTheme="majorHAnsi"/>
                <w:sz w:val="24"/>
                <w:szCs w:val="24"/>
              </w:rPr>
              <w:t>Participation des étudiants aux TD</w:t>
            </w:r>
          </w:p>
          <w:p w:rsidR="00C445EB" w:rsidRPr="00CB2068" w:rsidRDefault="00C445EB" w:rsidP="00C445EB">
            <w:pPr>
              <w:rPr>
                <w:rFonts w:asciiTheme="majorHAnsi" w:hAnsiTheme="majorHAnsi"/>
                <w:sz w:val="24"/>
                <w:szCs w:val="24"/>
              </w:rPr>
            </w:pP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04 points</w:t>
            </w:r>
          </w:p>
        </w:tc>
      </w:tr>
      <w:tr w:rsidR="00C445EB" w:rsidRPr="00CB2068" w:rsidTr="00C445EB">
        <w:tc>
          <w:tcPr>
            <w:tcW w:w="4606" w:type="dxa"/>
          </w:tcPr>
          <w:p w:rsidR="00C445EB" w:rsidRPr="00CB2068" w:rsidRDefault="00C445EB" w:rsidP="00C445EB">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C445EB" w:rsidRPr="00CB2068" w:rsidRDefault="00C445EB" w:rsidP="00C445EB">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C445EB" w:rsidRPr="00CB2068" w:rsidRDefault="00C445EB" w:rsidP="00C445EB">
            <w:pPr>
              <w:jc w:val="center"/>
              <w:rPr>
                <w:rFonts w:asciiTheme="majorHAnsi" w:hAnsiTheme="majorHAnsi"/>
                <w:b/>
                <w:bCs/>
                <w:sz w:val="24"/>
                <w:szCs w:val="24"/>
              </w:rPr>
            </w:pPr>
            <w:r w:rsidRPr="00CB2068">
              <w:rPr>
                <w:rFonts w:asciiTheme="majorHAnsi" w:hAnsiTheme="majorHAnsi"/>
                <w:b/>
                <w:bCs/>
                <w:sz w:val="24"/>
                <w:szCs w:val="24"/>
              </w:rPr>
              <w:t>20 points</w:t>
            </w:r>
          </w:p>
        </w:tc>
      </w:tr>
    </w:tbl>
    <w:p w:rsidR="00C445EB" w:rsidRPr="00CB2068" w:rsidRDefault="00C445EB" w:rsidP="00C445EB">
      <w:pPr>
        <w:jc w:val="both"/>
        <w:rPr>
          <w:rFonts w:asciiTheme="majorHAnsi" w:hAnsiTheme="majorHAnsi"/>
          <w:b/>
          <w:iCs/>
        </w:rPr>
      </w:pPr>
    </w:p>
    <w:p w:rsidR="00C445EB" w:rsidRPr="00CB2068" w:rsidRDefault="00C445EB" w:rsidP="00C445EB">
      <w:pPr>
        <w:jc w:val="both"/>
        <w:rPr>
          <w:rFonts w:asciiTheme="majorHAnsi" w:hAnsiTheme="majorHAnsi"/>
          <w:b/>
          <w:iCs/>
          <w:u w:val="single" w:color="F79646" w:themeColor="accent6"/>
        </w:rPr>
      </w:pPr>
      <w:r w:rsidRPr="00CB2068">
        <w:rPr>
          <w:rFonts w:asciiTheme="majorHAnsi" w:hAnsiTheme="majorHAnsi"/>
          <w:b/>
          <w:iCs/>
          <w:u w:val="single" w:color="F79646" w:themeColor="accent6"/>
        </w:rPr>
        <w:lastRenderedPageBreak/>
        <w:t xml:space="preserve">4.2 Travaux pratiques : </w:t>
      </w:r>
    </w:p>
    <w:p w:rsidR="00C445EB" w:rsidRPr="00CB2068" w:rsidRDefault="00C445EB" w:rsidP="00C445EB">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C445EB" w:rsidRPr="00CB2068" w:rsidTr="00C445EB">
        <w:tc>
          <w:tcPr>
            <w:tcW w:w="4606" w:type="dxa"/>
          </w:tcPr>
          <w:p w:rsidR="00C445EB" w:rsidRPr="00CB2068" w:rsidRDefault="00C445EB" w:rsidP="00C445EB">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04 points</w:t>
            </w:r>
          </w:p>
        </w:tc>
      </w:tr>
      <w:tr w:rsidR="00C445EB" w:rsidRPr="00CB2068" w:rsidTr="00C445EB">
        <w:tc>
          <w:tcPr>
            <w:tcW w:w="4606" w:type="dxa"/>
          </w:tcPr>
          <w:p w:rsidR="00C445EB" w:rsidRPr="00CB2068" w:rsidRDefault="00C445EB" w:rsidP="00C445EB">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08 points</w:t>
            </w:r>
          </w:p>
        </w:tc>
      </w:tr>
      <w:tr w:rsidR="00C445EB" w:rsidRPr="00CB2068" w:rsidTr="00C445EB">
        <w:tc>
          <w:tcPr>
            <w:tcW w:w="4606" w:type="dxa"/>
          </w:tcPr>
          <w:p w:rsidR="00C445EB" w:rsidRPr="00CB2068" w:rsidRDefault="00C445EB" w:rsidP="00C445EB">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08 points</w:t>
            </w:r>
          </w:p>
        </w:tc>
      </w:tr>
      <w:tr w:rsidR="00C445EB" w:rsidRPr="00CB2068" w:rsidTr="00C445EB">
        <w:tc>
          <w:tcPr>
            <w:tcW w:w="4606" w:type="dxa"/>
          </w:tcPr>
          <w:p w:rsidR="00C445EB" w:rsidRPr="00CB2068" w:rsidRDefault="00C445EB" w:rsidP="00C445EB">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C445EB" w:rsidRPr="00CB2068" w:rsidRDefault="00C445EB" w:rsidP="00C445EB">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C445EB" w:rsidRPr="00CB2068" w:rsidRDefault="00C445EB" w:rsidP="00C445EB">
            <w:pPr>
              <w:jc w:val="center"/>
              <w:rPr>
                <w:rFonts w:asciiTheme="majorHAnsi" w:hAnsiTheme="majorHAnsi"/>
                <w:b/>
                <w:bCs/>
                <w:sz w:val="24"/>
                <w:szCs w:val="24"/>
              </w:rPr>
            </w:pPr>
            <w:r w:rsidRPr="00CB2068">
              <w:rPr>
                <w:rFonts w:asciiTheme="majorHAnsi" w:hAnsiTheme="majorHAnsi"/>
                <w:b/>
                <w:bCs/>
                <w:sz w:val="24"/>
                <w:szCs w:val="24"/>
              </w:rPr>
              <w:t>20 points</w:t>
            </w:r>
          </w:p>
        </w:tc>
      </w:tr>
    </w:tbl>
    <w:p w:rsidR="00C445EB" w:rsidRPr="00CB2068" w:rsidRDefault="00C445EB" w:rsidP="00C445EB">
      <w:pPr>
        <w:jc w:val="both"/>
        <w:rPr>
          <w:rFonts w:asciiTheme="majorHAnsi" w:hAnsiTheme="majorHAnsi"/>
        </w:rPr>
      </w:pPr>
    </w:p>
    <w:p w:rsidR="00C445EB" w:rsidRPr="00CB2068" w:rsidRDefault="00C445EB" w:rsidP="00C445EB">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C445EB" w:rsidRPr="00CB2068" w:rsidRDefault="00C445EB" w:rsidP="00C445EB">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C445EB" w:rsidRPr="00CB2068" w:rsidRDefault="00C445EB" w:rsidP="00C445EB">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C445EB" w:rsidRPr="00CB2068" w:rsidRDefault="00C445EB" w:rsidP="00C445EB">
      <w:pPr>
        <w:jc w:val="both"/>
        <w:rPr>
          <w:rFonts w:asciiTheme="majorHAnsi" w:hAnsiTheme="majorHAnsi"/>
        </w:rPr>
      </w:pPr>
    </w:p>
    <w:p w:rsidR="00C445EB" w:rsidRPr="00CB2068" w:rsidRDefault="00C445EB" w:rsidP="00C445EB">
      <w:pPr>
        <w:jc w:val="both"/>
        <w:rPr>
          <w:rFonts w:asciiTheme="majorHAnsi" w:hAnsiTheme="majorHAnsi"/>
        </w:rPr>
      </w:pPr>
      <w:r w:rsidRPr="00CB2068">
        <w:rPr>
          <w:rFonts w:asciiTheme="majorHAnsi" w:hAnsiTheme="majorHAnsi"/>
        </w:rPr>
        <w:t>La synthèse des différentes propositions peut être résumée dans les points suivants:</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C445EB" w:rsidRPr="00CB2068" w:rsidRDefault="00C445EB" w:rsidP="00C445EB">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C445EB" w:rsidRPr="00CB2068" w:rsidRDefault="00C445EB" w:rsidP="00C445EB">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C445EB" w:rsidRPr="00CB2068" w:rsidRDefault="00C445EB" w:rsidP="00C445EB">
      <w:pPr>
        <w:jc w:val="both"/>
        <w:rPr>
          <w:rFonts w:asciiTheme="majorHAnsi" w:hAnsiTheme="majorHAnsi"/>
        </w:rPr>
      </w:pPr>
    </w:p>
    <w:p w:rsidR="00C445EB" w:rsidRPr="00CB2068" w:rsidRDefault="00C445EB" w:rsidP="00C445EB">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lastRenderedPageBreak/>
        <w:t>3</w:t>
      </w:r>
      <w:r w:rsidRPr="00CB2068">
        <w:rPr>
          <w:rFonts w:asciiTheme="majorHAnsi" w:hAnsiTheme="majorHAnsi"/>
          <w:b/>
          <w:iCs/>
          <w:u w:val="single" w:color="F79646" w:themeColor="accent6"/>
        </w:rPr>
        <w:t>. Compte rendu d'une visite, une sortie pédagogique ou un stage de découverte et/ou d'imprégnation :</w:t>
      </w:r>
    </w:p>
    <w:p w:rsidR="00C445EB" w:rsidRPr="00CB2068" w:rsidRDefault="00C445EB" w:rsidP="00C445EB">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C445EB" w:rsidRPr="00CB2068" w:rsidRDefault="00C445EB" w:rsidP="00C445EB">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C445EB" w:rsidRPr="00CB2068" w:rsidRDefault="00C445EB" w:rsidP="00C445EB">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C445EB" w:rsidRPr="00CB2068" w:rsidRDefault="00C445EB" w:rsidP="00C445EB">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C445EB" w:rsidRPr="00CB2068" w:rsidRDefault="00C445EB" w:rsidP="00C445EB">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C445EB" w:rsidRPr="00CB2068" w:rsidRDefault="00C445EB" w:rsidP="00C445EB">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C445EB" w:rsidRPr="00CB2068" w:rsidRDefault="00C445EB" w:rsidP="00C445EB">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C445EB" w:rsidRPr="00F94227" w:rsidRDefault="00C445EB" w:rsidP="00C445EB">
      <w:pPr>
        <w:jc w:val="both"/>
        <w:rPr>
          <w:rFonts w:asciiTheme="majorHAnsi" w:eastAsia="Calibri" w:hAnsiTheme="majorHAnsi" w:cs="Arial"/>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p>
    <w:p w:rsidR="00063A7B" w:rsidRDefault="00063A7B" w:rsidP="0077555C">
      <w:pPr>
        <w:pStyle w:val="En-tte"/>
        <w:tabs>
          <w:tab w:val="clear" w:pos="4536"/>
          <w:tab w:val="clear" w:pos="9072"/>
        </w:tabs>
        <w:ind w:left="720"/>
        <w:rPr>
          <w:rFonts w:asciiTheme="majorHAnsi" w:hAnsiTheme="majorHAnsi" w:cs="Calibri"/>
          <w:color w:val="FF0000"/>
        </w:rPr>
        <w:sectPr w:rsidR="00063A7B" w:rsidSect="00213360">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8" w:name="_Toc413532938"/>
      <w:r w:rsidRPr="00715458">
        <w:rPr>
          <w:rFonts w:ascii="Cambria" w:hAnsi="Cambria" w:cs="Calibri"/>
          <w:sz w:val="28"/>
          <w:szCs w:val="28"/>
          <w:u w:val="thick" w:color="F79646" w:themeColor="accent6"/>
        </w:rPr>
        <w:lastRenderedPageBreak/>
        <w:t xml:space="preserve">4 </w:t>
      </w:r>
      <w:r w:rsidR="00AE366A">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8"/>
      <w:r w:rsidRPr="00715458">
        <w:rPr>
          <w:rFonts w:ascii="Cambria" w:hAnsi="Cambria" w:cs="Calibri"/>
          <w:sz w:val="28"/>
          <w:szCs w:val="28"/>
          <w:u w:val="thick" w:color="F79646" w:themeColor="accent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9"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w:t>
      </w:r>
      <w:r w:rsidR="00DC02E6" w:rsidRPr="007C5473">
        <w:rPr>
          <w:rFonts w:ascii="Cambria" w:hAnsi="Cambria" w:cs="Calibri"/>
          <w:sz w:val="24"/>
          <w:szCs w:val="24"/>
          <w:u w:val="thick" w:color="F79646" w:themeColor="accent6"/>
        </w:rPr>
        <w:t>e</w:t>
      </w:r>
      <w:r w:rsidRPr="007C5473">
        <w:rPr>
          <w:rFonts w:ascii="Cambria" w:hAnsi="Cambria" w:cs="Calibri"/>
          <w:sz w:val="24"/>
          <w:szCs w:val="24"/>
          <w:u w:val="thick" w:color="F79646" w:themeColor="accent6"/>
        </w:rPr>
        <w:t xml:space="preserve"> e</w:t>
      </w:r>
      <w:r w:rsidRPr="00715458">
        <w:rPr>
          <w:rFonts w:ascii="Cambria" w:hAnsi="Cambria" w:cs="Calibri"/>
          <w:sz w:val="24"/>
          <w:szCs w:val="24"/>
          <w:u w:val="thick" w:color="F79646" w:themeColor="accent6"/>
        </w:rPr>
        <w:t>n nombre d’étudiants qu’il est possible de prendre en charge) :</w:t>
      </w:r>
      <w:bookmarkEnd w:id="9"/>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10"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10"/>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etP</w:t>
            </w:r>
            <w:r w:rsidRPr="007C5473">
              <w:rPr>
                <w:rFonts w:ascii="Cambria" w:hAnsi="Cambria" w:cs="Calibri"/>
              </w:rPr>
              <w:t>rénom</w:t>
            </w:r>
          </w:p>
        </w:tc>
        <w:tc>
          <w:tcPr>
            <w:tcW w:w="2695" w:type="dxa"/>
            <w:tcBorders>
              <w:left w:val="none" w:sz="0" w:space="0" w:color="auto"/>
              <w:right w:val="none" w:sz="0" w:space="0" w:color="auto"/>
            </w:tcBorders>
            <w:vAlign w:val="center"/>
          </w:tcPr>
          <w:p w:rsidR="0099470D" w:rsidRPr="007C5473" w:rsidRDefault="0099470D" w:rsidP="000714C1">
            <w:pPr>
              <w:jc w:val="center"/>
              <w:cnfStyle w:val="100000000000"/>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Emargement</w:t>
            </w:r>
          </w:p>
        </w:tc>
      </w:tr>
      <w:tr w:rsidR="0099470D" w:rsidRPr="00FB7261" w:rsidTr="00A17850">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tcBorders>
              <w:top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tcBorders>
              <w:top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tcBorders>
              <w:bottom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tcBorders>
              <w:bottom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A17850" w:rsidRDefault="00A17850">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0310C5" w:rsidRDefault="0099470D" w:rsidP="0099470D">
      <w:pPr>
        <w:pStyle w:val="En-tte"/>
        <w:tabs>
          <w:tab w:val="clear" w:pos="4536"/>
          <w:tab w:val="clear" w:pos="9072"/>
        </w:tabs>
        <w:outlineLvl w:val="2"/>
        <w:rPr>
          <w:rFonts w:ascii="Cambria" w:hAnsi="Cambria" w:cs="Calibri"/>
          <w:b/>
          <w:sz w:val="28"/>
          <w:szCs w:val="28"/>
        </w:rPr>
      </w:pPr>
      <w:bookmarkStart w:id="11" w:name="_Toc413532941"/>
      <w:r w:rsidRPr="00CA2735">
        <w:rPr>
          <w:rFonts w:ascii="Cambria" w:hAnsi="Cambria" w:cs="Calibri"/>
          <w:sz w:val="28"/>
          <w:szCs w:val="28"/>
          <w:u w:val="thick" w:color="F79646" w:themeColor="accent6"/>
        </w:rPr>
        <w:lastRenderedPageBreak/>
        <w:t>C : Equipe pédagogique externe mobilisée pour la spécialité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1"/>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 P</w:t>
            </w:r>
            <w:r w:rsidRPr="007C5473">
              <w:rPr>
                <w:rFonts w:ascii="Cambria" w:hAnsi="Cambria" w:cs="Calibri"/>
              </w:rPr>
              <w:t>rénom</w:t>
            </w:r>
          </w:p>
        </w:tc>
        <w:tc>
          <w:tcPr>
            <w:tcW w:w="2056"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tcW w:w="2694"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Emargement</w:t>
            </w:r>
          </w:p>
        </w:tc>
      </w:tr>
      <w:tr w:rsidR="0099470D" w:rsidRPr="00FB7261" w:rsidTr="00E40173">
        <w:trPr>
          <w:cnfStyle w:val="000000100000"/>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rPr>
          <w:cnfStyle w:val="000000100000"/>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2"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2"/>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FB7261" w:rsidTr="00A17850">
        <w:trPr>
          <w:cnfStyle w:val="100000000000"/>
          <w:trHeight w:val="454"/>
        </w:trPr>
        <w:tc>
          <w:tcPr>
            <w:cnfStyle w:val="001000000100"/>
            <w:tcW w:w="3648" w:type="dxa"/>
            <w:tcBorders>
              <w:left w:val="single" w:sz="18" w:space="0" w:color="auto"/>
              <w:right w:val="single" w:sz="8" w:space="0" w:color="auto"/>
            </w:tcBorders>
            <w:vAlign w:val="center"/>
          </w:tcPr>
          <w:p w:rsidR="0099470D" w:rsidRPr="00FB7261" w:rsidRDefault="0099470D" w:rsidP="000714C1">
            <w:pPr>
              <w:spacing w:before="40" w:after="40"/>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FB7261" w:rsidRDefault="0099470D" w:rsidP="000714C1">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99470D" w:rsidRPr="00FB7261" w:rsidRDefault="0099470D" w:rsidP="000714C1">
            <w:pPr>
              <w:spacing w:before="40" w:after="40"/>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FB7261" w:rsidRDefault="0099470D" w:rsidP="000714C1">
            <w:pPr>
              <w:spacing w:before="40" w:after="40"/>
              <w:ind w:right="282"/>
              <w:jc w:val="center"/>
              <w:rPr>
                <w:rFonts w:ascii="Cambria" w:hAnsi="Cambria" w:cs="Calibri"/>
                <w:b w:val="0"/>
                <w:bCs w:val="0"/>
              </w:rPr>
            </w:pPr>
            <w:r w:rsidRPr="00FB7261">
              <w:rPr>
                <w:rFonts w:ascii="Cambria" w:hAnsi="Cambria" w:cs="Calibri"/>
              </w:rPr>
              <w:t>Total</w:t>
            </w:r>
          </w:p>
        </w:tc>
      </w:tr>
      <w:tr w:rsidR="0099470D" w:rsidRPr="00FB7261" w:rsidTr="00A17850">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A17850" w:rsidRDefault="00A17850">
      <w:pPr>
        <w:spacing w:after="200" w:line="276" w:lineRule="auto"/>
        <w:rPr>
          <w:rFonts w:ascii="Cambria" w:eastAsia="Times New Roman" w:hAnsi="Cambria" w:cs="Calibri"/>
          <w:b/>
          <w:sz w:val="28"/>
          <w:szCs w:val="28"/>
          <w:lang w:eastAsia="fr-FR"/>
        </w:rPr>
      </w:pPr>
      <w:bookmarkStart w:id="13" w:name="_Toc413532943"/>
      <w:r>
        <w:rPr>
          <w:rFonts w:ascii="Cambria" w:hAnsi="Cambria" w:cs="Calibri"/>
          <w:b/>
          <w:sz w:val="28"/>
          <w:szCs w:val="28"/>
        </w:rPr>
        <w:br w:type="page"/>
      </w:r>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sidR="00AE366A">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3"/>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4"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rPr>
        <w:t>Fiche des équipements pédagogiques existants pour les TP de la formation envisagée (1 fiche par laboratoire)</w:t>
      </w:r>
      <w:bookmarkEnd w:id="14"/>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1A2805">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 </w:t>
      </w:r>
    </w:p>
    <w:p w:rsidR="0099470D" w:rsidRPr="00FB7261" w:rsidRDefault="0099470D" w:rsidP="0099470D">
      <w:pPr>
        <w:rPr>
          <w:rFonts w:ascii="Cambria" w:hAnsi="Cambria" w:cs="Calibri"/>
          <w:b/>
          <w:bCs/>
        </w:rPr>
      </w:pPr>
    </w:p>
    <w:p w:rsidR="0099470D" w:rsidRPr="00FB7261" w:rsidRDefault="0099470D" w:rsidP="0099470D">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99470D" w:rsidRPr="00FB7261"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593394" w:rsidTr="00A17850">
        <w:trPr>
          <w:cnfStyle w:val="100000000000"/>
          <w:trHeight w:val="454"/>
        </w:trPr>
        <w:tc>
          <w:tcPr>
            <w:cnfStyle w:val="001000000100"/>
            <w:tcW w:w="618" w:type="dxa"/>
            <w:tcBorders>
              <w:left w:val="single" w:sz="18" w:space="0" w:color="auto"/>
              <w:right w:val="none" w:sz="0"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593394" w:rsidRDefault="00DC02E6" w:rsidP="000714C1">
            <w:pPr>
              <w:jc w:val="center"/>
              <w:rPr>
                <w:rFonts w:ascii="Cambria" w:hAnsi="Cambria" w:cs="Calibri"/>
                <w:b w:val="0"/>
                <w:bCs w:val="0"/>
              </w:rPr>
            </w:pPr>
            <w:r w:rsidRPr="001A2805">
              <w:rPr>
                <w:rFonts w:ascii="Cambria" w:hAnsi="Cambria" w:cs="Calibri"/>
              </w:rPr>
              <w:t>Désignation</w:t>
            </w:r>
            <w:r w:rsidR="0099470D" w:rsidRPr="001A2805">
              <w:rPr>
                <w:rFonts w:ascii="Cambria" w:hAnsi="Cambria" w:cs="Calibri"/>
              </w:rPr>
              <w:t xml:space="preserve"> de</w:t>
            </w:r>
            <w:r w:rsidR="0099470D"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99470D" w:rsidRPr="00593394" w:rsidRDefault="0099470D" w:rsidP="000714C1">
            <w:pPr>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Observations</w:t>
            </w:r>
          </w:p>
        </w:tc>
      </w:tr>
      <w:tr w:rsidR="0099470D" w:rsidRPr="00593394" w:rsidTr="00A17850">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tcBorders>
              <w:top w:val="single" w:sz="18" w:space="0" w:color="auto"/>
            </w:tcBorders>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top w:val="single" w:sz="8" w:space="0" w:color="auto"/>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10000000000"/>
          <w:trHeight w:val="283"/>
        </w:trPr>
        <w:tc>
          <w:tcPr>
            <w:cnfStyle w:val="001000000000"/>
            <w:tcW w:w="618" w:type="dxa"/>
            <w:tcBorders>
              <w:top w:val="none" w:sz="0" w:space="0" w:color="auto"/>
              <w:left w:val="single" w:sz="1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vAlign w:val="center"/>
          </w:tcPr>
          <w:p w:rsidR="0099470D" w:rsidRPr="00593394" w:rsidRDefault="0099470D" w:rsidP="00A17850">
            <w:pP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99470D" w:rsidRPr="00593394" w:rsidRDefault="0099470D" w:rsidP="00A17850">
            <w:pP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vAlign w:val="center"/>
          </w:tcPr>
          <w:p w:rsidR="0099470D" w:rsidRPr="00593394" w:rsidRDefault="0099470D" w:rsidP="00A17850">
            <w:pPr>
              <w:rPr>
                <w:rFonts w:ascii="Cambria" w:hAnsi="Cambria" w:cs="Calibri"/>
                <w:b w:val="0"/>
                <w:bCs w:val="0"/>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B2300A" w:rsidRDefault="00B2300A" w:rsidP="0099470D">
      <w:pPr>
        <w:pStyle w:val="Titre3"/>
        <w:jc w:val="left"/>
        <w:rPr>
          <w:rFonts w:ascii="Cambria" w:hAnsi="Cambria" w:cs="Calibri"/>
          <w:b w:val="0"/>
          <w:sz w:val="28"/>
          <w:szCs w:val="28"/>
          <w:u w:val="thick" w:color="F79646" w:themeColor="accent6"/>
        </w:rPr>
        <w:sectPr w:rsidR="00B2300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5" w:name="_Toc413532945"/>
    </w:p>
    <w:p w:rsidR="0099470D" w:rsidRPr="0091486E" w:rsidRDefault="0099470D" w:rsidP="0099470D">
      <w:pPr>
        <w:pStyle w:val="Titre3"/>
        <w:jc w:val="left"/>
        <w:rPr>
          <w:rFonts w:ascii="Cambria" w:hAnsi="Cambria" w:cs="Calibri"/>
          <w:b w:val="0"/>
          <w:sz w:val="20"/>
          <w:szCs w:val="20"/>
          <w:u w:val="thick" w:color="FFC000"/>
        </w:rPr>
      </w:pPr>
      <w:r w:rsidRPr="000310C5">
        <w:rPr>
          <w:rFonts w:ascii="Cambria" w:hAnsi="Cambria" w:cs="Calibri"/>
          <w:b w:val="0"/>
          <w:sz w:val="28"/>
          <w:szCs w:val="28"/>
          <w:u w:val="thick" w:color="F79646" w:themeColor="accent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5"/>
      <w:r w:rsidRPr="0091486E">
        <w:rPr>
          <w:rFonts w:ascii="Cambria" w:hAnsi="Cambria" w:cs="Calibri"/>
          <w:b w:val="0"/>
          <w:sz w:val="20"/>
          <w:szCs w:val="20"/>
        </w:rPr>
        <w:t>conventions)</w:t>
      </w:r>
    </w:p>
    <w:p w:rsidR="0099470D" w:rsidRPr="00FB7261" w:rsidRDefault="0099470D" w:rsidP="0099470D">
      <w:pPr>
        <w:ind w:right="284"/>
        <w:rPr>
          <w:rFonts w:ascii="Cambria" w:hAnsi="Cambria" w:cs="Calibri"/>
          <w:bCs/>
          <w:i/>
          <w:i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593394" w:rsidTr="00A17850">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A17850">
        <w:trPr>
          <w:trHeight w:val="283"/>
        </w:trPr>
        <w:tc>
          <w:tcPr>
            <w:tcW w:w="4111" w:type="dxa"/>
            <w:tcBorders>
              <w:top w:val="single" w:sz="1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bottom w:val="single" w:sz="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top w:val="single" w:sz="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99470D">
      <w:pPr>
        <w:pStyle w:val="Titre3"/>
        <w:jc w:val="left"/>
        <w:rPr>
          <w:rFonts w:ascii="Cambria" w:hAnsi="Cambria" w:cs="Calibri"/>
          <w:b w:val="0"/>
          <w:sz w:val="28"/>
          <w:szCs w:val="28"/>
          <w:u w:val="thick" w:color="F79646" w:themeColor="accent6"/>
        </w:rPr>
      </w:pPr>
      <w:bookmarkStart w:id="16"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715458">
        <w:rPr>
          <w:rFonts w:ascii="Cambria" w:hAnsi="Cambria" w:cs="Calibri"/>
          <w:b w:val="0"/>
          <w:u w:val="thick" w:color="F79646" w:themeColor="accent6"/>
        </w:rPr>
        <w:t>(Champ obligatoire) :</w:t>
      </w:r>
      <w:bookmarkEnd w:id="16"/>
    </w:p>
    <w:p w:rsidR="0099470D" w:rsidRPr="000310C5" w:rsidRDefault="0099470D" w:rsidP="0099470D">
      <w:pPr>
        <w:ind w:right="284"/>
        <w:rPr>
          <w:rFonts w:ascii="Cambria" w:hAnsi="Cambria" w:cs="Calibri"/>
          <w:u w:color="F79646" w:themeColor="accent6"/>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Default="0099470D" w:rsidP="0099470D">
      <w:pPr>
        <w:pStyle w:val="En-tte"/>
        <w:tabs>
          <w:tab w:val="clear" w:pos="4536"/>
          <w:tab w:val="clear" w:pos="9072"/>
        </w:tabs>
        <w:outlineLvl w:val="2"/>
        <w:rPr>
          <w:rFonts w:ascii="Cambria" w:hAnsi="Cambria" w:cs="Calibri"/>
          <w:sz w:val="28"/>
          <w:szCs w:val="28"/>
          <w:u w:val="thick" w:color="FFC000"/>
        </w:rPr>
      </w:pPr>
      <w:bookmarkStart w:id="17" w:name="_Toc413532947"/>
    </w:p>
    <w:p w:rsidR="00A17850" w:rsidRDefault="00A17850">
      <w:pPr>
        <w:spacing w:after="200" w:line="276" w:lineRule="auto"/>
        <w:rPr>
          <w:rFonts w:ascii="Cambria" w:eastAsia="Times New Roman" w:hAnsi="Cambria" w:cs="Calibri"/>
          <w:sz w:val="28"/>
          <w:szCs w:val="28"/>
          <w:u w:val="thick" w:color="FFC000"/>
          <w:lang w:eastAsia="fr-FR"/>
        </w:rPr>
      </w:pPr>
      <w:r>
        <w:rPr>
          <w:rFonts w:ascii="Cambria" w:hAnsi="Cambria" w:cs="Calibri"/>
          <w:sz w:val="28"/>
          <w:szCs w:val="28"/>
          <w:u w:val="thick" w:color="FFC000"/>
        </w:rPr>
        <w:br w:type="page"/>
      </w: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lastRenderedPageBreak/>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7"/>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Pr="00FF09CD" w:rsidRDefault="00A3086E" w:rsidP="00A3086E">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A3086E" w:rsidRPr="00063A7B" w:rsidRDefault="00A3086E" w:rsidP="00A3086E">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A3086E" w:rsidRPr="00063A7B" w:rsidRDefault="00A3086E" w:rsidP="00A3086E">
      <w:pPr>
        <w:rPr>
          <w:rFonts w:ascii="Calibri" w:hAnsi="Calibri" w:cs="Calibri"/>
        </w:rPr>
      </w:pPr>
    </w:p>
    <w:p w:rsidR="00A3086E" w:rsidRPr="001B2CFA" w:rsidRDefault="00A3086E" w:rsidP="00A3086E">
      <w:pPr>
        <w:rPr>
          <w:rFonts w:ascii="Calibri" w:hAnsi="Calibri" w:cs="Calibri"/>
          <w:sz w:val="32"/>
          <w:szCs w:val="32"/>
        </w:rPr>
      </w:pPr>
    </w:p>
    <w:p w:rsidR="00A3086E" w:rsidRPr="001B2CFA" w:rsidRDefault="00A3086E" w:rsidP="00A3086E">
      <w:pPr>
        <w:rPr>
          <w:rFonts w:ascii="Calibri" w:hAnsi="Calibri" w:cs="Calibri"/>
          <w:sz w:val="32"/>
          <w:szCs w:val="32"/>
        </w:rPr>
      </w:pPr>
    </w:p>
    <w:p w:rsidR="00A3086E" w:rsidRPr="001B2CFA" w:rsidRDefault="00A3086E" w:rsidP="00A3086E">
      <w:pPr>
        <w:jc w:val="center"/>
        <w:rPr>
          <w:rFonts w:ascii="Calibri" w:hAnsi="Calibri" w:cs="Calibri"/>
        </w:rPr>
      </w:pPr>
    </w:p>
    <w:p w:rsidR="00A3086E" w:rsidRPr="001B2CFA" w:rsidRDefault="00A3086E" w:rsidP="00A3086E">
      <w:pPr>
        <w:jc w:val="center"/>
        <w:rPr>
          <w:rFonts w:ascii="Calibri" w:hAnsi="Calibri" w:cs="Calibri"/>
        </w:rPr>
      </w:pPr>
    </w:p>
    <w:p w:rsidR="00A3086E" w:rsidRPr="001B2CFA" w:rsidRDefault="00A3086E" w:rsidP="00A3086E">
      <w:pPr>
        <w:jc w:val="center"/>
        <w:rPr>
          <w:rFonts w:ascii="Calibri" w:hAnsi="Calibri" w:cs="Calibri"/>
        </w:rPr>
      </w:pPr>
    </w:p>
    <w:p w:rsidR="00A3086E" w:rsidRPr="001B2CFA" w:rsidRDefault="00A3086E" w:rsidP="00A3086E">
      <w:pPr>
        <w:jc w:val="center"/>
        <w:rPr>
          <w:rFonts w:ascii="Calibri" w:hAnsi="Calibri" w:cs="Calibri"/>
        </w:rPr>
      </w:pPr>
    </w:p>
    <w:p w:rsidR="00A3086E" w:rsidRPr="001B2CFA" w:rsidRDefault="00A3086E" w:rsidP="00A3086E">
      <w:pPr>
        <w:jc w:val="center"/>
        <w:rPr>
          <w:rFonts w:ascii="Calibri" w:hAnsi="Calibri" w:cs="Calibri"/>
        </w:rPr>
      </w:pPr>
    </w:p>
    <w:p w:rsidR="00A3086E" w:rsidRPr="001B2CFA" w:rsidRDefault="00A3086E" w:rsidP="00A3086E">
      <w:pPr>
        <w:jc w:val="center"/>
        <w:rPr>
          <w:rFonts w:ascii="Calibri" w:hAnsi="Calibri" w:cs="Calibri"/>
        </w:rPr>
      </w:pPr>
    </w:p>
    <w:p w:rsidR="00A3086E" w:rsidRPr="001B2CFA" w:rsidRDefault="00A3086E" w:rsidP="00A3086E">
      <w:pPr>
        <w:jc w:val="center"/>
        <w:rPr>
          <w:rFonts w:ascii="Calibri" w:hAnsi="Calibri" w:cs="Calibri"/>
        </w:rPr>
      </w:pPr>
    </w:p>
    <w:p w:rsidR="00A3086E" w:rsidRPr="001B2CFA" w:rsidRDefault="00A3086E" w:rsidP="00A3086E">
      <w:pPr>
        <w:rPr>
          <w:rFonts w:ascii="Calibri" w:hAnsi="Calibri" w:cs="Calibri"/>
        </w:rPr>
      </w:pPr>
    </w:p>
    <w:p w:rsidR="00A3086E" w:rsidRPr="001B2CFA" w:rsidRDefault="00A3086E" w:rsidP="00A3086E">
      <w:pPr>
        <w:rPr>
          <w:rFonts w:ascii="Calibri" w:hAnsi="Calibri" w:cs="Calibri"/>
        </w:rPr>
      </w:pPr>
    </w:p>
    <w:p w:rsidR="00A3086E" w:rsidRPr="001B2CFA" w:rsidRDefault="00A3086E" w:rsidP="00A3086E">
      <w:pPr>
        <w:rPr>
          <w:rFonts w:ascii="Calibri" w:hAnsi="Calibri" w:cs="Calibri"/>
        </w:rPr>
      </w:pPr>
    </w:p>
    <w:p w:rsidR="00A3086E" w:rsidRPr="001B2CFA" w:rsidRDefault="00A3086E" w:rsidP="00A3086E">
      <w:pPr>
        <w:rPr>
          <w:rFonts w:ascii="Calibri" w:hAnsi="Calibri" w:cs="Calibri"/>
        </w:rPr>
      </w:pPr>
    </w:p>
    <w:p w:rsidR="00A3086E" w:rsidRPr="001B2CFA" w:rsidRDefault="00A3086E" w:rsidP="00A3086E">
      <w:pPr>
        <w:rPr>
          <w:rFonts w:ascii="Calibri" w:hAnsi="Calibri" w:cs="Calibri"/>
        </w:rPr>
      </w:pPr>
    </w:p>
    <w:p w:rsidR="00A3086E" w:rsidRPr="001B2CFA" w:rsidRDefault="00A3086E" w:rsidP="00A3086E">
      <w:pPr>
        <w:rPr>
          <w:rFonts w:ascii="Calibri" w:hAnsi="Calibri" w:cs="Calibri"/>
        </w:rPr>
      </w:pPr>
    </w:p>
    <w:p w:rsidR="00A3086E" w:rsidRDefault="00A3086E" w:rsidP="00A3086E">
      <w:pPr>
        <w:rPr>
          <w:rFonts w:eastAsia="Calibri" w:cs="Calibri"/>
          <w:b/>
          <w:bCs/>
          <w:color w:val="000000"/>
        </w:rPr>
        <w:sectPr w:rsidR="00A30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3086E" w:rsidRDefault="00A3086E" w:rsidP="00A3086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p w:rsidR="00A3086E" w:rsidRDefault="00A3086E" w:rsidP="00A3086E">
      <w:pPr>
        <w:rPr>
          <w:rFonts w:asciiTheme="majorHAnsi" w:eastAsiaTheme="minorHAnsi" w:hAnsiTheme="majorHAnsi" w:cs="Arial"/>
          <w:b/>
          <w:u w:val="thick" w:color="F79646" w:themeColor="accent6"/>
        </w:rPr>
      </w:pPr>
    </w:p>
    <w:tbl>
      <w:tblPr>
        <w:tblStyle w:val="Tramemoyenne2-Accent6"/>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2673"/>
        <w:gridCol w:w="982"/>
        <w:gridCol w:w="553"/>
        <w:gridCol w:w="840"/>
        <w:gridCol w:w="741"/>
        <w:gridCol w:w="741"/>
        <w:gridCol w:w="1679"/>
        <w:gridCol w:w="1830"/>
        <w:gridCol w:w="1121"/>
        <w:gridCol w:w="1106"/>
      </w:tblGrid>
      <w:tr w:rsidR="00A3086E" w:rsidTr="005B644F">
        <w:trPr>
          <w:cnfStyle w:val="100000000000"/>
          <w:trHeight w:val="604"/>
          <w:jc w:val="center"/>
        </w:trPr>
        <w:tc>
          <w:tcPr>
            <w:cnfStyle w:val="001000000100"/>
            <w:tcW w:w="764" w:type="pct"/>
            <w:vMerge w:val="restart"/>
            <w:tcBorders>
              <w:left w:val="single" w:sz="18" w:space="0" w:color="auto"/>
              <w:right w:val="single" w:sz="18" w:space="0" w:color="auto"/>
            </w:tcBorders>
            <w:vAlign w:val="center"/>
            <w:hideMark/>
          </w:tcPr>
          <w:p w:rsidR="00A3086E" w:rsidRDefault="00A3086E" w:rsidP="005B644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3" w:type="pct"/>
            <w:tcBorders>
              <w:left w:val="single" w:sz="18" w:space="0" w:color="auto"/>
              <w:bottom w:val="single" w:sz="4"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Matières</w:t>
            </w:r>
          </w:p>
        </w:tc>
        <w:tc>
          <w:tcPr>
            <w:tcW w:w="339"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A3086E" w:rsidRDefault="00A3086E" w:rsidP="005B644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02" w:type="pct"/>
            <w:gridSpan w:val="3"/>
            <w:tcBorders>
              <w:left w:val="single" w:sz="6" w:space="0" w:color="auto"/>
              <w:bottom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80"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2"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0A66E7" w:rsidTr="005B644F">
        <w:trPr>
          <w:cnfStyle w:val="000000100000"/>
          <w:trHeight w:val="757"/>
          <w:jc w:val="center"/>
        </w:trPr>
        <w:tc>
          <w:tcPr>
            <w:cnfStyle w:val="001000000000"/>
            <w:tcW w:w="764" w:type="pct"/>
            <w:vMerge/>
            <w:tcBorders>
              <w:top w:val="single" w:sz="18" w:space="0" w:color="auto"/>
              <w:left w:val="single" w:sz="18" w:space="0" w:color="auto"/>
              <w:bottom w:val="single" w:sz="18" w:space="0" w:color="auto"/>
              <w:right w:val="single" w:sz="18"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A3086E" w:rsidRDefault="00A3086E" w:rsidP="005B644F">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29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3"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A3086E" w:rsidTr="005B644F">
        <w:trPr>
          <w:trHeight w:val="454"/>
          <w:jc w:val="center"/>
        </w:trPr>
        <w:tc>
          <w:tcPr>
            <w:cnfStyle w:val="001000000000"/>
            <w:tcW w:w="764"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18</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9</w:t>
            </w:r>
          </w:p>
        </w:tc>
        <w:tc>
          <w:tcPr>
            <w:tcW w:w="92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rPr>
              <w:t>Mathématiques 1</w:t>
            </w:r>
          </w:p>
        </w:tc>
        <w:tc>
          <w:tcPr>
            <w:tcW w:w="33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2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54"/>
          <w:jc w:val="center"/>
        </w:trPr>
        <w:tc>
          <w:tcPr>
            <w:cnfStyle w:val="001000000000"/>
            <w:tcW w:w="764" w:type="pct"/>
            <w:vMerge/>
            <w:tcBorders>
              <w:top w:val="single" w:sz="18" w:space="0" w:color="auto"/>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Physique 1</w:t>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2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3"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454"/>
          <w:jc w:val="center"/>
        </w:trPr>
        <w:tc>
          <w:tcPr>
            <w:cnfStyle w:val="001000000000"/>
            <w:tcW w:w="764" w:type="pct"/>
            <w:vMerge/>
            <w:tcBorders>
              <w:top w:val="single" w:sz="18" w:space="0" w:color="auto"/>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 xml:space="preserve">Structure de la matière </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2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3"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54"/>
          <w:jc w:val="center"/>
        </w:trPr>
        <w:tc>
          <w:tcPr>
            <w:cnfStyle w:val="001000000000"/>
            <w:tcW w:w="764" w:type="pct"/>
            <w:vMerge w:val="restart"/>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color w:val="000000"/>
                <w:lang w:eastAsia="en-US"/>
              </w:rPr>
            </w:pPr>
            <w:r>
              <w:rPr>
                <w:rFonts w:asciiTheme="majorHAnsi" w:eastAsia="Calibri" w:hAnsiTheme="majorHAnsi" w:cs="Calibri"/>
                <w:color w:val="000000"/>
              </w:rPr>
              <w:t>TP Physique 1</w:t>
            </w:r>
          </w:p>
        </w:tc>
        <w:tc>
          <w:tcPr>
            <w:tcW w:w="33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2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100000"/>
              <w:rPr>
                <w:rFonts w:asciiTheme="minorHAnsi" w:eastAsiaTheme="minorHAnsi" w:hAnsiTheme="minorHAnsi"/>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3"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100000"/>
              <w:rPr>
                <w:rFonts w:asciiTheme="minorHAnsi" w:eastAsiaTheme="minorHAnsi" w:hAnsiTheme="minorHAnsi"/>
                <w:lang w:eastAsia="en-US"/>
              </w:rPr>
            </w:pPr>
          </w:p>
        </w:tc>
      </w:tr>
      <w:tr w:rsidR="00A3086E" w:rsidTr="005B644F">
        <w:trPr>
          <w:trHeight w:val="454"/>
          <w:jc w:val="center"/>
        </w:trPr>
        <w:tc>
          <w:tcPr>
            <w:cnfStyle w:val="001000000000"/>
            <w:tcW w:w="764"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TP Chimie 1</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2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r>
      <w:tr w:rsidR="00A3086E" w:rsidTr="005B644F">
        <w:trPr>
          <w:cnfStyle w:val="000000100000"/>
          <w:trHeight w:val="454"/>
          <w:jc w:val="center"/>
        </w:trPr>
        <w:tc>
          <w:tcPr>
            <w:cnfStyle w:val="001000000000"/>
            <w:tcW w:w="764"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Informatique 1</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2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100000"/>
              <w:rPr>
                <w:rFonts w:asciiTheme="majorHAnsi" w:hAnsiTheme="majorHAnsi"/>
                <w:lang w:eastAsia="en-US"/>
              </w:rPr>
            </w:pPr>
            <w:r>
              <w:rPr>
                <w:rFonts w:asciiTheme="majorHAnsi" w:hAnsiTheme="majorHAnsi"/>
                <w:lang w:eastAsia="en-US"/>
              </w:rPr>
              <w:t>1h30</w:t>
            </w: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440"/>
          <w:jc w:val="center"/>
        </w:trPr>
        <w:tc>
          <w:tcPr>
            <w:cnfStyle w:val="001000000000"/>
            <w:tcW w:w="764"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 xml:space="preserve">Méthodologie de la rédaction </w:t>
            </w:r>
          </w:p>
        </w:tc>
        <w:tc>
          <w:tcPr>
            <w:tcW w:w="33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2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ajorHAnsi" w:hAnsiTheme="majorHAnsi"/>
                <w:lang w:eastAsia="en-US"/>
              </w:rPr>
            </w:pPr>
            <w:r>
              <w:rPr>
                <w:rFonts w:asciiTheme="majorHAnsi" w:hAnsiTheme="majorHAnsi"/>
                <w:lang w:eastAsia="en-US"/>
              </w:rPr>
              <w:t>1h00</w:t>
            </w: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c>
          <w:tcPr>
            <w:tcW w:w="58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15h00</w:t>
            </w:r>
          </w:p>
        </w:tc>
        <w:tc>
          <w:tcPr>
            <w:tcW w:w="6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10h00</w:t>
            </w:r>
          </w:p>
        </w:tc>
        <w:tc>
          <w:tcPr>
            <w:tcW w:w="3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c>
          <w:tcPr>
            <w:tcW w:w="383"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Default="00A3086E" w:rsidP="005B644F">
            <w:pPr>
              <w:jc w:val="center"/>
              <w:cnfStyle w:val="000000000000"/>
              <w:rPr>
                <w:lang w:eastAsia="en-US"/>
              </w:rPr>
            </w:pPr>
            <w:r>
              <w:rPr>
                <w:rFonts w:asciiTheme="majorHAnsi" w:eastAsia="Calibri" w:hAnsiTheme="majorHAnsi" w:cs="Calibri"/>
                <w:color w:val="000000"/>
              </w:rPr>
              <w:t>100%</w:t>
            </w:r>
          </w:p>
        </w:tc>
      </w:tr>
      <w:tr w:rsidR="00A3086E" w:rsidTr="005B644F">
        <w:trPr>
          <w:cnfStyle w:val="000000100000"/>
          <w:trHeight w:val="1077"/>
          <w:jc w:val="center"/>
        </w:trPr>
        <w:tc>
          <w:tcPr>
            <w:cnfStyle w:val="001000000000"/>
            <w:tcW w:w="764" w:type="pct"/>
            <w:tcBorders>
              <w:top w:val="single" w:sz="18" w:space="0" w:color="auto"/>
              <w:left w:val="single" w:sz="18" w:space="0" w:color="auto"/>
              <w:bottom w:val="single" w:sz="18" w:space="0" w:color="auto"/>
              <w:right w:val="single" w:sz="4"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3"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A3086E" w:rsidRDefault="00180D6A" w:rsidP="005B644F">
            <w:pPr>
              <w:autoSpaceDE w:val="0"/>
              <w:autoSpaceDN w:val="0"/>
              <w:adjustRightInd w:val="0"/>
              <w:spacing w:line="276" w:lineRule="auto"/>
              <w:cnfStyle w:val="000000100000"/>
              <w:rPr>
                <w:rFonts w:asciiTheme="majorHAnsi" w:eastAsia="Calibri" w:hAnsiTheme="majorHAnsi" w:cs="Calibri"/>
                <w:color w:val="000000"/>
              </w:rPr>
            </w:pPr>
            <w:r>
              <w:rPr>
                <w:rFonts w:asciiTheme="majorHAnsi" w:eastAsia="Calibri" w:hAnsiTheme="majorHAnsi" w:cs="Calibri"/>
                <w:color w:val="000000"/>
              </w:rPr>
              <w:t>Les métiers en S</w:t>
            </w:r>
            <w:r w:rsidR="00A3086E">
              <w:rPr>
                <w:rFonts w:asciiTheme="majorHAnsi" w:eastAsia="Calibri" w:hAnsiTheme="majorHAnsi" w:cs="Calibri"/>
                <w:color w:val="000000"/>
              </w:rPr>
              <w:t xml:space="preserve">ciences </w:t>
            </w:r>
          </w:p>
          <w:p w:rsidR="00A3086E" w:rsidRDefault="00180D6A"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color w:val="000000"/>
              </w:rPr>
              <w:t>et T</w:t>
            </w:r>
            <w:r w:rsidR="00A3086E">
              <w:rPr>
                <w:rFonts w:asciiTheme="majorHAnsi" w:eastAsia="Calibri" w:hAnsiTheme="majorHAnsi" w:cs="Calibri"/>
                <w:color w:val="000000"/>
              </w:rPr>
              <w:t>echnologies 1</w:t>
            </w:r>
          </w:p>
        </w:tc>
        <w:tc>
          <w:tcPr>
            <w:tcW w:w="339"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w:t>
            </w:r>
          </w:p>
        </w:tc>
        <w:tc>
          <w:tcPr>
            <w:tcW w:w="1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w:t>
            </w:r>
          </w:p>
        </w:tc>
        <w:tc>
          <w:tcPr>
            <w:tcW w:w="2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1h30</w:t>
            </w: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22h30</w:t>
            </w:r>
          </w:p>
        </w:tc>
        <w:tc>
          <w:tcPr>
            <w:tcW w:w="63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02h30</w:t>
            </w:r>
          </w:p>
        </w:tc>
        <w:tc>
          <w:tcPr>
            <w:tcW w:w="38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3"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100%</w:t>
            </w:r>
          </w:p>
        </w:tc>
      </w:tr>
      <w:tr w:rsidR="00A3086E" w:rsidTr="005B644F">
        <w:trPr>
          <w:trHeight w:val="1110"/>
          <w:jc w:val="center"/>
        </w:trPr>
        <w:tc>
          <w:tcPr>
            <w:cnfStyle w:val="001000000000"/>
            <w:tcW w:w="764"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Langue étrangère 1</w:t>
            </w:r>
          </w:p>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(Français et/ou anglais)</w:t>
            </w:r>
          </w:p>
        </w:tc>
        <w:tc>
          <w:tcPr>
            <w:tcW w:w="33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1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2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3h00</w:t>
            </w: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45h00</w:t>
            </w:r>
          </w:p>
        </w:tc>
        <w:tc>
          <w:tcPr>
            <w:tcW w:w="6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05h00</w:t>
            </w:r>
          </w:p>
        </w:tc>
        <w:tc>
          <w:tcPr>
            <w:tcW w:w="3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3"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100 %</w:t>
            </w:r>
          </w:p>
        </w:tc>
      </w:tr>
      <w:tr w:rsidR="00A3086E" w:rsidTr="005B644F">
        <w:trPr>
          <w:cnfStyle w:val="000000100000"/>
          <w:trHeight w:val="288"/>
          <w:jc w:val="center"/>
        </w:trPr>
        <w:tc>
          <w:tcPr>
            <w:cnfStyle w:val="001000000000"/>
            <w:tcW w:w="764"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1</w:t>
            </w:r>
          </w:p>
        </w:tc>
        <w:tc>
          <w:tcPr>
            <w:tcW w:w="92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2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cnfStyle w:val="000000100000"/>
              <w:rPr>
                <w:b/>
                <w:bCs/>
                <w:lang w:eastAsia="en-US"/>
              </w:rPr>
            </w:pPr>
            <w:r>
              <w:rPr>
                <w:b/>
                <w:bCs/>
                <w:lang w:eastAsia="en-US"/>
              </w:rPr>
              <w:t>16h00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4h30</w:t>
            </w:r>
          </w:p>
        </w:tc>
        <w:tc>
          <w:tcPr>
            <w:tcW w:w="5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3"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A3086E" w:rsidRDefault="00A3086E" w:rsidP="00A3086E">
      <w:pPr>
        <w:rPr>
          <w:rFonts w:asciiTheme="majorHAnsi" w:eastAsia="Calibri" w:hAnsiTheme="majorHAnsi" w:cs="Calibri"/>
          <w:b/>
          <w:bCs/>
          <w:color w:val="000000"/>
          <w:u w:val="thick" w:color="F79646" w:themeColor="accent6"/>
        </w:rPr>
      </w:pPr>
    </w:p>
    <w:p w:rsidR="00A3086E" w:rsidRDefault="00A3086E" w:rsidP="00A3086E">
      <w:pPr>
        <w:rPr>
          <w:rFonts w:asciiTheme="majorHAnsi" w:eastAsia="Calibri" w:hAnsiTheme="majorHAnsi" w:cs="Calibri"/>
          <w:b/>
          <w:bCs/>
          <w:color w:val="000000"/>
          <w:u w:val="thick" w:color="F79646" w:themeColor="accent6"/>
        </w:rPr>
        <w:sectPr w:rsidR="00A3086E">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A3086E" w:rsidRDefault="00A3086E" w:rsidP="00A3086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2</w:t>
      </w:r>
    </w:p>
    <w:p w:rsidR="00A3086E" w:rsidRDefault="00A3086E" w:rsidP="00A3086E">
      <w:pPr>
        <w:rPr>
          <w:rFonts w:asciiTheme="majorHAnsi" w:eastAsia="Calibri" w:hAnsiTheme="majorHAnsi" w:cs="Calibri"/>
          <w:b/>
          <w:bCs/>
          <w:color w:val="000000"/>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A3086E" w:rsidTr="005B644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A3086E" w:rsidRDefault="00A3086E" w:rsidP="005B644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tcBorders>
              <w:left w:val="single" w:sz="18" w:space="0" w:color="auto"/>
              <w:bottom w:val="single" w:sz="8"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A3086E" w:rsidRDefault="00A3086E" w:rsidP="005B644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0A66E7" w:rsidTr="005B644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A3086E" w:rsidRDefault="00A3086E" w:rsidP="005B644F">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A3086E" w:rsidTr="005B644F">
        <w:trPr>
          <w:trHeight w:val="454"/>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18</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9</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rPr>
              <w:t>Mathématiques 2</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54"/>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Physique 2</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454"/>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 xml:space="preserve">Thermodynamique </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54"/>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color w:val="000000"/>
                <w:lang w:eastAsia="en-US"/>
              </w:rPr>
            </w:pPr>
            <w:r>
              <w:rPr>
                <w:rFonts w:asciiTheme="majorHAnsi" w:eastAsia="Calibri" w:hAnsiTheme="majorHAnsi" w:cs="Calibri"/>
                <w:color w:val="000000"/>
              </w:rPr>
              <w:t>TP Physique 2</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100000"/>
              <w:rPr>
                <w:rFonts w:asciiTheme="minorHAnsi" w:eastAsiaTheme="minorHAnsi" w:hAnsiTheme="minorHAnsi"/>
                <w:lang w:eastAsia="en-US"/>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100000"/>
              <w:rPr>
                <w:rFonts w:asciiTheme="minorHAnsi" w:eastAsiaTheme="minorHAnsi" w:hAnsiTheme="minorHAnsi"/>
                <w:lang w:eastAsia="en-US"/>
              </w:rPr>
            </w:pPr>
          </w:p>
        </w:tc>
      </w:tr>
      <w:tr w:rsidR="00A3086E" w:rsidTr="005B644F">
        <w:trPr>
          <w:trHeight w:val="454"/>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TP Chimie 2</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r>
      <w:tr w:rsidR="00A3086E" w:rsidTr="005B644F">
        <w:trPr>
          <w:cnfStyle w:val="000000100000"/>
          <w:trHeight w:val="454"/>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Informatique 2</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100000"/>
              <w:rPr>
                <w:rFonts w:asciiTheme="majorHAnsi" w:hAnsiTheme="majorHAnsi"/>
                <w:lang w:eastAsia="en-US"/>
              </w:rPr>
            </w:pPr>
            <w:r>
              <w:rPr>
                <w:rFonts w:asciiTheme="majorHAnsi" w:hAnsiTheme="majorHAnsi"/>
                <w:lang w:eastAsia="en-US"/>
              </w:rPr>
              <w:t>1h30</w:t>
            </w: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4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 xml:space="preserve">Méthodologie de la présentation </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ajorHAnsi" w:hAnsiTheme="majorHAnsi"/>
                <w:lang w:eastAsia="en-US"/>
              </w:rPr>
            </w:pPr>
            <w:r>
              <w:rPr>
                <w:rFonts w:asciiTheme="majorHAnsi" w:hAnsiTheme="majorHAnsi"/>
                <w:lang w:eastAsia="en-US"/>
              </w:rPr>
              <w:t>1h00</w:t>
            </w: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Default="00A3086E" w:rsidP="005B644F">
            <w:pPr>
              <w:jc w:val="center"/>
              <w:cnfStyle w:val="000000000000"/>
              <w:rPr>
                <w:lang w:eastAsia="en-US"/>
              </w:rPr>
            </w:pPr>
            <w:r>
              <w:rPr>
                <w:rFonts w:asciiTheme="majorHAnsi" w:eastAsia="Calibri" w:hAnsiTheme="majorHAnsi" w:cs="Calibri"/>
                <w:color w:val="000000"/>
              </w:rPr>
              <w:t>100%</w:t>
            </w:r>
          </w:p>
        </w:tc>
      </w:tr>
      <w:tr w:rsidR="000A66E7" w:rsidTr="005B644F">
        <w:trPr>
          <w:cnfStyle w:val="000000100000"/>
          <w:trHeight w:val="1134"/>
          <w:jc w:val="center"/>
        </w:trPr>
        <w:tc>
          <w:tcPr>
            <w:cnfStyle w:val="001000000000"/>
            <w:tcW w:w="763" w:type="pct"/>
            <w:tcBorders>
              <w:top w:val="single" w:sz="18" w:space="0" w:color="auto"/>
              <w:left w:val="single" w:sz="18" w:space="0" w:color="auto"/>
              <w:bottom w:val="single" w:sz="18" w:space="0" w:color="auto"/>
              <w:right w:val="single" w:sz="4"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A3086E" w:rsidRDefault="00180D6A" w:rsidP="005B644F">
            <w:pPr>
              <w:autoSpaceDE w:val="0"/>
              <w:autoSpaceDN w:val="0"/>
              <w:adjustRightInd w:val="0"/>
              <w:spacing w:line="276" w:lineRule="auto"/>
              <w:cnfStyle w:val="000000100000"/>
              <w:rPr>
                <w:rFonts w:asciiTheme="majorHAnsi" w:eastAsia="Calibri" w:hAnsiTheme="majorHAnsi" w:cs="Calibri"/>
                <w:color w:val="000000"/>
              </w:rPr>
            </w:pPr>
            <w:r>
              <w:rPr>
                <w:rFonts w:asciiTheme="majorHAnsi" w:eastAsia="Calibri" w:hAnsiTheme="majorHAnsi" w:cs="Calibri"/>
                <w:color w:val="000000"/>
              </w:rPr>
              <w:t>Les métiers en S</w:t>
            </w:r>
            <w:r w:rsidR="00A3086E">
              <w:rPr>
                <w:rFonts w:asciiTheme="majorHAnsi" w:eastAsia="Calibri" w:hAnsiTheme="majorHAnsi" w:cs="Calibri"/>
                <w:color w:val="000000"/>
              </w:rPr>
              <w:t xml:space="preserve">ciences </w:t>
            </w:r>
          </w:p>
          <w:p w:rsidR="00A3086E" w:rsidRDefault="00180D6A"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color w:val="000000"/>
              </w:rPr>
              <w:t>et T</w:t>
            </w:r>
            <w:r w:rsidR="00A3086E">
              <w:rPr>
                <w:rFonts w:asciiTheme="majorHAnsi" w:eastAsia="Calibri" w:hAnsiTheme="majorHAnsi" w:cs="Calibri"/>
                <w:color w:val="000000"/>
              </w:rPr>
              <w:t>echnologies 2</w:t>
            </w:r>
          </w:p>
        </w:tc>
        <w:tc>
          <w:tcPr>
            <w:tcW w:w="337"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w:t>
            </w:r>
          </w:p>
        </w:tc>
        <w:tc>
          <w:tcPr>
            <w:tcW w:w="1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w:t>
            </w:r>
          </w:p>
        </w:tc>
        <w:tc>
          <w:tcPr>
            <w:tcW w:w="30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1h30</w:t>
            </w:r>
          </w:p>
        </w:tc>
        <w:tc>
          <w:tcPr>
            <w:tcW w:w="25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22h30</w:t>
            </w:r>
          </w:p>
        </w:tc>
        <w:tc>
          <w:tcPr>
            <w:tcW w:w="63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02h30</w:t>
            </w:r>
          </w:p>
        </w:tc>
        <w:tc>
          <w:tcPr>
            <w:tcW w:w="3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100%</w:t>
            </w:r>
          </w:p>
        </w:tc>
      </w:tr>
      <w:tr w:rsidR="00A3086E" w:rsidTr="005B644F">
        <w:trPr>
          <w:trHeight w:val="1077"/>
          <w:jc w:val="center"/>
        </w:trPr>
        <w:tc>
          <w:tcPr>
            <w:cnfStyle w:val="001000000000"/>
            <w:tcW w:w="763"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Langue étrangère 2</w:t>
            </w:r>
          </w:p>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(Français et/ou anglais)</w:t>
            </w:r>
          </w:p>
        </w:tc>
        <w:tc>
          <w:tcPr>
            <w:tcW w:w="3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1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30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3h00</w:t>
            </w:r>
          </w:p>
        </w:tc>
        <w:tc>
          <w:tcPr>
            <w:tcW w:w="25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45h00</w:t>
            </w:r>
          </w:p>
        </w:tc>
        <w:tc>
          <w:tcPr>
            <w:tcW w:w="63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05h00</w:t>
            </w:r>
          </w:p>
        </w:tc>
        <w:tc>
          <w:tcPr>
            <w:tcW w:w="3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100 %</w:t>
            </w:r>
          </w:p>
        </w:tc>
      </w:tr>
      <w:tr w:rsidR="00A3086E" w:rsidTr="005B644F">
        <w:trPr>
          <w:cnfStyle w:val="000000100000"/>
          <w:trHeight w:val="288"/>
          <w:jc w:val="center"/>
        </w:trPr>
        <w:tc>
          <w:tcPr>
            <w:cnfStyle w:val="001000000000"/>
            <w:tcW w:w="763"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2</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cnfStyle w:val="000000100000"/>
              <w:rPr>
                <w:rFonts w:asciiTheme="majorHAnsi" w:hAnsiTheme="majorHAnsi"/>
                <w:b/>
                <w:bCs/>
                <w:lang w:eastAsia="en-US"/>
              </w:rPr>
            </w:pPr>
            <w:r>
              <w:rPr>
                <w:rFonts w:asciiTheme="majorHAnsi" w:hAnsiTheme="majorHAnsi"/>
                <w:b/>
                <w:bCs/>
                <w:lang w:eastAsia="en-US"/>
              </w:rPr>
              <w:t>16h00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4h30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A3086E" w:rsidRDefault="00A3086E" w:rsidP="00A3086E">
      <w:pPr>
        <w:spacing w:after="200" w:line="276" w:lineRule="auto"/>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br w:type="page"/>
      </w:r>
    </w:p>
    <w:p w:rsidR="00A3086E" w:rsidRDefault="00A3086E" w:rsidP="00A3086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3</w:t>
      </w:r>
    </w:p>
    <w:p w:rsidR="00A3086E" w:rsidRDefault="00A3086E" w:rsidP="00A3086E">
      <w:pPr>
        <w:rPr>
          <w:rFonts w:asciiTheme="majorHAnsi" w:eastAsiaTheme="minorHAnsi" w:hAnsiTheme="majorHAnsi" w:cs="Arial"/>
          <w:b/>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A3086E" w:rsidTr="005B644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A3086E" w:rsidRDefault="00A3086E" w:rsidP="005B644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tcBorders>
              <w:left w:val="single" w:sz="18" w:space="0" w:color="auto"/>
              <w:bottom w:val="single" w:sz="8"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A3086E" w:rsidRPr="007E00B8" w:rsidRDefault="00A3086E" w:rsidP="005B644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7E00B8">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0A66E7" w:rsidTr="005B644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A3086E" w:rsidRDefault="00A3086E" w:rsidP="005B644F">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A3086E" w:rsidTr="005B644F">
        <w:trPr>
          <w:trHeight w:val="533"/>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2.1.1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rPr>
              <w:t>Mathématiques 3</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16"/>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Ondes et vibrations</w:t>
            </w:r>
          </w:p>
        </w:tc>
        <w:tc>
          <w:tcPr>
            <w:tcW w:w="33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45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2.1.2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A3086E" w:rsidRDefault="00A3086E" w:rsidP="005B644F">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rPr>
            </w:pPr>
            <w:r>
              <w:rPr>
                <w:rFonts w:asciiTheme="majorHAnsi" w:eastAsia="Calibri" w:hAnsiTheme="majorHAnsi" w:cs="Calibri"/>
              </w:rPr>
              <w:t>Electronique fondamentale 1</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18"/>
          <w:jc w:val="center"/>
        </w:trPr>
        <w:tc>
          <w:tcPr>
            <w:cnfStyle w:val="001000000000"/>
            <w:tcW w:w="763" w:type="pct"/>
            <w:vMerge/>
            <w:tcBorders>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rPr>
            </w:pPr>
            <w:r>
              <w:rPr>
                <w:rFonts w:asciiTheme="majorHAnsi" w:eastAsia="Calibri" w:hAnsiTheme="majorHAnsi" w:cs="Calibri"/>
              </w:rPr>
              <w:t>Electrotechnique fondamentale 1</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531"/>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2.1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Probabilités et statistiques</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397"/>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Informatique 3</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100000"/>
              <w:rPr>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100000"/>
              <w:rPr>
                <w:lang w:eastAsia="en-US"/>
              </w:rPr>
            </w:pPr>
          </w:p>
        </w:tc>
      </w:tr>
      <w:tr w:rsidR="00A3086E" w:rsidTr="005B644F">
        <w:trPr>
          <w:trHeight w:val="686"/>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180D6A">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 xml:space="preserve">TP </w:t>
            </w:r>
            <w:r w:rsidR="00180D6A">
              <w:rPr>
                <w:rFonts w:asciiTheme="majorHAnsi" w:eastAsia="Calibri" w:hAnsiTheme="majorHAnsi" w:cs="Calibri"/>
                <w:lang w:eastAsia="en-US"/>
              </w:rPr>
              <w:t>d’</w:t>
            </w:r>
            <w:r>
              <w:rPr>
                <w:rFonts w:asciiTheme="majorHAnsi" w:eastAsia="Calibri" w:hAnsiTheme="majorHAnsi" w:cs="Calibri"/>
                <w:lang w:eastAsia="en-US"/>
              </w:rPr>
              <w:t xml:space="preserve">Electronique et </w:t>
            </w:r>
            <w:r w:rsidR="00180D6A">
              <w:rPr>
                <w:rFonts w:asciiTheme="majorHAnsi" w:eastAsia="Calibri" w:hAnsiTheme="majorHAnsi" w:cs="Calibri"/>
                <w:lang w:eastAsia="en-US"/>
              </w:rPr>
              <w:t>d’</w:t>
            </w:r>
            <w:r>
              <w:rPr>
                <w:rFonts w:asciiTheme="majorHAnsi" w:eastAsia="Calibri" w:hAnsiTheme="majorHAnsi" w:cs="Calibri"/>
                <w:lang w:eastAsia="en-US"/>
              </w:rPr>
              <w:t>électrotechnique</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000000"/>
              <w:rPr>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000000"/>
              <w:rPr>
                <w:lang w:eastAsia="en-US"/>
              </w:rPr>
            </w:pPr>
          </w:p>
        </w:tc>
      </w:tr>
      <w:tr w:rsidR="00A3086E" w:rsidTr="005B644F">
        <w:trPr>
          <w:cnfStyle w:val="000000100000"/>
          <w:trHeight w:val="397"/>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lang w:eastAsia="en-US"/>
              </w:rPr>
              <w:t>TP Ondes et vibrations</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100000"/>
              <w:rPr>
                <w:lang w:eastAsia="en-US"/>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Default="00A3086E" w:rsidP="005B644F">
            <w:pPr>
              <w:cnfStyle w:val="000000100000"/>
              <w:rPr>
                <w:lang w:eastAsia="en-US"/>
              </w:rPr>
            </w:pPr>
          </w:p>
        </w:tc>
      </w:tr>
      <w:tr w:rsidR="00A3086E" w:rsidTr="005B644F">
        <w:trPr>
          <w:trHeight w:val="642"/>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2.1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3086E" w:rsidRDefault="00180D6A"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color w:val="000000"/>
              </w:rPr>
              <w:t xml:space="preserve"> Etat de l'art du G</w:t>
            </w:r>
            <w:r w:rsidR="00A3086E">
              <w:rPr>
                <w:rFonts w:asciiTheme="majorHAnsi" w:eastAsia="Calibri" w:hAnsiTheme="majorHAnsi" w:cs="Calibri"/>
                <w:color w:val="000000"/>
              </w:rPr>
              <w:t>énie électrique</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A3086E" w:rsidTr="005B644F">
        <w:trPr>
          <w:cnfStyle w:val="000000100000"/>
          <w:trHeight w:val="397"/>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3086E" w:rsidRDefault="00A3086E" w:rsidP="005B644F">
            <w:pPr>
              <w:cnfStyle w:val="000000100000"/>
              <w:rPr>
                <w:lang w:eastAsia="en-US"/>
              </w:rPr>
            </w:pPr>
            <w:r>
              <w:rPr>
                <w:lang w:eastAsia="en-US"/>
              </w:rPr>
              <w:t>Energies et environnement</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A3086E" w:rsidTr="005B644F">
        <w:trPr>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2.1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Anglais technique</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A3086E" w:rsidTr="005B644F">
        <w:trPr>
          <w:cnfStyle w:val="000000100000"/>
          <w:trHeight w:val="288"/>
          <w:jc w:val="center"/>
        </w:trPr>
        <w:tc>
          <w:tcPr>
            <w:cnfStyle w:val="001000000000"/>
            <w:tcW w:w="763"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3</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cnfStyle w:val="000000100000"/>
              <w:rPr>
                <w:rFonts w:asciiTheme="majorHAnsi" w:hAnsiTheme="majorHAnsi"/>
                <w:b/>
                <w:bCs/>
                <w:lang w:eastAsia="en-US"/>
              </w:rPr>
            </w:pPr>
            <w:r w:rsidRPr="002020A6">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2020A6"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lang w:eastAsia="en-US"/>
              </w:rPr>
              <w:t>7h30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2020A6"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lang w:eastAsia="en-US"/>
              </w:rPr>
              <w:t>4h00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C82EAA" w:rsidRDefault="00C82EAA" w:rsidP="00A3086E">
      <w:pPr>
        <w:rPr>
          <w:rFonts w:asciiTheme="majorHAnsi" w:eastAsia="Calibri" w:hAnsiTheme="majorHAnsi" w:cs="Calibri"/>
          <w:b/>
          <w:bCs/>
          <w:color w:val="000000"/>
          <w:u w:val="thick" w:color="F79646" w:themeColor="accent6"/>
        </w:rPr>
      </w:pPr>
    </w:p>
    <w:p w:rsidR="00A3086E" w:rsidRDefault="00A3086E" w:rsidP="00A3086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4</w:t>
      </w:r>
    </w:p>
    <w:p w:rsidR="00A3086E" w:rsidRDefault="00A3086E" w:rsidP="00A3086E">
      <w:pPr>
        <w:rPr>
          <w:rFonts w:asciiTheme="majorHAnsi" w:eastAsia="Calibri" w:hAnsiTheme="majorHAnsi" w:cs="Calibri"/>
          <w:b/>
          <w:bCs/>
          <w:color w:val="000000"/>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A3086E" w:rsidTr="005B644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A3086E" w:rsidRDefault="00A3086E" w:rsidP="005B644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vMerge w:val="restart"/>
            <w:tcBorders>
              <w:left w:val="single" w:sz="18"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Intitulé</w:t>
            </w:r>
          </w:p>
        </w:tc>
        <w:tc>
          <w:tcPr>
            <w:tcW w:w="337"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A3086E" w:rsidRPr="007E00B8" w:rsidRDefault="00A3086E" w:rsidP="005B644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7E00B8">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0A66E7" w:rsidTr="005B644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A3086E" w:rsidTr="005B644F">
        <w:trPr>
          <w:trHeight w:val="533"/>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2.2.1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cnfStyle w:val="000000000000"/>
              <w:rPr>
                <w:rFonts w:asciiTheme="majorHAnsi" w:eastAsia="Calibri" w:hAnsiTheme="majorHAnsi" w:cs="Calibri"/>
                <w:color w:val="000000"/>
                <w:lang w:eastAsia="en-US"/>
              </w:rPr>
            </w:pPr>
            <w:r w:rsidRPr="00D35160">
              <w:rPr>
                <w:rFonts w:asciiTheme="majorHAnsi" w:eastAsia="Times New Roman" w:hAnsiTheme="majorHAnsi"/>
                <w:color w:val="000000"/>
                <w:lang w:eastAsia="fr-FR"/>
              </w:rPr>
              <w:t>Systèmes asservis linéaires et continus</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16"/>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cnfStyle w:val="000000100000"/>
              <w:rPr>
                <w:rFonts w:asciiTheme="majorHAnsi" w:eastAsia="Times New Roman" w:hAnsiTheme="majorHAnsi"/>
                <w:color w:val="000000"/>
                <w:lang w:eastAsia="fr-FR"/>
              </w:rPr>
            </w:pPr>
            <w:r w:rsidRPr="00D35160">
              <w:rPr>
                <w:rFonts w:asciiTheme="majorHAnsi" w:eastAsia="Times New Roman" w:hAnsiTheme="majorHAnsi"/>
                <w:color w:val="000000"/>
                <w:lang w:eastAsia="fr-FR"/>
              </w:rPr>
              <w:t xml:space="preserve">Logique combinatoire </w:t>
            </w:r>
          </w:p>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sidRPr="00D35160">
              <w:rPr>
                <w:rFonts w:asciiTheme="majorHAnsi" w:eastAsia="Times New Roman" w:hAnsiTheme="majorHAnsi"/>
                <w:color w:val="000000"/>
                <w:lang w:eastAsia="fr-FR"/>
              </w:rPr>
              <w:t>et séquentielle</w:t>
            </w:r>
          </w:p>
        </w:tc>
        <w:tc>
          <w:tcPr>
            <w:tcW w:w="33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45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2.2.2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A3086E" w:rsidRDefault="00A3086E" w:rsidP="005B644F">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rPr>
            </w:pPr>
            <w:r w:rsidRPr="00D35160">
              <w:rPr>
                <w:rFonts w:asciiTheme="majorHAnsi" w:eastAsia="Times New Roman" w:hAnsiTheme="majorHAnsi"/>
                <w:color w:val="000000"/>
                <w:lang w:eastAsia="fr-FR"/>
              </w:rPr>
              <w:t>Méthodes numériques</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18"/>
          <w:jc w:val="center"/>
        </w:trPr>
        <w:tc>
          <w:tcPr>
            <w:cnfStyle w:val="001000000000"/>
            <w:tcW w:w="763" w:type="pct"/>
            <w:vMerge/>
            <w:tcBorders>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rPr>
            </w:pPr>
            <w:r w:rsidRPr="00D35160">
              <w:rPr>
                <w:rFonts w:asciiTheme="majorHAnsi" w:eastAsia="Times New Roman" w:hAnsiTheme="majorHAnsi"/>
                <w:color w:val="000000"/>
                <w:lang w:eastAsia="fr-FR"/>
              </w:rPr>
              <w:t>Théorie du signal</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531"/>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2.2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ajorHAnsi" w:eastAsia="Times New Roman" w:hAnsiTheme="majorHAnsi"/>
                <w:color w:val="000000"/>
                <w:lang w:eastAsia="fr-FR"/>
              </w:rPr>
            </w:pPr>
            <w:r w:rsidRPr="00D35160">
              <w:rPr>
                <w:rFonts w:asciiTheme="majorHAnsi" w:eastAsia="Times New Roman" w:hAnsiTheme="majorHAnsi"/>
                <w:color w:val="000000"/>
                <w:lang w:eastAsia="fr-FR"/>
              </w:rPr>
              <w:t xml:space="preserve">Mesures électriques </w:t>
            </w:r>
          </w:p>
          <w:p w:rsidR="00A3086E" w:rsidRDefault="00A3086E" w:rsidP="005B644F">
            <w:pPr>
              <w:autoSpaceDE w:val="0"/>
              <w:autoSpaceDN w:val="0"/>
              <w:adjustRightInd w:val="0"/>
              <w:spacing w:line="276" w:lineRule="auto"/>
              <w:cnfStyle w:val="000000000000"/>
              <w:rPr>
                <w:rFonts w:asciiTheme="majorHAnsi" w:eastAsia="Calibri" w:hAnsiTheme="majorHAnsi" w:cs="Calibri"/>
                <w:color w:val="000000"/>
                <w:lang w:eastAsia="en-US"/>
              </w:rPr>
            </w:pPr>
            <w:r w:rsidRPr="00D35160">
              <w:rPr>
                <w:rFonts w:asciiTheme="majorHAnsi" w:eastAsia="Times New Roman" w:hAnsiTheme="majorHAnsi"/>
                <w:color w:val="000000"/>
                <w:lang w:eastAsia="fr-FR"/>
              </w:rPr>
              <w:t>et électroniques</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r>
              <w:rPr>
                <w:rFonts w:asciiTheme="majorHAnsi" w:eastAsia="Calibri" w:hAnsiTheme="majorHAnsi" w:cs="Calibri"/>
                <w:color w:val="000000"/>
              </w:rPr>
              <w:t>1h00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37h30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5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434843" w:rsidP="0018551F">
            <w:pPr>
              <w:autoSpaceDE w:val="0"/>
              <w:autoSpaceDN w:val="0"/>
              <w:adjustRightInd w:val="0"/>
              <w:spacing w:line="276" w:lineRule="auto"/>
              <w:cnfStyle w:val="000000100000"/>
              <w:rPr>
                <w:rFonts w:asciiTheme="majorHAnsi" w:eastAsia="Calibri" w:hAnsiTheme="majorHAnsi" w:cs="Calibri"/>
                <w:lang w:eastAsia="en-US"/>
              </w:rPr>
            </w:pPr>
            <w:r w:rsidRPr="00D35160">
              <w:rPr>
                <w:rFonts w:asciiTheme="majorHAnsi" w:eastAsia="Times New Roman" w:hAnsiTheme="majorHAnsi"/>
                <w:color w:val="000000"/>
                <w:lang w:eastAsia="fr-FR"/>
              </w:rPr>
              <w:t>TP Systèmes asservis linéaires et continus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100000"/>
              <w:rPr>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100000"/>
              <w:rPr>
                <w:lang w:eastAsia="en-US"/>
              </w:rPr>
            </w:pPr>
          </w:p>
        </w:tc>
      </w:tr>
      <w:tr w:rsidR="00A3086E" w:rsidTr="005B644F">
        <w:trPr>
          <w:trHeight w:val="686"/>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34843" w:rsidRDefault="00434843" w:rsidP="00434843">
            <w:pPr>
              <w:cnfStyle w:val="000000000000"/>
              <w:rPr>
                <w:rFonts w:asciiTheme="majorHAnsi" w:eastAsia="Times New Roman" w:hAnsiTheme="majorHAnsi"/>
                <w:color w:val="000000"/>
                <w:lang w:eastAsia="fr-FR"/>
              </w:rPr>
            </w:pPr>
            <w:r w:rsidRPr="00D35160">
              <w:rPr>
                <w:rFonts w:asciiTheme="majorHAnsi" w:eastAsia="Times New Roman" w:hAnsiTheme="majorHAnsi"/>
                <w:color w:val="000000"/>
                <w:lang w:eastAsia="fr-FR"/>
              </w:rPr>
              <w:t xml:space="preserve">TP Logique combinatoire </w:t>
            </w:r>
          </w:p>
          <w:p w:rsidR="00A3086E" w:rsidRDefault="00434843" w:rsidP="00434843">
            <w:pPr>
              <w:autoSpaceDE w:val="0"/>
              <w:autoSpaceDN w:val="0"/>
              <w:adjustRightInd w:val="0"/>
              <w:spacing w:line="276" w:lineRule="auto"/>
              <w:cnfStyle w:val="000000000000"/>
              <w:rPr>
                <w:rFonts w:asciiTheme="majorHAnsi" w:eastAsia="Calibri" w:hAnsiTheme="majorHAnsi" w:cs="Calibri"/>
                <w:lang w:eastAsia="en-US"/>
              </w:rPr>
            </w:pPr>
            <w:r w:rsidRPr="00D35160">
              <w:rPr>
                <w:rFonts w:asciiTheme="majorHAnsi" w:eastAsia="Times New Roman" w:hAnsiTheme="majorHAnsi"/>
                <w:color w:val="000000"/>
                <w:lang w:eastAsia="fr-FR"/>
              </w:rPr>
              <w:t>et séquentielle</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000000"/>
              <w:rPr>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000000"/>
              <w:rPr>
                <w:lang w:eastAsia="en-US"/>
              </w:rPr>
            </w:pPr>
          </w:p>
        </w:tc>
      </w:tr>
      <w:tr w:rsidR="00A3086E" w:rsidTr="005B644F">
        <w:trPr>
          <w:cnfStyle w:val="000000100000"/>
          <w:trHeight w:val="3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sidRPr="00D35160">
              <w:rPr>
                <w:rFonts w:asciiTheme="majorHAnsi" w:eastAsia="Times New Roman" w:hAnsiTheme="majorHAnsi"/>
                <w:color w:val="000000"/>
                <w:lang w:eastAsia="fr-FR"/>
              </w:rPr>
              <w:t>TP Méthodes numériques</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100000"/>
              <w:rPr>
                <w:lang w:eastAsia="en-US"/>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Default="00A3086E" w:rsidP="005B644F">
            <w:pPr>
              <w:cnfStyle w:val="000000100000"/>
              <w:rPr>
                <w:lang w:eastAsia="en-US"/>
              </w:rPr>
            </w:pPr>
          </w:p>
        </w:tc>
      </w:tr>
      <w:tr w:rsidR="00A3086E" w:rsidTr="005B644F">
        <w:trPr>
          <w:trHeight w:val="567"/>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2.2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sidRPr="00D35160">
              <w:rPr>
                <w:rFonts w:asciiTheme="majorHAnsi" w:eastAsia="Times New Roman" w:hAnsiTheme="majorHAnsi"/>
                <w:color w:val="000000"/>
                <w:lang w:eastAsia="fr-FR"/>
              </w:rPr>
              <w:t>Architecture des Systèmes automatisés</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A3086E" w:rsidTr="005B644F">
        <w:trPr>
          <w:cnfStyle w:val="000000100000"/>
          <w:trHeight w:val="340"/>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3086E" w:rsidRDefault="00A3086E" w:rsidP="005B644F">
            <w:pPr>
              <w:cnfStyle w:val="000000100000"/>
              <w:rPr>
                <w:lang w:eastAsia="en-US"/>
              </w:rPr>
            </w:pPr>
            <w:r w:rsidRPr="00D35160">
              <w:rPr>
                <w:rFonts w:asciiTheme="majorHAnsi" w:eastAsia="Times New Roman" w:hAnsiTheme="majorHAnsi"/>
                <w:color w:val="000000"/>
                <w:lang w:eastAsia="fr-FR"/>
              </w:rPr>
              <w:t>Sécurité électrique</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A3086E" w:rsidTr="005B644F">
        <w:trPr>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2.2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sidRPr="00D35160">
              <w:rPr>
                <w:rFonts w:asciiTheme="majorHAnsi" w:eastAsia="Times New Roman" w:hAnsiTheme="majorHAnsi"/>
                <w:color w:val="000000"/>
                <w:lang w:eastAsia="fr-FR"/>
              </w:rPr>
              <w:t>Techniques d'expression et de communication</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A3086E" w:rsidTr="005B644F">
        <w:trPr>
          <w:cnfStyle w:val="000000100000"/>
          <w:trHeight w:val="288"/>
          <w:jc w:val="center"/>
        </w:trPr>
        <w:tc>
          <w:tcPr>
            <w:cnfStyle w:val="001000000000"/>
            <w:tcW w:w="763"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4</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cnfStyle w:val="000000100000"/>
              <w:rPr>
                <w:rFonts w:asciiTheme="majorHAnsi" w:hAnsiTheme="majorHAnsi"/>
                <w:b/>
                <w:bCs/>
                <w:lang w:eastAsia="en-US"/>
              </w:rPr>
            </w:pPr>
            <w:r w:rsidRPr="002020A6">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2020A6"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w:t>
            </w:r>
            <w:r w:rsidRPr="002020A6">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0</w:t>
            </w:r>
            <w:r w:rsidRPr="002020A6">
              <w:rPr>
                <w:rFonts w:asciiTheme="majorHAnsi" w:eastAsia="Calibri" w:hAnsiTheme="majorHAnsi" w:cs="Calibri"/>
                <w:b/>
                <w:bCs/>
                <w:color w:val="000000"/>
                <w:lang w:eastAsia="en-US"/>
              </w:rPr>
              <w:t>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2020A6"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5h30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A3086E" w:rsidRDefault="00A3086E" w:rsidP="00A3086E">
      <w:pPr>
        <w:rPr>
          <w:rFonts w:asciiTheme="majorHAnsi" w:eastAsia="Calibri" w:hAnsiTheme="majorHAnsi" w:cs="Calibri"/>
          <w:b/>
          <w:bCs/>
          <w:color w:val="000000"/>
          <w:u w:val="thick" w:color="F79646" w:themeColor="accent6"/>
        </w:rPr>
        <w:sectPr w:rsidR="00A3086E"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3086E" w:rsidRDefault="00A3086E" w:rsidP="00A3086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5</w:t>
      </w: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A3086E" w:rsidTr="005B644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A3086E" w:rsidRDefault="00A3086E" w:rsidP="005B644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vMerge w:val="restart"/>
            <w:tcBorders>
              <w:left w:val="single" w:sz="18"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Intitulé</w:t>
            </w:r>
          </w:p>
        </w:tc>
        <w:tc>
          <w:tcPr>
            <w:tcW w:w="337"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A3086E" w:rsidRPr="007E00B8" w:rsidRDefault="00A3086E" w:rsidP="005B644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7E00B8">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0A66E7" w:rsidTr="005B644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37" w:type="pct"/>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A3086E" w:rsidRPr="00834194" w:rsidTr="005B644F">
        <w:trPr>
          <w:trHeight w:val="454"/>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Pr="00834194" w:rsidRDefault="00A3086E" w:rsidP="005B644F">
            <w:pPr>
              <w:autoSpaceDE w:val="0"/>
              <w:autoSpaceDN w:val="0"/>
              <w:adjustRightInd w:val="0"/>
              <w:rPr>
                <w:rFonts w:asciiTheme="majorHAnsi" w:eastAsia="Calibri" w:hAnsiTheme="majorHAnsi" w:cs="Calibri"/>
                <w:color w:val="000000"/>
              </w:rPr>
            </w:pPr>
            <w:r w:rsidRPr="00834194">
              <w:rPr>
                <w:rFonts w:asciiTheme="majorHAnsi" w:eastAsia="Calibri" w:hAnsiTheme="majorHAnsi" w:cs="Calibri"/>
                <w:b w:val="0"/>
                <w:bCs w:val="0"/>
                <w:color w:val="000000"/>
              </w:rPr>
              <w:t>UE Fondamentale</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Code : UEF 3.1.1</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Crédits : 10</w:t>
            </w:r>
          </w:p>
          <w:p w:rsidR="00A3086E" w:rsidRPr="00834194" w:rsidRDefault="00A3086E" w:rsidP="005B644F">
            <w:pPr>
              <w:autoSpaceDE w:val="0"/>
              <w:autoSpaceDN w:val="0"/>
              <w:adjustRightInd w:val="0"/>
              <w:spacing w:line="276" w:lineRule="auto"/>
              <w:rPr>
                <w:rFonts w:asciiTheme="majorHAnsi" w:eastAsia="Calibri" w:hAnsiTheme="majorHAnsi" w:cs="Calibri"/>
                <w:color w:val="000000"/>
                <w:lang w:eastAsia="en-US"/>
              </w:rPr>
            </w:pPr>
            <w:r w:rsidRPr="00834194">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55425F" w:rsidRDefault="00A3086E" w:rsidP="005B644F">
            <w:pPr>
              <w:cnfStyle w:val="000000000000"/>
              <w:rPr>
                <w:rFonts w:asciiTheme="majorHAnsi" w:hAnsiTheme="majorHAnsi"/>
                <w:sz w:val="20"/>
                <w:szCs w:val="20"/>
              </w:rPr>
            </w:pPr>
            <w:r w:rsidRPr="0055425F">
              <w:rPr>
                <w:rFonts w:asciiTheme="majorHAnsi" w:hAnsiTheme="majorHAnsi" w:cs="Arial"/>
                <w:sz w:val="20"/>
                <w:szCs w:val="20"/>
              </w:rPr>
              <w:t>Commande des systèmes linéaires</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4</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45h00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55h00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60%</w:t>
            </w:r>
          </w:p>
        </w:tc>
      </w:tr>
      <w:tr w:rsidR="00A3086E" w:rsidRPr="00834194" w:rsidTr="005B644F">
        <w:trPr>
          <w:cnfStyle w:val="000000100000"/>
          <w:trHeight w:val="340"/>
          <w:jc w:val="center"/>
        </w:trPr>
        <w:tc>
          <w:tcPr>
            <w:cnfStyle w:val="001000000000"/>
            <w:tcW w:w="763" w:type="pct"/>
            <w:vMerge/>
            <w:tcBorders>
              <w:left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55425F" w:rsidRDefault="00A3086E" w:rsidP="005B644F">
            <w:pPr>
              <w:cnfStyle w:val="000000100000"/>
              <w:rPr>
                <w:rFonts w:asciiTheme="majorHAnsi" w:hAnsiTheme="majorHAnsi"/>
                <w:sz w:val="20"/>
                <w:szCs w:val="20"/>
              </w:rPr>
            </w:pPr>
            <w:r w:rsidRPr="0055425F">
              <w:rPr>
                <w:rFonts w:asciiTheme="majorHAnsi" w:hAnsiTheme="majorHAnsi"/>
                <w:sz w:val="20"/>
                <w:szCs w:val="20"/>
              </w:rPr>
              <w:t xml:space="preserve">Electronique de puissance          </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60%</w:t>
            </w:r>
          </w:p>
        </w:tc>
      </w:tr>
      <w:tr w:rsidR="00A3086E" w:rsidRPr="00834194" w:rsidTr="005B644F">
        <w:trPr>
          <w:trHeight w:val="416"/>
          <w:jc w:val="center"/>
        </w:trPr>
        <w:tc>
          <w:tcPr>
            <w:cnfStyle w:val="001000000000"/>
            <w:tcW w:w="763" w:type="pct"/>
            <w:vMerge/>
            <w:tcBorders>
              <w:left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55425F" w:rsidRDefault="00A3086E" w:rsidP="005B644F">
            <w:pPr>
              <w:cnfStyle w:val="000000000000"/>
              <w:rPr>
                <w:rFonts w:asciiTheme="majorHAnsi" w:hAnsiTheme="majorHAnsi"/>
                <w:sz w:val="20"/>
                <w:szCs w:val="20"/>
              </w:rPr>
            </w:pPr>
            <w:r w:rsidRPr="0055425F">
              <w:rPr>
                <w:rFonts w:asciiTheme="majorHAnsi" w:hAnsiTheme="majorHAnsi"/>
                <w:sz w:val="20"/>
                <w:szCs w:val="20"/>
              </w:rPr>
              <w:t>Modélisation et   identification des systèmes</w:t>
            </w:r>
          </w:p>
        </w:tc>
        <w:tc>
          <w:tcPr>
            <w:tcW w:w="337"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w:t>
            </w:r>
          </w:p>
        </w:tc>
        <w:tc>
          <w:tcPr>
            <w:tcW w:w="19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30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eastAsia="Calibri" w:hAnsiTheme="majorHAnsi"/>
              </w:rPr>
            </w:pPr>
            <w:r w:rsidRPr="00834194">
              <w:rPr>
                <w:rFonts w:asciiTheme="majorHAnsi" w:eastAsia="Calibri" w:hAnsiTheme="majorHAnsi"/>
              </w:rPr>
              <w:t>1h30</w:t>
            </w:r>
          </w:p>
        </w:tc>
        <w:tc>
          <w:tcPr>
            <w:tcW w:w="25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eastAsia="Calibri" w:hAnsiTheme="majorHAnsi"/>
              </w:rPr>
            </w:pPr>
          </w:p>
        </w:tc>
        <w:tc>
          <w:tcPr>
            <w:tcW w:w="256" w:type="pct"/>
            <w:tcBorders>
              <w:top w:val="single" w:sz="4" w:space="0" w:color="auto"/>
              <w:left w:val="single" w:sz="6" w:space="0" w:color="auto"/>
              <w:bottom w:val="single" w:sz="12"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579"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22h30</w:t>
            </w:r>
          </w:p>
        </w:tc>
        <w:tc>
          <w:tcPr>
            <w:tcW w:w="63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27h30</w:t>
            </w:r>
          </w:p>
        </w:tc>
        <w:tc>
          <w:tcPr>
            <w:tcW w:w="38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p>
        </w:tc>
        <w:tc>
          <w:tcPr>
            <w:tcW w:w="386" w:type="pct"/>
            <w:tcBorders>
              <w:top w:val="single" w:sz="4" w:space="0" w:color="auto"/>
              <w:left w:val="single" w:sz="6" w:space="0" w:color="auto"/>
              <w:bottom w:val="single" w:sz="12"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100%</w:t>
            </w:r>
          </w:p>
        </w:tc>
      </w:tr>
      <w:tr w:rsidR="00A3086E" w:rsidRPr="00834194" w:rsidTr="005B644F">
        <w:trPr>
          <w:cnfStyle w:val="000000100000"/>
          <w:trHeight w:val="397"/>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Pr="00834194" w:rsidRDefault="00A3086E" w:rsidP="005B644F">
            <w:pPr>
              <w:autoSpaceDE w:val="0"/>
              <w:autoSpaceDN w:val="0"/>
              <w:adjustRightInd w:val="0"/>
              <w:rPr>
                <w:rFonts w:asciiTheme="majorHAnsi" w:eastAsia="Calibri" w:hAnsiTheme="majorHAnsi" w:cs="Calibri"/>
                <w:color w:val="000000"/>
              </w:rPr>
            </w:pPr>
            <w:r w:rsidRPr="00834194">
              <w:rPr>
                <w:rFonts w:asciiTheme="majorHAnsi" w:eastAsia="Calibri" w:hAnsiTheme="majorHAnsi" w:cs="Calibri"/>
                <w:b w:val="0"/>
                <w:bCs w:val="0"/>
                <w:color w:val="000000"/>
              </w:rPr>
              <w:t>UE Fondamentale</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Code : UEF 3.1.2</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Crédits : 8</w:t>
            </w:r>
          </w:p>
          <w:p w:rsidR="00A3086E" w:rsidRPr="00834194" w:rsidRDefault="00A3086E" w:rsidP="005B644F">
            <w:pPr>
              <w:rPr>
                <w:rFonts w:asciiTheme="majorHAnsi" w:eastAsia="Calibri" w:hAnsiTheme="majorHAnsi" w:cs="Calibri"/>
                <w:color w:val="000000"/>
                <w:lang w:eastAsia="en-US"/>
              </w:rPr>
            </w:pPr>
            <w:r w:rsidRPr="00834194">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55425F" w:rsidRDefault="0018551F" w:rsidP="0018551F">
            <w:pPr>
              <w:cnfStyle w:val="000000100000"/>
              <w:rPr>
                <w:rFonts w:asciiTheme="majorHAnsi" w:hAnsiTheme="majorHAnsi"/>
                <w:sz w:val="20"/>
                <w:szCs w:val="20"/>
              </w:rPr>
            </w:pPr>
            <w:r>
              <w:rPr>
                <w:rFonts w:asciiTheme="majorHAnsi" w:hAnsiTheme="majorHAnsi"/>
                <w:sz w:val="20"/>
                <w:szCs w:val="20"/>
              </w:rPr>
              <w:t>Micro</w:t>
            </w:r>
            <w:r w:rsidR="00A3086E" w:rsidRPr="0055425F">
              <w:rPr>
                <w:rFonts w:asciiTheme="majorHAnsi" w:hAnsiTheme="majorHAnsi"/>
                <w:sz w:val="20"/>
                <w:szCs w:val="20"/>
              </w:rPr>
              <w:t>processeurs et Microcontrôleurs</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6</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3</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3h00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67h30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82h30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60%</w:t>
            </w:r>
          </w:p>
        </w:tc>
      </w:tr>
      <w:tr w:rsidR="00A3086E" w:rsidRPr="00834194" w:rsidTr="005B644F">
        <w:trPr>
          <w:trHeight w:val="434"/>
          <w:jc w:val="center"/>
        </w:trPr>
        <w:tc>
          <w:tcPr>
            <w:cnfStyle w:val="001000000000"/>
            <w:tcW w:w="763" w:type="pct"/>
            <w:vMerge/>
            <w:tcBorders>
              <w:left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55425F" w:rsidRDefault="00A3086E" w:rsidP="005B644F">
            <w:pPr>
              <w:cnfStyle w:val="000000000000"/>
              <w:rPr>
                <w:rFonts w:asciiTheme="majorHAnsi" w:hAnsiTheme="majorHAnsi"/>
                <w:sz w:val="20"/>
                <w:szCs w:val="20"/>
              </w:rPr>
            </w:pPr>
            <w:r w:rsidRPr="0055425F">
              <w:rPr>
                <w:rFonts w:asciiTheme="majorHAnsi" w:hAnsiTheme="majorHAnsi"/>
                <w:sz w:val="20"/>
                <w:szCs w:val="20"/>
              </w:rPr>
              <w:t>Programmation en C++</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2</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eastAsia="Calibri" w:hAnsiTheme="majorHAnsi"/>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22h30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27h30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100%</w:t>
            </w:r>
          </w:p>
        </w:tc>
      </w:tr>
      <w:tr w:rsidR="00A3086E" w:rsidRPr="00834194" w:rsidTr="005B644F">
        <w:trPr>
          <w:cnfStyle w:val="000000100000"/>
          <w:trHeight w:val="531"/>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A3086E" w:rsidRPr="00834194" w:rsidRDefault="00A3086E" w:rsidP="005B644F">
            <w:pPr>
              <w:autoSpaceDE w:val="0"/>
              <w:autoSpaceDN w:val="0"/>
              <w:adjustRightInd w:val="0"/>
              <w:rPr>
                <w:rFonts w:asciiTheme="majorHAnsi" w:eastAsia="Calibri" w:hAnsiTheme="majorHAnsi" w:cs="Calibri"/>
                <w:color w:val="000000"/>
              </w:rPr>
            </w:pPr>
            <w:r w:rsidRPr="00834194">
              <w:rPr>
                <w:rFonts w:asciiTheme="majorHAnsi" w:eastAsia="Calibri" w:hAnsiTheme="majorHAnsi" w:cs="Calibri"/>
                <w:b w:val="0"/>
                <w:bCs w:val="0"/>
                <w:color w:val="000000"/>
              </w:rPr>
              <w:t>UE Méthodologique</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Code : UEM 3.1</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Crédits : 9</w:t>
            </w:r>
          </w:p>
          <w:p w:rsidR="00A3086E" w:rsidRPr="00834194" w:rsidRDefault="00A3086E" w:rsidP="005B644F">
            <w:pPr>
              <w:autoSpaceDE w:val="0"/>
              <w:autoSpaceDN w:val="0"/>
              <w:adjustRightInd w:val="0"/>
              <w:spacing w:line="276" w:lineRule="auto"/>
              <w:rPr>
                <w:rFonts w:asciiTheme="majorHAnsi" w:eastAsia="Calibri" w:hAnsiTheme="majorHAnsi" w:cs="Calibri"/>
                <w:color w:val="000000"/>
                <w:lang w:eastAsia="en-US"/>
              </w:rPr>
            </w:pPr>
            <w:r w:rsidRPr="00834194">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55425F" w:rsidRDefault="00A3086E" w:rsidP="005B644F">
            <w:pPr>
              <w:cnfStyle w:val="000000100000"/>
              <w:rPr>
                <w:rFonts w:asciiTheme="majorHAnsi" w:hAnsiTheme="majorHAnsi"/>
                <w:sz w:val="20"/>
                <w:szCs w:val="20"/>
              </w:rPr>
            </w:pPr>
            <w:r w:rsidRPr="0055425F">
              <w:rPr>
                <w:rFonts w:asciiTheme="majorHAnsi" w:hAnsiTheme="majorHAnsi"/>
                <w:sz w:val="20"/>
                <w:szCs w:val="20"/>
              </w:rPr>
              <w:t xml:space="preserve">TP </w:t>
            </w:r>
            <w:r w:rsidRPr="0055425F">
              <w:rPr>
                <w:rFonts w:asciiTheme="majorHAnsi" w:hAnsiTheme="majorHAnsi" w:cs="Arial"/>
                <w:sz w:val="20"/>
                <w:szCs w:val="20"/>
              </w:rPr>
              <w:t>Commande des systèmes linéaires</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bCs/>
              </w:rPr>
            </w:pPr>
            <w:r w:rsidRPr="00834194">
              <w:rPr>
                <w:rFonts w:asciiTheme="majorHAnsi" w:hAnsiTheme="majorHAnsi"/>
                <w:bCs/>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1</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22h30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27h30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p>
        </w:tc>
      </w:tr>
      <w:tr w:rsidR="00A3086E" w:rsidRPr="00834194" w:rsidTr="005B644F">
        <w:trPr>
          <w:trHeight w:val="45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55425F" w:rsidRDefault="00A3086E" w:rsidP="005B644F">
            <w:pPr>
              <w:cnfStyle w:val="000000000000"/>
              <w:rPr>
                <w:rFonts w:asciiTheme="majorHAnsi" w:hAnsiTheme="majorHAnsi"/>
                <w:sz w:val="20"/>
                <w:szCs w:val="20"/>
              </w:rPr>
            </w:pPr>
            <w:r w:rsidRPr="0055425F">
              <w:rPr>
                <w:rFonts w:asciiTheme="majorHAnsi" w:hAnsiTheme="majorHAnsi"/>
                <w:sz w:val="20"/>
                <w:szCs w:val="20"/>
              </w:rPr>
              <w:t xml:space="preserve">TP Electronique de puissance            </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000000"/>
              <w:rPr>
                <w:rFonts w:asciiTheme="majorHAnsi" w:hAnsiTheme="majorHAnsi"/>
                <w:bCs/>
              </w:rPr>
            </w:pPr>
            <w:r w:rsidRPr="00834194">
              <w:rPr>
                <w:rFonts w:asciiTheme="majorHAnsi" w:hAnsiTheme="majorHAnsi"/>
                <w:bCs/>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000000"/>
              <w:rPr>
                <w:rFonts w:asciiTheme="majorHAnsi" w:hAnsiTheme="majorHAnsi"/>
              </w:rPr>
            </w:pPr>
            <w:r w:rsidRPr="00834194">
              <w:rPr>
                <w:rFonts w:asciiTheme="majorHAnsi" w:eastAsia="Calibri" w:hAnsiTheme="majorHAnsi"/>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p>
        </w:tc>
      </w:tr>
      <w:tr w:rsidR="00A3086E" w:rsidRPr="00834194" w:rsidTr="005B644F">
        <w:trPr>
          <w:cnfStyle w:val="000000100000"/>
          <w:trHeight w:val="45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55425F" w:rsidRDefault="00A3086E" w:rsidP="005B644F">
            <w:pPr>
              <w:cnfStyle w:val="000000100000"/>
              <w:rPr>
                <w:rFonts w:asciiTheme="majorHAnsi" w:hAnsiTheme="majorHAnsi"/>
                <w:sz w:val="20"/>
                <w:szCs w:val="20"/>
              </w:rPr>
            </w:pPr>
            <w:r w:rsidRPr="0055425F">
              <w:rPr>
                <w:rFonts w:asciiTheme="majorHAnsi" w:hAnsiTheme="majorHAnsi"/>
                <w:sz w:val="20"/>
                <w:szCs w:val="20"/>
              </w:rPr>
              <w:t>TP Modélisation et identification des systèmes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p>
        </w:tc>
      </w:tr>
      <w:tr w:rsidR="00A3086E" w:rsidRPr="00834194" w:rsidTr="005B644F">
        <w:trPr>
          <w:trHeight w:val="544"/>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55425F" w:rsidRDefault="00A3086E" w:rsidP="0018551F">
            <w:pPr>
              <w:cnfStyle w:val="000000000000"/>
              <w:rPr>
                <w:rFonts w:asciiTheme="majorHAnsi" w:hAnsiTheme="majorHAnsi"/>
                <w:sz w:val="20"/>
                <w:szCs w:val="20"/>
              </w:rPr>
            </w:pPr>
            <w:r w:rsidRPr="0055425F">
              <w:rPr>
                <w:rFonts w:asciiTheme="majorHAnsi" w:hAnsiTheme="majorHAnsi"/>
                <w:sz w:val="20"/>
                <w:szCs w:val="20"/>
              </w:rPr>
              <w:t xml:space="preserve">TP Microprocesseurs et  Micro contrôleurs            </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p>
        </w:tc>
      </w:tr>
      <w:tr w:rsidR="00A3086E" w:rsidRPr="00834194" w:rsidTr="005B644F">
        <w:trPr>
          <w:cnfStyle w:val="000000100000"/>
          <w:trHeight w:val="33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55425F" w:rsidRDefault="00A3086E" w:rsidP="005B644F">
            <w:pPr>
              <w:cnfStyle w:val="000000100000"/>
              <w:rPr>
                <w:rFonts w:asciiTheme="majorHAnsi" w:hAnsiTheme="majorHAnsi"/>
                <w:sz w:val="20"/>
                <w:szCs w:val="20"/>
              </w:rPr>
            </w:pPr>
            <w:r w:rsidRPr="0055425F">
              <w:rPr>
                <w:rFonts w:asciiTheme="majorHAnsi" w:hAnsiTheme="majorHAnsi"/>
                <w:sz w:val="20"/>
                <w:szCs w:val="20"/>
              </w:rPr>
              <w:t>TP</w:t>
            </w:r>
            <w:r w:rsidR="0018551F">
              <w:rPr>
                <w:rFonts w:asciiTheme="majorHAnsi" w:hAnsiTheme="majorHAnsi"/>
                <w:sz w:val="20"/>
                <w:szCs w:val="20"/>
              </w:rPr>
              <w:t xml:space="preserve"> </w:t>
            </w:r>
            <w:r w:rsidRPr="0055425F">
              <w:rPr>
                <w:rFonts w:asciiTheme="majorHAnsi" w:hAnsiTheme="majorHAnsi"/>
                <w:sz w:val="20"/>
                <w:szCs w:val="20"/>
              </w:rPr>
              <w:t xml:space="preserve">Programmation en C++              </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p>
        </w:tc>
      </w:tr>
      <w:tr w:rsidR="00A3086E" w:rsidRPr="00834194" w:rsidTr="005B644F">
        <w:trPr>
          <w:trHeight w:val="379"/>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A3086E" w:rsidRPr="00834194" w:rsidRDefault="00A3086E" w:rsidP="005B644F">
            <w:pPr>
              <w:autoSpaceDE w:val="0"/>
              <w:autoSpaceDN w:val="0"/>
              <w:adjustRightInd w:val="0"/>
              <w:rPr>
                <w:rFonts w:asciiTheme="majorHAnsi" w:eastAsia="Calibri" w:hAnsiTheme="majorHAnsi" w:cs="Calibri"/>
                <w:color w:val="000000"/>
              </w:rPr>
            </w:pPr>
            <w:r w:rsidRPr="00834194">
              <w:rPr>
                <w:rFonts w:asciiTheme="majorHAnsi" w:eastAsia="Calibri" w:hAnsiTheme="majorHAnsi" w:cs="Calibri"/>
                <w:b w:val="0"/>
                <w:bCs w:val="0"/>
                <w:color w:val="000000"/>
              </w:rPr>
              <w:t>UE Découverte</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Code : UED 3.1</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Crédits : 2</w:t>
            </w:r>
          </w:p>
          <w:p w:rsidR="00A3086E" w:rsidRPr="00834194" w:rsidRDefault="00A3086E" w:rsidP="005B644F">
            <w:pPr>
              <w:autoSpaceDE w:val="0"/>
              <w:autoSpaceDN w:val="0"/>
              <w:adjustRightInd w:val="0"/>
              <w:spacing w:line="276" w:lineRule="auto"/>
              <w:rPr>
                <w:rFonts w:asciiTheme="majorHAnsi" w:eastAsia="Calibri" w:hAnsiTheme="majorHAnsi" w:cs="Calibri"/>
                <w:color w:val="000000"/>
                <w:lang w:eastAsia="en-US"/>
              </w:rPr>
            </w:pPr>
            <w:r w:rsidRPr="00834194">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3086E" w:rsidRPr="0055425F" w:rsidRDefault="00A3086E" w:rsidP="005B644F">
            <w:pPr>
              <w:cnfStyle w:val="000000000000"/>
              <w:rPr>
                <w:rFonts w:asciiTheme="majorHAnsi" w:hAnsiTheme="majorHAnsi"/>
                <w:sz w:val="20"/>
                <w:szCs w:val="20"/>
              </w:rPr>
            </w:pPr>
            <w:r w:rsidRPr="0055425F">
              <w:rPr>
                <w:rFonts w:asciiTheme="majorHAnsi" w:hAnsiTheme="majorHAnsi"/>
                <w:sz w:val="20"/>
                <w:szCs w:val="20"/>
              </w:rPr>
              <w:t xml:space="preserve">Normes et Certification </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eastAsia="Calibri" w:hAnsiTheme="majorHAnsi"/>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Pr>
                <w:rFonts w:asciiTheme="majorHAnsi" w:eastAsia="Calibri" w:hAnsiTheme="majorHAnsi"/>
              </w:rPr>
              <w:t>0</w:t>
            </w:r>
            <w:r w:rsidRPr="00834194">
              <w:rPr>
                <w:rFonts w:asciiTheme="majorHAnsi" w:eastAsia="Calibri" w:hAnsiTheme="majorHAnsi"/>
              </w:rPr>
              <w:t>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100%</w:t>
            </w:r>
          </w:p>
        </w:tc>
      </w:tr>
      <w:tr w:rsidR="00A3086E" w:rsidRPr="00834194" w:rsidTr="005B644F">
        <w:trPr>
          <w:cnfStyle w:val="000000100000"/>
          <w:trHeight w:val="444"/>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3086E" w:rsidRPr="0055425F" w:rsidRDefault="00A3086E" w:rsidP="005B644F">
            <w:pPr>
              <w:cnfStyle w:val="000000100000"/>
              <w:rPr>
                <w:rFonts w:asciiTheme="majorHAnsi" w:hAnsiTheme="majorHAnsi"/>
                <w:sz w:val="20"/>
                <w:szCs w:val="20"/>
              </w:rPr>
            </w:pPr>
            <w:r w:rsidRPr="0055425F">
              <w:rPr>
                <w:rFonts w:asciiTheme="majorHAnsi" w:hAnsiTheme="majorHAnsi"/>
                <w:iCs/>
                <w:sz w:val="20"/>
                <w:szCs w:val="20"/>
              </w:rPr>
              <w:t>Energies renouvelables</w:t>
            </w:r>
            <w:r w:rsidRPr="0055425F">
              <w:rPr>
                <w:rFonts w:asciiTheme="majorHAnsi" w:hAnsiTheme="majorHAnsi"/>
                <w:sz w:val="20"/>
                <w:szCs w:val="20"/>
              </w:rPr>
              <w:t> :</w:t>
            </w:r>
          </w:p>
          <w:p w:rsidR="00A3086E" w:rsidRPr="0055425F" w:rsidRDefault="00A3086E" w:rsidP="005B644F">
            <w:pPr>
              <w:cnfStyle w:val="000000100000"/>
              <w:rPr>
                <w:rFonts w:asciiTheme="majorHAnsi" w:hAnsiTheme="majorHAnsi"/>
                <w:sz w:val="20"/>
                <w:szCs w:val="20"/>
              </w:rPr>
            </w:pPr>
            <w:r w:rsidRPr="0055425F">
              <w:rPr>
                <w:rFonts w:asciiTheme="majorHAnsi" w:hAnsiTheme="majorHAnsi"/>
                <w:sz w:val="20"/>
                <w:szCs w:val="20"/>
              </w:rPr>
              <w:t xml:space="preserve">Production et stockage </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Pr>
                <w:rFonts w:asciiTheme="majorHAnsi" w:eastAsia="Calibri" w:hAnsiTheme="majorHAnsi"/>
              </w:rPr>
              <w:t>0</w:t>
            </w:r>
            <w:r w:rsidRPr="00834194">
              <w:rPr>
                <w:rFonts w:asciiTheme="majorHAnsi" w:eastAsia="Calibri" w:hAnsiTheme="majorHAnsi"/>
              </w:rPr>
              <w:t>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100%</w:t>
            </w:r>
          </w:p>
        </w:tc>
      </w:tr>
      <w:tr w:rsidR="00A3086E" w:rsidRPr="00834194" w:rsidTr="005B644F">
        <w:trPr>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A3086E" w:rsidRPr="00834194" w:rsidRDefault="00A3086E" w:rsidP="005B644F">
            <w:pPr>
              <w:autoSpaceDE w:val="0"/>
              <w:autoSpaceDN w:val="0"/>
              <w:adjustRightInd w:val="0"/>
              <w:rPr>
                <w:rFonts w:asciiTheme="majorHAnsi" w:eastAsia="Calibri" w:hAnsiTheme="majorHAnsi" w:cs="Calibri"/>
                <w:color w:val="000000"/>
              </w:rPr>
            </w:pPr>
            <w:r w:rsidRPr="00834194">
              <w:rPr>
                <w:rFonts w:asciiTheme="majorHAnsi" w:eastAsia="Calibri" w:hAnsiTheme="majorHAnsi" w:cs="Calibri"/>
                <w:b w:val="0"/>
                <w:bCs w:val="0"/>
                <w:color w:val="000000"/>
              </w:rPr>
              <w:t>UE Transversale</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Code : UET 3.1</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Crédits : 1</w:t>
            </w:r>
          </w:p>
          <w:p w:rsidR="00A3086E" w:rsidRPr="00834194" w:rsidRDefault="00A3086E" w:rsidP="005B644F">
            <w:pPr>
              <w:autoSpaceDE w:val="0"/>
              <w:autoSpaceDN w:val="0"/>
              <w:adjustRightInd w:val="0"/>
              <w:spacing w:line="276" w:lineRule="auto"/>
              <w:rPr>
                <w:rFonts w:asciiTheme="majorHAnsi" w:eastAsia="Calibri" w:hAnsiTheme="majorHAnsi" w:cs="Calibri"/>
                <w:color w:val="000000"/>
                <w:lang w:eastAsia="en-US"/>
              </w:rPr>
            </w:pPr>
            <w:r w:rsidRPr="00834194">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55425F" w:rsidRDefault="00A3086E" w:rsidP="0018551F">
            <w:pPr>
              <w:cnfStyle w:val="000000000000"/>
              <w:rPr>
                <w:rFonts w:asciiTheme="majorHAnsi" w:hAnsiTheme="majorHAnsi"/>
                <w:sz w:val="20"/>
                <w:szCs w:val="20"/>
              </w:rPr>
            </w:pPr>
            <w:r w:rsidRPr="0055425F">
              <w:rPr>
                <w:rFonts w:asciiTheme="majorHAnsi" w:hAnsiTheme="majorHAnsi"/>
                <w:sz w:val="20"/>
                <w:szCs w:val="20"/>
              </w:rPr>
              <w:t>Anglais e</w:t>
            </w:r>
            <w:r w:rsidR="0018551F">
              <w:rPr>
                <w:rFonts w:asciiTheme="majorHAnsi" w:hAnsiTheme="majorHAnsi"/>
                <w:sz w:val="20"/>
                <w:szCs w:val="20"/>
              </w:rPr>
              <w:t>n</w:t>
            </w:r>
            <w:r w:rsidRPr="0055425F">
              <w:rPr>
                <w:rFonts w:asciiTheme="majorHAnsi" w:hAnsiTheme="majorHAnsi"/>
                <w:sz w:val="20"/>
                <w:szCs w:val="20"/>
              </w:rPr>
              <w:t xml:space="preserve"> Automatique          </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Pr>
                <w:rFonts w:asciiTheme="majorHAnsi" w:eastAsia="Calibri" w:hAnsiTheme="majorHAnsi"/>
              </w:rPr>
              <w:t>0</w:t>
            </w:r>
            <w:r w:rsidRPr="00834194">
              <w:rPr>
                <w:rFonts w:asciiTheme="majorHAnsi" w:eastAsia="Calibri" w:hAnsiTheme="majorHAnsi"/>
              </w:rPr>
              <w:t>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hAnsiTheme="majorHAnsi"/>
              </w:rPr>
              <w:t>100%</w:t>
            </w:r>
          </w:p>
        </w:tc>
      </w:tr>
      <w:tr w:rsidR="00A3086E" w:rsidRPr="00834194" w:rsidTr="005B644F">
        <w:trPr>
          <w:cnfStyle w:val="000000100000"/>
          <w:trHeight w:val="288"/>
          <w:jc w:val="center"/>
        </w:trPr>
        <w:tc>
          <w:tcPr>
            <w:cnfStyle w:val="001000000000"/>
            <w:tcW w:w="763" w:type="pct"/>
            <w:tcBorders>
              <w:top w:val="single" w:sz="18" w:space="0" w:color="auto"/>
              <w:left w:val="single" w:sz="18" w:space="0" w:color="auto"/>
              <w:right w:val="single" w:sz="6" w:space="0" w:color="auto"/>
            </w:tcBorders>
            <w:hideMark/>
          </w:tcPr>
          <w:p w:rsidR="00A3086E" w:rsidRPr="00834194" w:rsidRDefault="00A3086E" w:rsidP="005B644F">
            <w:pPr>
              <w:autoSpaceDE w:val="0"/>
              <w:autoSpaceDN w:val="0"/>
              <w:adjustRightInd w:val="0"/>
              <w:spacing w:line="276" w:lineRule="auto"/>
              <w:jc w:val="center"/>
              <w:rPr>
                <w:rFonts w:asciiTheme="majorHAnsi" w:eastAsia="Calibri" w:hAnsiTheme="majorHAnsi" w:cs="Calibri"/>
                <w:color w:val="000000"/>
                <w:lang w:eastAsia="en-US"/>
              </w:rPr>
            </w:pPr>
            <w:r w:rsidRPr="00834194">
              <w:rPr>
                <w:rFonts w:asciiTheme="majorHAnsi" w:eastAsia="Calibri" w:hAnsiTheme="majorHAnsi" w:cs="Calibri"/>
                <w:color w:val="000000"/>
              </w:rPr>
              <w:t>Total semestre 5</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34194" w:rsidRDefault="00A3086E" w:rsidP="005B644F">
            <w:pPr>
              <w:autoSpaceDE w:val="0"/>
              <w:autoSpaceDN w:val="0"/>
              <w:adjustRightInd w:val="0"/>
              <w:spacing w:line="276" w:lineRule="auto"/>
              <w:cnfStyle w:val="000000100000"/>
              <w:rPr>
                <w:rFonts w:asciiTheme="majorHAnsi" w:eastAsia="Calibri" w:hAnsiTheme="majorHAnsi" w:cs="Calibri"/>
                <w:b/>
                <w:bCs/>
                <w:color w:val="000000"/>
                <w:sz w:val="20"/>
                <w:szCs w:val="2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34194"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34194">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34194"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34194">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34194" w:rsidRDefault="00A3086E" w:rsidP="005B644F">
            <w:pPr>
              <w:cnfStyle w:val="000000100000"/>
              <w:rPr>
                <w:rFonts w:asciiTheme="majorHAnsi" w:hAnsiTheme="majorHAnsi"/>
                <w:b/>
                <w:bCs/>
                <w:lang w:eastAsia="en-US"/>
              </w:rPr>
            </w:pPr>
            <w:r w:rsidRPr="00834194">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w:t>
            </w:r>
            <w:r w:rsidRPr="00834194">
              <w:rPr>
                <w:rFonts w:asciiTheme="majorHAnsi" w:eastAsia="Calibri" w:hAnsiTheme="majorHAnsi" w:cs="Calibri"/>
                <w:b/>
                <w:bCs/>
                <w:color w:val="000000"/>
                <w:lang w:eastAsia="en-US"/>
              </w:rPr>
              <w:t>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w:t>
            </w:r>
            <w:r w:rsidRPr="00834194">
              <w:rPr>
                <w:rFonts w:asciiTheme="majorHAnsi" w:eastAsia="Calibri" w:hAnsiTheme="majorHAnsi" w:cs="Calibri"/>
                <w:b/>
                <w:bCs/>
                <w:color w:val="000000"/>
                <w:lang w:eastAsia="en-US"/>
              </w:rPr>
              <w:t>h00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34194"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sidRPr="00834194">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34194"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sidRPr="00834194">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34194"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3086E" w:rsidRPr="00834194"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A3086E" w:rsidRDefault="00A3086E" w:rsidP="00A3086E">
      <w:pPr>
        <w:rPr>
          <w:rFonts w:asciiTheme="majorHAnsi" w:eastAsia="Calibri" w:hAnsiTheme="majorHAnsi" w:cs="Calibri"/>
          <w:b/>
          <w:bCs/>
          <w:color w:val="000000"/>
          <w:u w:val="thick" w:color="F79646" w:themeColor="accent6"/>
        </w:rPr>
        <w:sectPr w:rsidR="00A3086E"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3086E" w:rsidRDefault="00A3086E" w:rsidP="00A3086E">
      <w:pPr>
        <w:spacing w:after="120"/>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6</w:t>
      </w: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A3086E" w:rsidTr="005B644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A3086E" w:rsidRDefault="00A3086E" w:rsidP="005B644F">
            <w:pPr>
              <w:autoSpaceDE w:val="0"/>
              <w:autoSpaceDN w:val="0"/>
              <w:adjustRightInd w:val="0"/>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vMerge w:val="restart"/>
            <w:tcBorders>
              <w:left w:val="single" w:sz="18"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Intitulé</w:t>
            </w:r>
          </w:p>
        </w:tc>
        <w:tc>
          <w:tcPr>
            <w:tcW w:w="337"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A3086E" w:rsidRPr="007E00B8" w:rsidRDefault="00A3086E" w:rsidP="005B644F">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7E00B8">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0A66E7" w:rsidTr="005B644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A3086E" w:rsidTr="005B644F">
        <w:trPr>
          <w:trHeight w:val="533"/>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3.2.1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A3086E" w:rsidRDefault="00A3086E" w:rsidP="005B644F">
            <w:pPr>
              <w:autoSpaceDE w:val="0"/>
              <w:autoSpaceDN w:val="0"/>
              <w:adjustRightInd w:val="0"/>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18551F" w:rsidP="005B644F">
            <w:pPr>
              <w:cnfStyle w:val="000000000000"/>
              <w:rPr>
                <w:rFonts w:asciiTheme="majorHAnsi" w:hAnsiTheme="majorHAnsi" w:cs="Arial"/>
              </w:rPr>
            </w:pPr>
            <w:r>
              <w:rPr>
                <w:rFonts w:asciiTheme="majorHAnsi" w:hAnsiTheme="majorHAnsi"/>
                <w:snapToGrid w:val="0"/>
              </w:rPr>
              <w:t>Systèmes s</w:t>
            </w:r>
            <w:r w:rsidR="00A3086E" w:rsidRPr="008D0552">
              <w:rPr>
                <w:rFonts w:asciiTheme="majorHAnsi" w:hAnsiTheme="majorHAnsi"/>
                <w:snapToGrid w:val="0"/>
              </w:rPr>
              <w:t>sservis  échantillonnés </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r w:rsidRPr="008D0552">
              <w:rPr>
                <w:rFonts w:asciiTheme="majorHAnsi" w:eastAsia="Calibri" w:hAnsiTheme="majorHAnsi" w:cs="Arial"/>
              </w:rPr>
              <w:t>4</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2</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r w:rsidRPr="008D0552">
              <w:rPr>
                <w:rFonts w:asciiTheme="majorHAnsi" w:eastAsia="Calibri" w:hAnsiTheme="majorHAnsi" w:cs="Arial"/>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r w:rsidRPr="008D0552">
              <w:rPr>
                <w:rFonts w:asciiTheme="majorHAnsi" w:eastAsia="Calibri" w:hAnsiTheme="majorHAnsi" w:cs="Arial"/>
              </w:rPr>
              <w:t>45h00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r w:rsidRPr="008D0552">
              <w:rPr>
                <w:rFonts w:asciiTheme="majorHAnsi" w:eastAsia="Calibri" w:hAnsiTheme="majorHAnsi" w:cs="Arial"/>
              </w:rPr>
              <w:t>55h00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60%</w:t>
            </w:r>
          </w:p>
        </w:tc>
      </w:tr>
      <w:tr w:rsidR="00A3086E" w:rsidTr="005B644F">
        <w:trPr>
          <w:cnfStyle w:val="000000100000"/>
          <w:trHeight w:val="283"/>
          <w:jc w:val="center"/>
        </w:trPr>
        <w:tc>
          <w:tcPr>
            <w:cnfStyle w:val="001000000000"/>
            <w:tcW w:w="763" w:type="pct"/>
            <w:vMerge/>
            <w:tcBorders>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cnfStyle w:val="000000100000"/>
              <w:rPr>
                <w:rFonts w:asciiTheme="majorHAnsi" w:hAnsiTheme="majorHAnsi" w:cs="Arial"/>
              </w:rPr>
            </w:pPr>
            <w:r w:rsidRPr="008D0552">
              <w:rPr>
                <w:rFonts w:asciiTheme="majorHAnsi" w:hAnsiTheme="majorHAnsi" w:cs="Arial"/>
              </w:rPr>
              <w:t>Actionneurs</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60%</w:t>
            </w:r>
          </w:p>
        </w:tc>
      </w:tr>
      <w:tr w:rsidR="00A3086E" w:rsidTr="005B644F">
        <w:trPr>
          <w:trHeight w:val="416"/>
          <w:jc w:val="center"/>
        </w:trPr>
        <w:tc>
          <w:tcPr>
            <w:cnfStyle w:val="001000000000"/>
            <w:tcW w:w="763" w:type="pct"/>
            <w:vMerge/>
            <w:tcBorders>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cnfStyle w:val="000000000000"/>
              <w:rPr>
                <w:rFonts w:asciiTheme="majorHAnsi" w:hAnsiTheme="majorHAnsi" w:cs="Arial"/>
              </w:rPr>
            </w:pPr>
            <w:r w:rsidRPr="008D0552">
              <w:rPr>
                <w:rFonts w:asciiTheme="majorHAnsi" w:hAnsiTheme="majorHAnsi" w:cs="Arial"/>
              </w:rPr>
              <w:t>Capteurs et chaines de mesure</w:t>
            </w:r>
          </w:p>
        </w:tc>
        <w:tc>
          <w:tcPr>
            <w:tcW w:w="337"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2</w:t>
            </w:r>
          </w:p>
        </w:tc>
        <w:tc>
          <w:tcPr>
            <w:tcW w:w="19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w:t>
            </w:r>
          </w:p>
        </w:tc>
        <w:tc>
          <w:tcPr>
            <w:tcW w:w="30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eastAsia="Calibri" w:hAnsiTheme="majorHAnsi" w:cs="Arial"/>
              </w:rPr>
            </w:pPr>
            <w:r w:rsidRPr="008D0552">
              <w:rPr>
                <w:rFonts w:asciiTheme="majorHAnsi" w:eastAsia="Calibri" w:hAnsiTheme="majorHAnsi" w:cs="Arial"/>
              </w:rPr>
              <w:t>1h30</w:t>
            </w:r>
          </w:p>
        </w:tc>
        <w:tc>
          <w:tcPr>
            <w:tcW w:w="25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p>
        </w:tc>
        <w:tc>
          <w:tcPr>
            <w:tcW w:w="256" w:type="pct"/>
            <w:tcBorders>
              <w:top w:val="single" w:sz="4" w:space="0" w:color="auto"/>
              <w:left w:val="single" w:sz="6" w:space="0" w:color="auto"/>
              <w:bottom w:val="single" w:sz="12"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579"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22h30</w:t>
            </w:r>
          </w:p>
        </w:tc>
        <w:tc>
          <w:tcPr>
            <w:tcW w:w="63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bCs/>
              </w:rPr>
            </w:pPr>
            <w:r w:rsidRPr="008D0552">
              <w:rPr>
                <w:rFonts w:asciiTheme="majorHAnsi" w:hAnsiTheme="majorHAnsi" w:cs="Arial"/>
                <w:bCs/>
              </w:rPr>
              <w:t>27h30</w:t>
            </w:r>
          </w:p>
        </w:tc>
        <w:tc>
          <w:tcPr>
            <w:tcW w:w="38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p>
        </w:tc>
        <w:tc>
          <w:tcPr>
            <w:tcW w:w="386" w:type="pct"/>
            <w:tcBorders>
              <w:top w:val="single" w:sz="4" w:space="0" w:color="auto"/>
              <w:left w:val="single" w:sz="6" w:space="0" w:color="auto"/>
              <w:bottom w:val="single" w:sz="12"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Pr>
                <w:rFonts w:asciiTheme="majorHAnsi" w:hAnsiTheme="majorHAnsi" w:cs="Arial"/>
              </w:rPr>
              <w:t>10</w:t>
            </w:r>
            <w:r w:rsidRPr="008D0552">
              <w:rPr>
                <w:rFonts w:asciiTheme="majorHAnsi" w:hAnsiTheme="majorHAnsi" w:cs="Arial"/>
              </w:rPr>
              <w:t>0%</w:t>
            </w:r>
          </w:p>
        </w:tc>
      </w:tr>
      <w:tr w:rsidR="00A3086E" w:rsidTr="005B644F">
        <w:trPr>
          <w:cnfStyle w:val="000000100000"/>
          <w:trHeight w:val="45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3.2.2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A3086E" w:rsidRDefault="00A3086E" w:rsidP="005B644F">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B63D69">
            <w:pPr>
              <w:cnfStyle w:val="000000100000"/>
              <w:rPr>
                <w:rFonts w:asciiTheme="majorHAnsi" w:hAnsiTheme="majorHAnsi" w:cs="Arial"/>
              </w:rPr>
            </w:pPr>
            <w:r w:rsidRPr="008D0552">
              <w:rPr>
                <w:rFonts w:asciiTheme="majorHAnsi" w:hAnsiTheme="majorHAnsi" w:cs="Arial"/>
              </w:rPr>
              <w:t xml:space="preserve">Automates </w:t>
            </w:r>
            <w:r w:rsidR="00B63D69">
              <w:rPr>
                <w:rFonts w:asciiTheme="majorHAnsi" w:hAnsiTheme="majorHAnsi" w:cs="Arial"/>
              </w:rPr>
              <w:t xml:space="preserve"> programma-</w:t>
            </w:r>
            <w:r>
              <w:rPr>
                <w:rFonts w:asciiTheme="majorHAnsi" w:hAnsiTheme="majorHAnsi" w:cs="Arial"/>
              </w:rPr>
              <w:t xml:space="preserve">  </w:t>
            </w:r>
            <w:r w:rsidR="00B63D69">
              <w:rPr>
                <w:rFonts w:asciiTheme="majorHAnsi" w:hAnsiTheme="majorHAnsi" w:cs="Arial"/>
              </w:rPr>
              <w:t>bles industriels</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6</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3</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3h00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67h30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82h30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60%</w:t>
            </w:r>
          </w:p>
        </w:tc>
      </w:tr>
      <w:tr w:rsidR="00A3086E" w:rsidTr="005B644F">
        <w:trPr>
          <w:trHeight w:val="418"/>
          <w:jc w:val="center"/>
        </w:trPr>
        <w:tc>
          <w:tcPr>
            <w:cnfStyle w:val="001000000000"/>
            <w:tcW w:w="763" w:type="pct"/>
            <w:vMerge/>
            <w:tcBorders>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B63D69" w:rsidP="005B644F">
            <w:pPr>
              <w:cnfStyle w:val="000000000000"/>
              <w:rPr>
                <w:rFonts w:asciiTheme="majorHAnsi" w:hAnsiTheme="majorHAnsi" w:cs="Arial"/>
              </w:rPr>
            </w:pPr>
            <w:r>
              <w:rPr>
                <w:rFonts w:asciiTheme="majorHAnsi" w:hAnsiTheme="majorHAnsi" w:cs="Arial"/>
              </w:rPr>
              <w:t>Bus de communication et R</w:t>
            </w:r>
            <w:r w:rsidR="00A3086E" w:rsidRPr="008D0552">
              <w:rPr>
                <w:rFonts w:asciiTheme="majorHAnsi" w:hAnsiTheme="majorHAnsi" w:cs="Arial"/>
              </w:rPr>
              <w:t>éseaux industriels</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2</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22h30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bCs/>
              </w:rPr>
            </w:pPr>
            <w:r w:rsidRPr="008D0552">
              <w:rPr>
                <w:rFonts w:asciiTheme="majorHAnsi" w:hAnsiTheme="majorHAnsi" w:cs="Arial"/>
                <w:bCs/>
              </w:rPr>
              <w:t>27h30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Pr>
                <w:rFonts w:asciiTheme="majorHAnsi" w:hAnsiTheme="majorHAnsi" w:cs="Arial"/>
              </w:rPr>
              <w:t>10</w:t>
            </w:r>
            <w:r w:rsidRPr="008D0552">
              <w:rPr>
                <w:rFonts w:asciiTheme="majorHAnsi" w:hAnsiTheme="majorHAnsi" w:cs="Arial"/>
              </w:rPr>
              <w:t>0%</w:t>
            </w:r>
          </w:p>
        </w:tc>
      </w:tr>
      <w:tr w:rsidR="00A3086E" w:rsidTr="005B644F">
        <w:trPr>
          <w:cnfStyle w:val="000000100000"/>
          <w:trHeight w:val="247"/>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3.2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A3086E" w:rsidRDefault="00A3086E" w:rsidP="005B644F">
            <w:pPr>
              <w:autoSpaceDE w:val="0"/>
              <w:autoSpaceDN w:val="0"/>
              <w:adjustRightInd w:val="0"/>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cnfStyle w:val="000000100000"/>
              <w:rPr>
                <w:rFonts w:asciiTheme="majorHAnsi" w:hAnsiTheme="majorHAnsi" w:cs="Arial"/>
              </w:rPr>
            </w:pPr>
            <w:r w:rsidRPr="008D0552">
              <w:rPr>
                <w:rFonts w:asciiTheme="majorHAnsi" w:hAnsiTheme="majorHAnsi" w:cs="Arial"/>
              </w:rPr>
              <w:t xml:space="preserve">Projet de Fin de Cycle     </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4</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2</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cnfStyle w:val="000000100000"/>
              <w:rPr>
                <w:rFonts w:asciiTheme="majorHAnsi" w:eastAsia="Calibri" w:hAnsiTheme="majorHAnsi" w:cs="Arial"/>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3h00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45h00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b/>
                <w:bCs/>
              </w:rPr>
            </w:pPr>
            <w:r w:rsidRPr="008D0552">
              <w:rPr>
                <w:rFonts w:asciiTheme="majorHAnsi" w:eastAsia="Calibri" w:hAnsiTheme="majorHAnsi" w:cs="Arial"/>
              </w:rPr>
              <w:t>55h00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r>
      <w:tr w:rsidR="00A3086E" w:rsidTr="005B644F">
        <w:trPr>
          <w:trHeight w:val="45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cnfStyle w:val="000000000000"/>
              <w:rPr>
                <w:rFonts w:asciiTheme="majorHAnsi" w:hAnsiTheme="majorHAnsi" w:cs="Arial"/>
              </w:rPr>
            </w:pPr>
            <w:r w:rsidRPr="008D0552">
              <w:rPr>
                <w:rFonts w:asciiTheme="majorHAnsi" w:hAnsiTheme="majorHAnsi" w:cs="Arial"/>
              </w:rPr>
              <w:t xml:space="preserve">TP Capteurs et Actionneurs </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bCs/>
              </w:rPr>
            </w:pPr>
            <w:r w:rsidRPr="008D0552">
              <w:rPr>
                <w:rFonts w:asciiTheme="majorHAnsi" w:hAnsiTheme="majorHAnsi" w:cs="Arial"/>
                <w:bCs/>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r>
      <w:tr w:rsidR="00A3086E" w:rsidTr="005B644F">
        <w:trPr>
          <w:cnfStyle w:val="000000100000"/>
          <w:trHeight w:val="454"/>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63D69" w:rsidRDefault="00A3086E" w:rsidP="00B63D69">
            <w:pPr>
              <w:cnfStyle w:val="000000100000"/>
              <w:rPr>
                <w:rFonts w:asciiTheme="majorHAnsi" w:hAnsiTheme="majorHAnsi" w:cs="Arial"/>
              </w:rPr>
            </w:pPr>
            <w:r w:rsidRPr="008D0552">
              <w:rPr>
                <w:rFonts w:asciiTheme="majorHAnsi" w:hAnsiTheme="majorHAnsi" w:cs="Arial"/>
              </w:rPr>
              <w:t xml:space="preserve">TP </w:t>
            </w:r>
            <w:r w:rsidR="00B63D69">
              <w:rPr>
                <w:rFonts w:asciiTheme="majorHAnsi" w:hAnsiTheme="majorHAnsi" w:cs="Arial"/>
              </w:rPr>
              <w:t>A</w:t>
            </w:r>
            <w:r w:rsidRPr="008D0552">
              <w:rPr>
                <w:rFonts w:asciiTheme="majorHAnsi" w:hAnsiTheme="majorHAnsi" w:cs="Arial"/>
              </w:rPr>
              <w:t xml:space="preserve">utomates </w:t>
            </w:r>
            <w:r>
              <w:rPr>
                <w:rFonts w:asciiTheme="majorHAnsi" w:hAnsiTheme="majorHAnsi" w:cs="Arial"/>
              </w:rPr>
              <w:t>progra</w:t>
            </w:r>
            <w:r w:rsidR="00B63D69">
              <w:rPr>
                <w:rFonts w:asciiTheme="majorHAnsi" w:hAnsiTheme="majorHAnsi" w:cs="Arial"/>
              </w:rPr>
              <w:t>m-</w:t>
            </w:r>
          </w:p>
          <w:p w:rsidR="00A3086E" w:rsidRPr="008D0552" w:rsidRDefault="00A3086E" w:rsidP="00B63D69">
            <w:pPr>
              <w:cnfStyle w:val="000000100000"/>
              <w:rPr>
                <w:rFonts w:asciiTheme="majorHAnsi" w:hAnsiTheme="majorHAnsi" w:cs="Arial"/>
              </w:rPr>
            </w:pPr>
            <w:r w:rsidRPr="008D0552">
              <w:rPr>
                <w:rFonts w:asciiTheme="majorHAnsi" w:hAnsiTheme="majorHAnsi" w:cs="Arial"/>
              </w:rPr>
              <w:t>mables industriels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bCs/>
              </w:rPr>
            </w:pPr>
            <w:r w:rsidRPr="008D0552">
              <w:rPr>
                <w:rFonts w:asciiTheme="majorHAnsi" w:hAnsiTheme="majorHAnsi" w:cs="Arial"/>
                <w:bCs/>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r>
      <w:tr w:rsidR="00A3086E" w:rsidTr="005B644F">
        <w:trPr>
          <w:trHeight w:val="4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B63D69">
            <w:pPr>
              <w:cnfStyle w:val="000000000000"/>
              <w:rPr>
                <w:rFonts w:asciiTheme="majorHAnsi" w:hAnsiTheme="majorHAnsi" w:cs="Arial"/>
              </w:rPr>
            </w:pPr>
            <w:r w:rsidRPr="008D0552">
              <w:rPr>
                <w:rFonts w:asciiTheme="majorHAnsi" w:hAnsiTheme="majorHAnsi" w:cs="Arial"/>
              </w:rPr>
              <w:t xml:space="preserve">TP Bus de </w:t>
            </w:r>
            <w:r>
              <w:rPr>
                <w:rFonts w:asciiTheme="majorHAnsi" w:hAnsiTheme="majorHAnsi" w:cs="Arial"/>
              </w:rPr>
              <w:t>communica</w:t>
            </w:r>
            <w:r w:rsidR="00B63D69">
              <w:rPr>
                <w:rFonts w:asciiTheme="majorHAnsi" w:hAnsiTheme="majorHAnsi" w:cs="Arial"/>
              </w:rPr>
              <w:t>ti</w:t>
            </w:r>
            <w:r w:rsidRPr="008D0552">
              <w:rPr>
                <w:rFonts w:asciiTheme="majorHAnsi" w:hAnsiTheme="majorHAnsi" w:cs="Arial"/>
              </w:rPr>
              <w:t>on</w:t>
            </w:r>
            <w:r w:rsidR="00B63D69">
              <w:rPr>
                <w:rFonts w:asciiTheme="majorHAnsi" w:hAnsiTheme="majorHAnsi" w:cs="Arial"/>
              </w:rPr>
              <w:t xml:space="preserve"> et R</w:t>
            </w:r>
            <w:r w:rsidRPr="008D0552">
              <w:rPr>
                <w:rFonts w:asciiTheme="majorHAnsi" w:hAnsiTheme="majorHAnsi" w:cs="Arial"/>
              </w:rPr>
              <w:t>éseaux industriels</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eastAsia="Calibri" w:hAnsiTheme="majorHAnsi" w:cs="Arial"/>
              </w:rPr>
            </w:pPr>
            <w:r w:rsidRPr="008D0552">
              <w:rPr>
                <w:rFonts w:asciiTheme="majorHAnsi" w:eastAsia="Calibri" w:hAnsiTheme="majorHAnsi" w:cs="Arial"/>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eastAsia="Calibri" w:hAnsiTheme="majorHAnsi" w:cs="Arial"/>
              </w:rPr>
            </w:pPr>
            <w:r w:rsidRPr="008D0552">
              <w:rPr>
                <w:rFonts w:asciiTheme="majorHAnsi" w:eastAsia="Calibri" w:hAnsiTheme="majorHAnsi" w:cs="Arial"/>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eastAsia="Calibri" w:hAnsiTheme="majorHAnsi" w:cs="Arial"/>
              </w:rPr>
            </w:pPr>
            <w:r w:rsidRPr="008D0552">
              <w:rPr>
                <w:rFonts w:asciiTheme="majorHAnsi" w:eastAsia="Calibri" w:hAnsiTheme="majorHAnsi" w:cs="Arial"/>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r>
      <w:tr w:rsidR="00A3086E" w:rsidTr="005B644F">
        <w:trPr>
          <w:cnfStyle w:val="000000100000"/>
          <w:trHeight w:val="588"/>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3.2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A3086E" w:rsidRDefault="00A3086E" w:rsidP="005B644F">
            <w:pPr>
              <w:autoSpaceDE w:val="0"/>
              <w:autoSpaceDN w:val="0"/>
              <w:adjustRightInd w:val="0"/>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3086E" w:rsidRPr="008D0552" w:rsidRDefault="00A3086E" w:rsidP="005B644F">
            <w:pPr>
              <w:cnfStyle w:val="000000100000"/>
              <w:rPr>
                <w:rFonts w:asciiTheme="majorHAnsi" w:hAnsiTheme="majorHAnsi" w:cs="Arial"/>
              </w:rPr>
            </w:pPr>
            <w:r w:rsidRPr="008D0552">
              <w:rPr>
                <w:rFonts w:asciiTheme="majorHAnsi" w:hAnsiTheme="majorHAnsi" w:cs="Arial"/>
              </w:rPr>
              <w:t>Installations électriques en automatique</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bCs/>
              </w:rPr>
            </w:pPr>
            <w:r w:rsidRPr="008D0552">
              <w:rPr>
                <w:rFonts w:asciiTheme="majorHAnsi" w:hAnsiTheme="majorHAnsi" w:cs="Arial"/>
                <w:bCs/>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bCs/>
              </w:rPr>
            </w:pPr>
            <w:r w:rsidRPr="008D0552">
              <w:rPr>
                <w:rFonts w:asciiTheme="majorHAnsi" w:hAnsiTheme="majorHAnsi" w:cs="Arial"/>
                <w:bCs/>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eastAsia="Calibri" w:hAnsiTheme="majorHAnsi" w:cs="Arial"/>
              </w:rPr>
            </w:pPr>
            <w:r w:rsidRPr="008D0552">
              <w:rPr>
                <w:rFonts w:asciiTheme="majorHAnsi" w:eastAsia="Calibri" w:hAnsiTheme="majorHAnsi" w:cs="Arial"/>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Pr>
                <w:rFonts w:asciiTheme="majorHAnsi" w:eastAsia="Calibri" w:hAnsiTheme="majorHAnsi" w:cs="Arial"/>
              </w:rPr>
              <w:t>0</w:t>
            </w:r>
            <w:r w:rsidRPr="008D0552">
              <w:rPr>
                <w:rFonts w:asciiTheme="majorHAnsi" w:eastAsia="Calibri" w:hAnsiTheme="majorHAnsi" w:cs="Arial"/>
              </w:rPr>
              <w:t>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100%</w:t>
            </w:r>
          </w:p>
        </w:tc>
      </w:tr>
      <w:tr w:rsidR="00A3086E" w:rsidTr="005B644F">
        <w:trPr>
          <w:trHeight w:val="240"/>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3086E" w:rsidRPr="008D0552" w:rsidRDefault="00A3086E" w:rsidP="005B644F">
            <w:pPr>
              <w:cnfStyle w:val="000000000000"/>
              <w:rPr>
                <w:rFonts w:asciiTheme="majorHAnsi" w:hAnsiTheme="majorHAnsi" w:cs="Arial"/>
              </w:rPr>
            </w:pPr>
            <w:r w:rsidRPr="008D0552">
              <w:rPr>
                <w:rFonts w:asciiTheme="majorHAnsi" w:hAnsiTheme="majorHAnsi" w:cs="Arial"/>
              </w:rPr>
              <w:t>Maintenance et fiabilité</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bCs/>
              </w:rPr>
            </w:pPr>
            <w:r w:rsidRPr="008D0552">
              <w:rPr>
                <w:rFonts w:asciiTheme="majorHAnsi" w:hAnsiTheme="majorHAnsi" w:cs="Arial"/>
                <w:bCs/>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bCs/>
              </w:rPr>
            </w:pPr>
            <w:r w:rsidRPr="008D0552">
              <w:rPr>
                <w:rFonts w:asciiTheme="majorHAnsi" w:hAnsiTheme="majorHAnsi" w:cs="Arial"/>
                <w:bCs/>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r w:rsidRPr="008D0552">
              <w:rPr>
                <w:rFonts w:asciiTheme="majorHAnsi" w:eastAsia="Calibri" w:hAnsiTheme="majorHAnsi" w:cs="Arial"/>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r>
              <w:rPr>
                <w:rFonts w:asciiTheme="majorHAnsi" w:eastAsia="Calibri" w:hAnsiTheme="majorHAnsi" w:cs="Arial"/>
              </w:rPr>
              <w:t>0</w:t>
            </w:r>
            <w:r w:rsidRPr="008D0552">
              <w:rPr>
                <w:rFonts w:asciiTheme="majorHAnsi" w:eastAsia="Calibri" w:hAnsiTheme="majorHAnsi" w:cs="Arial"/>
              </w:rPr>
              <w:t>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100%</w:t>
            </w:r>
          </w:p>
        </w:tc>
      </w:tr>
      <w:tr w:rsidR="00A3086E" w:rsidTr="005B644F">
        <w:trPr>
          <w:cnfStyle w:val="000000100000"/>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3.2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A3086E" w:rsidRDefault="00A3086E" w:rsidP="005B644F">
            <w:pPr>
              <w:autoSpaceDE w:val="0"/>
              <w:autoSpaceDN w:val="0"/>
              <w:adjustRightInd w:val="0"/>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cnfStyle w:val="000000100000"/>
              <w:rPr>
                <w:rFonts w:asciiTheme="majorHAnsi" w:hAnsiTheme="majorHAnsi" w:cs="Arial"/>
              </w:rPr>
            </w:pPr>
            <w:r w:rsidRPr="008D0552">
              <w:rPr>
                <w:rFonts w:asciiTheme="majorHAnsi" w:hAnsiTheme="majorHAnsi"/>
              </w:rPr>
              <w:t xml:space="preserve">Projet professionnel et gestion d'entreprise </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bCs/>
              </w:rPr>
            </w:pPr>
            <w:r w:rsidRPr="008D0552">
              <w:rPr>
                <w:rFonts w:asciiTheme="majorHAnsi" w:hAnsiTheme="majorHAnsi" w:cs="Arial"/>
                <w:bCs/>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bCs/>
              </w:rPr>
            </w:pPr>
            <w:r w:rsidRPr="008D0552">
              <w:rPr>
                <w:rFonts w:asciiTheme="majorHAnsi" w:hAnsiTheme="majorHAnsi" w:cs="Arial"/>
                <w:bCs/>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Pr>
                <w:rFonts w:asciiTheme="majorHAnsi" w:eastAsia="Calibri" w:hAnsiTheme="majorHAnsi" w:cs="Arial"/>
              </w:rPr>
              <w:t>0</w:t>
            </w:r>
            <w:r w:rsidRPr="008D0552">
              <w:rPr>
                <w:rFonts w:asciiTheme="majorHAnsi" w:eastAsia="Calibri" w:hAnsiTheme="majorHAnsi" w:cs="Arial"/>
              </w:rPr>
              <w:t>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hAnsiTheme="majorHAnsi" w:cs="Arial"/>
              </w:rPr>
            </w:pPr>
            <w:r w:rsidRPr="008D0552">
              <w:rPr>
                <w:rFonts w:asciiTheme="majorHAnsi" w:hAnsiTheme="majorHAnsi" w:cs="Arial"/>
              </w:rPr>
              <w:t>100%</w:t>
            </w:r>
          </w:p>
        </w:tc>
      </w:tr>
      <w:tr w:rsidR="00A3086E" w:rsidTr="005B644F">
        <w:trPr>
          <w:trHeight w:val="288"/>
          <w:jc w:val="center"/>
        </w:trPr>
        <w:tc>
          <w:tcPr>
            <w:cnfStyle w:val="001000000000"/>
            <w:tcW w:w="763"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jc w:val="center"/>
              <w:rPr>
                <w:rFonts w:asciiTheme="majorHAnsi" w:eastAsia="Calibri" w:hAnsiTheme="majorHAnsi" w:cs="Calibri"/>
                <w:color w:val="000000"/>
                <w:lang w:eastAsia="en-US"/>
              </w:rPr>
            </w:pPr>
            <w:r>
              <w:rPr>
                <w:rFonts w:asciiTheme="majorHAnsi" w:eastAsia="Calibri" w:hAnsiTheme="majorHAnsi" w:cs="Calibri"/>
                <w:color w:val="000000"/>
              </w:rPr>
              <w:t>Total semestre 6</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D0552" w:rsidRDefault="00A3086E" w:rsidP="005B644F">
            <w:pPr>
              <w:autoSpaceDE w:val="0"/>
              <w:autoSpaceDN w:val="0"/>
              <w:adjustRightInd w:val="0"/>
              <w:cnfStyle w:val="0000000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color w:val="000000"/>
                <w:lang w:eastAsia="en-US"/>
              </w:rPr>
            </w:pPr>
            <w:r w:rsidRPr="008D0552">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color w:val="000000"/>
                <w:lang w:eastAsia="en-US"/>
              </w:rPr>
            </w:pPr>
            <w:r w:rsidRPr="008D0552">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D0552" w:rsidRDefault="00A3086E" w:rsidP="005B644F">
            <w:pPr>
              <w:cnfStyle w:val="000000000000"/>
              <w:rPr>
                <w:rFonts w:asciiTheme="majorHAnsi" w:hAnsiTheme="majorHAnsi"/>
                <w:b/>
                <w:bCs/>
                <w:lang w:eastAsia="en-US"/>
              </w:rPr>
            </w:pPr>
            <w:r w:rsidRPr="008D0552">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w:t>
            </w:r>
            <w:r w:rsidRPr="008D0552">
              <w:rPr>
                <w:rFonts w:asciiTheme="majorHAnsi" w:eastAsia="Calibri" w:hAnsiTheme="majorHAnsi" w:cs="Calibri"/>
                <w:b/>
                <w:bCs/>
                <w:color w:val="000000"/>
                <w:lang w:eastAsia="en-US"/>
              </w:rPr>
              <w:t>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w:t>
            </w:r>
            <w:r w:rsidRPr="008D0552">
              <w:rPr>
                <w:rFonts w:asciiTheme="majorHAnsi" w:eastAsia="Calibri" w:hAnsiTheme="majorHAnsi" w:cs="Calibri"/>
                <w:b/>
                <w:bCs/>
                <w:color w:val="000000"/>
                <w:lang w:eastAsia="en-US"/>
              </w:rPr>
              <w:t>h00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lang w:eastAsia="en-US"/>
              </w:rPr>
            </w:pPr>
            <w:r w:rsidRPr="008D0552">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lang w:eastAsia="en-US"/>
              </w:rPr>
            </w:pPr>
            <w:r w:rsidRPr="008D0552">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color w:val="000000"/>
                <w:lang w:eastAsia="en-US"/>
              </w:rPr>
            </w:pPr>
          </w:p>
        </w:tc>
      </w:tr>
    </w:tbl>
    <w:p w:rsidR="008D2FB5" w:rsidRPr="0056512D" w:rsidRDefault="008D2FB5" w:rsidP="00B5390E">
      <w:pPr>
        <w:rPr>
          <w:rFonts w:asciiTheme="majorHAnsi" w:eastAsiaTheme="minorHAnsi" w:hAnsiTheme="majorHAnsi" w:cstheme="minorBidi"/>
        </w:rPr>
        <w:sectPr w:rsidR="008D2FB5" w:rsidRPr="0056512D"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23742" w:rsidRPr="00B36C71" w:rsidRDefault="00E23742" w:rsidP="001A2805">
      <w:pPr>
        <w:rPr>
          <w:rFonts w:asciiTheme="majorHAnsi" w:hAnsiTheme="majorHAnsi" w:cs="Calibri"/>
          <w:b/>
          <w:u w:val="thick" w:color="F79646" w:themeColor="accent6"/>
        </w:rPr>
      </w:pPr>
      <w:r w:rsidRPr="00B36C71">
        <w:rPr>
          <w:rFonts w:asciiTheme="majorHAnsi" w:hAnsiTheme="majorHAnsi" w:cs="Calibri"/>
          <w:b/>
          <w:sz w:val="28"/>
          <w:szCs w:val="28"/>
          <w:u w:val="thick" w:color="F79646" w:themeColor="accent6"/>
        </w:rPr>
        <w:lastRenderedPageBreak/>
        <w:t>Récapitulatif global de la formation :</w:t>
      </w:r>
    </w:p>
    <w:p w:rsidR="001A2805" w:rsidRPr="00B36C71" w:rsidRDefault="001A2805" w:rsidP="001A2805">
      <w:pPr>
        <w:rPr>
          <w:rFonts w:asciiTheme="majorHAnsi" w:hAnsiTheme="majorHAnsi" w:cs="Calibri"/>
          <w:bCs/>
          <w:u w:val="thick" w:color="F79646" w:themeColor="accent6"/>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E23742" w:rsidRPr="00B36C71" w:rsidTr="00114CD1">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E23742" w:rsidRPr="00B36C71" w:rsidRDefault="007A30CC" w:rsidP="00114CD1">
            <w:pPr>
              <w:spacing w:before="40" w:after="40"/>
              <w:ind w:right="-86"/>
              <w:rPr>
                <w:rFonts w:asciiTheme="majorHAnsi" w:hAnsiTheme="majorHAnsi" w:cs="Calibri"/>
                <w:bCs w:val="0"/>
                <w:color w:val="auto"/>
                <w:sz w:val="20"/>
                <w:szCs w:val="20"/>
              </w:rPr>
            </w:pPr>
            <w:r w:rsidRPr="007A30CC">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E23742" w:rsidRPr="00B36C71">
              <w:rPr>
                <w:rFonts w:asciiTheme="majorHAnsi" w:hAnsiTheme="majorHAnsi" w:cs="Calibri"/>
                <w:bCs w:val="0"/>
                <w:color w:val="auto"/>
                <w:sz w:val="20"/>
                <w:szCs w:val="20"/>
              </w:rPr>
              <w:t xml:space="preserve">                                          UE</w:t>
            </w:r>
          </w:p>
          <w:p w:rsidR="00E23742" w:rsidRPr="00B36C71" w:rsidRDefault="00E23742" w:rsidP="00114CD1">
            <w:pPr>
              <w:spacing w:before="40" w:after="40"/>
              <w:rPr>
                <w:rFonts w:asciiTheme="majorHAnsi" w:hAnsiTheme="majorHAnsi" w:cs="Calibri"/>
                <w:bCs w:val="0"/>
                <w:color w:val="auto"/>
                <w:sz w:val="20"/>
                <w:szCs w:val="20"/>
              </w:rPr>
            </w:pPr>
            <w:r w:rsidRPr="00B36C71">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35"/>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100"/>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49"/>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57"/>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E23742" w:rsidRPr="00B36C71" w:rsidRDefault="00E23742" w:rsidP="00114CD1">
            <w:pPr>
              <w:spacing w:before="40" w:after="40"/>
              <w:ind w:right="282"/>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Total</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720h00</w:t>
            </w:r>
          </w:p>
        </w:tc>
        <w:tc>
          <w:tcPr>
            <w:tcW w:w="1375"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w:t>
            </w:r>
            <w:r w:rsidR="00E23084" w:rsidRPr="00B36C71">
              <w:rPr>
                <w:rFonts w:asciiTheme="majorHAnsi" w:hAnsiTheme="majorHAnsi" w:cs="Calibri"/>
                <w:b/>
                <w:sz w:val="20"/>
                <w:szCs w:val="20"/>
              </w:rPr>
              <w:t>20</w:t>
            </w:r>
            <w:r w:rsidRPr="00B36C71">
              <w:rPr>
                <w:rFonts w:asciiTheme="majorHAnsi" w:hAnsiTheme="majorHAnsi" w:cs="Calibri"/>
                <w:b/>
                <w:sz w:val="20"/>
                <w:szCs w:val="20"/>
              </w:rPr>
              <w:t>h</w:t>
            </w:r>
            <w:r w:rsidR="00E23084" w:rsidRPr="00B36C71">
              <w:rPr>
                <w:rFonts w:asciiTheme="majorHAnsi" w:hAnsiTheme="majorHAnsi" w:cs="Calibri"/>
                <w:b/>
                <w:sz w:val="20"/>
                <w:szCs w:val="20"/>
              </w:rPr>
              <w:t>0</w:t>
            </w:r>
            <w:r w:rsidRPr="00B36C71">
              <w:rPr>
                <w:rFonts w:asciiTheme="majorHAnsi" w:hAnsiTheme="majorHAnsi" w:cs="Calibri"/>
                <w:b/>
                <w:sz w:val="20"/>
                <w:szCs w:val="20"/>
              </w:rPr>
              <w:t>0</w:t>
            </w:r>
          </w:p>
        </w:tc>
        <w:tc>
          <w:tcPr>
            <w:tcW w:w="1442"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12</w:t>
            </w:r>
            <w:r w:rsidR="00E23084" w:rsidRPr="00B36C71">
              <w:rPr>
                <w:rFonts w:asciiTheme="majorHAnsi" w:hAnsiTheme="majorHAnsi" w:cs="Calibri"/>
                <w:b/>
                <w:sz w:val="20"/>
                <w:szCs w:val="20"/>
              </w:rPr>
              <w:t>45</w:t>
            </w:r>
            <w:r w:rsidRPr="00B36C71">
              <w:rPr>
                <w:rFonts w:asciiTheme="majorHAnsi" w:hAnsiTheme="majorHAnsi" w:cs="Calibri"/>
                <w:b/>
                <w:sz w:val="20"/>
                <w:szCs w:val="20"/>
              </w:rPr>
              <w:t>h</w:t>
            </w:r>
            <w:r w:rsidR="00E23084" w:rsidRPr="00B36C71">
              <w:rPr>
                <w:rFonts w:asciiTheme="majorHAnsi" w:hAnsiTheme="majorHAnsi" w:cs="Calibri"/>
                <w:b/>
                <w:sz w:val="20"/>
                <w:szCs w:val="20"/>
              </w:rPr>
              <w:t>0</w:t>
            </w:r>
            <w:r w:rsidRPr="00B36C71">
              <w:rPr>
                <w:rFonts w:asciiTheme="majorHAnsi" w:hAnsiTheme="majorHAnsi" w:cs="Calibri"/>
                <w:b/>
                <w:sz w:val="20"/>
                <w:szCs w:val="20"/>
              </w:rPr>
              <w:t>0</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495h00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517h30</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4</w:t>
            </w:r>
            <w:r w:rsidR="00E23084" w:rsidRPr="00B36C71">
              <w:rPr>
                <w:rFonts w:asciiTheme="majorHAnsi" w:hAnsiTheme="majorHAnsi" w:cs="Calibri"/>
                <w:b/>
                <w:sz w:val="20"/>
                <w:szCs w:val="20"/>
              </w:rPr>
              <w:t>87</w:t>
            </w:r>
            <w:r w:rsidRPr="00B36C71">
              <w:rPr>
                <w:rFonts w:asciiTheme="majorHAnsi" w:hAnsiTheme="majorHAnsi" w:cs="Calibri"/>
                <w:b/>
                <w:sz w:val="20"/>
                <w:szCs w:val="20"/>
              </w:rPr>
              <w:t>h</w:t>
            </w:r>
            <w:r w:rsidR="00E23084" w:rsidRPr="00B36C71">
              <w:rPr>
                <w:rFonts w:asciiTheme="majorHAnsi" w:hAnsiTheme="majorHAnsi" w:cs="Calibri"/>
                <w:b/>
                <w:sz w:val="20"/>
                <w:szCs w:val="20"/>
              </w:rPr>
              <w:t>3</w:t>
            </w:r>
            <w:r w:rsidRPr="00B36C71">
              <w:rPr>
                <w:rFonts w:asciiTheme="majorHAnsi" w:hAnsiTheme="majorHAnsi" w:cs="Calibri"/>
                <w:b/>
                <w:sz w:val="20"/>
                <w:szCs w:val="20"/>
              </w:rPr>
              <w:t>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4</w:t>
            </w:r>
            <w:r w:rsidR="00E23084" w:rsidRPr="00B36C71">
              <w:rPr>
                <w:rFonts w:asciiTheme="majorHAnsi" w:hAnsiTheme="majorHAnsi" w:cs="Calibri"/>
                <w:b/>
                <w:sz w:val="20"/>
                <w:szCs w:val="20"/>
              </w:rPr>
              <w:t>87</w:t>
            </w:r>
            <w:r w:rsidRPr="00B36C71">
              <w:rPr>
                <w:rFonts w:asciiTheme="majorHAnsi" w:hAnsiTheme="majorHAnsi" w:cs="Calibri"/>
                <w:b/>
                <w:sz w:val="20"/>
                <w:szCs w:val="20"/>
              </w:rPr>
              <w:t>h</w:t>
            </w:r>
            <w:r w:rsidR="00E23084" w:rsidRPr="00B36C71">
              <w:rPr>
                <w:rFonts w:asciiTheme="majorHAnsi" w:hAnsiTheme="majorHAnsi" w:cs="Calibri"/>
                <w:b/>
                <w:sz w:val="20"/>
                <w:szCs w:val="20"/>
              </w:rPr>
              <w:t>3</w:t>
            </w:r>
            <w:r w:rsidRPr="00B36C71">
              <w:rPr>
                <w:rFonts w:asciiTheme="majorHAnsi" w:hAnsiTheme="majorHAnsi" w:cs="Calibri"/>
                <w:b/>
                <w:sz w:val="20"/>
                <w:szCs w:val="20"/>
              </w:rPr>
              <w:t>0</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2250h00</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218"/>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4500h00</w:t>
            </w:r>
          </w:p>
        </w:tc>
      </w:tr>
      <w:tr w:rsidR="00E23742" w:rsidRPr="0067640A" w:rsidTr="00114CD1">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E23742" w:rsidRPr="0067640A"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67640A">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E23742" w:rsidRPr="0067640A" w:rsidRDefault="00E23742" w:rsidP="00114CD1">
            <w:pPr>
              <w:spacing w:before="40" w:after="40"/>
              <w:ind w:right="-108"/>
              <w:jc w:val="center"/>
              <w:cnfStyle w:val="000000100000"/>
              <w:rPr>
                <w:rFonts w:asciiTheme="majorHAnsi" w:hAnsiTheme="majorHAnsi" w:cs="Calibri"/>
                <w:b/>
                <w:sz w:val="20"/>
                <w:szCs w:val="20"/>
              </w:rPr>
            </w:pPr>
            <w:r w:rsidRPr="0067640A">
              <w:rPr>
                <w:rFonts w:asciiTheme="majorHAnsi" w:hAnsiTheme="majorHAnsi" w:cs="Calibri"/>
                <w:b/>
                <w:sz w:val="20"/>
                <w:szCs w:val="20"/>
              </w:rPr>
              <w:t>180</w:t>
            </w:r>
          </w:p>
        </w:tc>
      </w:tr>
      <w:tr w:rsidR="00E23742" w:rsidRPr="0067640A" w:rsidTr="00114CD1">
        <w:tc>
          <w:tcPr>
            <w:cnfStyle w:val="001000000000"/>
            <w:tcW w:w="3085" w:type="dxa"/>
            <w:tcBorders>
              <w:top w:val="single" w:sz="8" w:space="0" w:color="auto"/>
              <w:left w:val="single" w:sz="12" w:space="0" w:color="auto"/>
              <w:bottom w:val="single" w:sz="12" w:space="0" w:color="auto"/>
              <w:right w:val="single" w:sz="12" w:space="0" w:color="auto"/>
            </w:tcBorders>
            <w:hideMark/>
          </w:tcPr>
          <w:p w:rsidR="00E23742" w:rsidRPr="0067640A" w:rsidRDefault="00E23742" w:rsidP="00114CD1">
            <w:pPr>
              <w:tabs>
                <w:tab w:val="left" w:pos="1486"/>
                <w:tab w:val="left" w:pos="1542"/>
              </w:tabs>
              <w:spacing w:before="40" w:after="40"/>
              <w:ind w:left="78" w:right="-86"/>
              <w:rPr>
                <w:rFonts w:asciiTheme="majorHAnsi" w:hAnsiTheme="majorHAnsi" w:cs="Calibri"/>
                <w:bCs w:val="0"/>
                <w:color w:val="auto"/>
                <w:sz w:val="20"/>
                <w:szCs w:val="20"/>
              </w:rPr>
            </w:pPr>
            <w:r w:rsidRPr="0067640A">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100 %</w:t>
            </w:r>
          </w:p>
        </w:tc>
      </w:tr>
    </w:tbl>
    <w:p w:rsidR="00E23742" w:rsidRDefault="00E23742" w:rsidP="00E23742">
      <w:pPr>
        <w:jc w:val="center"/>
        <w:rPr>
          <w:rFonts w:ascii="Calibri" w:hAnsi="Calibri" w:cs="Calibri"/>
          <w:b/>
        </w:rPr>
      </w:pPr>
    </w:p>
    <w:p w:rsidR="00E23742" w:rsidRDefault="00E23742" w:rsidP="00E23742">
      <w:pPr>
        <w:jc w:val="center"/>
        <w:rPr>
          <w:rFonts w:ascii="Calibri" w:hAnsi="Calibri" w:cs="Calibri"/>
        </w:rPr>
      </w:pPr>
      <w:r>
        <w:rPr>
          <w:b/>
          <w:noProof/>
          <w:lang w:eastAsia="fr-FR"/>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3742" w:rsidRDefault="00E23742" w:rsidP="00E23742">
      <w:pPr>
        <w:jc w:val="center"/>
        <w:rPr>
          <w:rFonts w:ascii="Calibri" w:hAnsi="Calibri" w:cs="Calibri"/>
        </w:rPr>
      </w:pPr>
      <w:r>
        <w:rPr>
          <w:noProof/>
          <w:lang w:eastAsia="fr-FR"/>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3742" w:rsidRDefault="00E23742" w:rsidP="00E23742">
      <w:pPr>
        <w:jc w:val="center"/>
        <w:rPr>
          <w:rFonts w:ascii="Calibri" w:hAnsi="Calibri" w:cs="Calibri"/>
          <w:b/>
        </w:rPr>
      </w:pPr>
      <w:r>
        <w:rPr>
          <w:b/>
          <w:noProof/>
          <w:lang w:eastAsia="fr-FR"/>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Default="00E23742" w:rsidP="00E23742">
      <w:pPr>
        <w:rPr>
          <w:rFonts w:ascii="Calibri" w:hAnsi="Calibri" w:cs="Calibri"/>
          <w:b/>
        </w:rPr>
        <w:sectPr w:rsidR="00E2374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450833">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p>
    <w:p w:rsidR="00FF09CD" w:rsidRDefault="00FF09CD"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sectPr w:rsidR="00ED6FB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CB2A82" w:rsidRDefault="00CB2A82" w:rsidP="00CB2A82">
      <w:pPr>
        <w:jc w:val="both"/>
        <w:rPr>
          <w:rFonts w:asciiTheme="majorHAnsi" w:hAnsiTheme="majorHAnsi" w:cstheme="minorBidi"/>
          <w:b/>
          <w:sz w:val="22"/>
          <w:szCs w:val="22"/>
          <w:u w:val="thick" w:color="F79646" w:themeColor="accent6"/>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8064E5" w:rsidRDefault="00CB2A82" w:rsidP="00CB2A82">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CB2A82" w:rsidRDefault="00CB2A82" w:rsidP="00CB2A82">
      <w:pPr>
        <w:jc w:val="both"/>
        <w:rPr>
          <w:rFonts w:asciiTheme="majorHAnsi" w:hAnsiTheme="majorHAnsi" w:cstheme="minorBidi"/>
          <w:b/>
          <w:sz w:val="22"/>
          <w:szCs w:val="22"/>
          <w:u w:val="thick" w:color="F79646" w:themeColor="accent6"/>
        </w:rPr>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617363" w:rsidRDefault="00CB2A82" w:rsidP="00CB2A82">
      <w:pPr>
        <w:jc w:val="both"/>
        <w:rPr>
          <w:rFonts w:asciiTheme="majorHAnsi" w:hAnsiTheme="majorHAnsi" w:cs="Arial"/>
          <w:sz w:val="22"/>
          <w:szCs w:val="22"/>
        </w:rPr>
      </w:pPr>
      <w:r w:rsidRPr="00617363">
        <w:rPr>
          <w:rFonts w:asciiTheme="majorHAnsi" w:hAnsiTheme="majorHAnsi"/>
          <w:sz w:val="22"/>
          <w:szCs w:val="22"/>
        </w:rPr>
        <w:t xml:space="preserve">Notions de base des mathématiques </w:t>
      </w:r>
      <w:r w:rsidRPr="00617363">
        <w:rPr>
          <w:rFonts w:asciiTheme="majorHAnsi" w:hAnsiTheme="majorHAnsi" w:cs="Arial"/>
          <w:sz w:val="22"/>
          <w:szCs w:val="22"/>
        </w:rPr>
        <w:t>des classes Terminales</w:t>
      </w:r>
      <w:r w:rsidRPr="00617363">
        <w:rPr>
          <w:rFonts w:asciiTheme="majorHAnsi" w:hAnsiTheme="majorHAnsi"/>
          <w:sz w:val="22"/>
          <w:szCs w:val="22"/>
        </w:rPr>
        <w:t xml:space="preserve"> (ensembles, fonctions, équations, …)</w:t>
      </w:r>
      <w:r w:rsidRPr="00617363">
        <w:rPr>
          <w:rFonts w:asciiTheme="majorHAnsi" w:hAnsiTheme="majorHAnsi" w:cs="Arial"/>
          <w:sz w:val="22"/>
          <w:szCs w:val="22"/>
        </w:rPr>
        <w:t>.</w:t>
      </w:r>
    </w:p>
    <w:p w:rsidR="00CB2A82" w:rsidRDefault="00CB2A82" w:rsidP="00CB2A82">
      <w:pPr>
        <w:jc w:val="both"/>
        <w:rPr>
          <w:rFonts w:asciiTheme="majorHAnsi" w:hAnsiTheme="majorHAnsi" w:cs="Arial"/>
        </w:rPr>
      </w:pPr>
    </w:p>
    <w:p w:rsidR="00CB2A82" w:rsidRPr="00657CCF" w:rsidRDefault="00CB2A82" w:rsidP="00CB2A82">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B2A82" w:rsidRDefault="00CB2A82" w:rsidP="00CB2A82">
      <w:pPr>
        <w:jc w:val="both"/>
        <w:rPr>
          <w:rFonts w:asciiTheme="majorHAnsi" w:hAnsiTheme="majorHAnsi" w:cstheme="minorBidi"/>
          <w:b/>
          <w:sz w:val="22"/>
          <w:szCs w:val="22"/>
        </w:rPr>
      </w:pPr>
    </w:p>
    <w:p w:rsidR="00CB2A82" w:rsidRPr="00FD09CF" w:rsidRDefault="00CB2A82" w:rsidP="00CB2A82">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CB2A82" w:rsidRPr="00FD09CF" w:rsidRDefault="00CB2A82" w:rsidP="00CB2A82">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CB2A82" w:rsidRDefault="00CB2A82" w:rsidP="00CB2A82">
      <w:pPr>
        <w:autoSpaceDE w:val="0"/>
        <w:autoSpaceDN w:val="0"/>
        <w:adjustRightInd w:val="0"/>
        <w:jc w:val="both"/>
        <w:rPr>
          <w:rFonts w:ascii="Cambria" w:hAnsi="Cambria" w:cstheme="minorBidi"/>
          <w:b/>
          <w:sz w:val="22"/>
          <w:szCs w:val="22"/>
        </w:rPr>
      </w:pPr>
    </w:p>
    <w:p w:rsidR="00CB2A82" w:rsidRPr="00FD09CF" w:rsidRDefault="00CB2A82" w:rsidP="00CB2A82">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CB2A82" w:rsidRPr="00FD09CF" w:rsidRDefault="00CB2A82" w:rsidP="00CB2A82">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CB2A82" w:rsidRDefault="00CB2A82" w:rsidP="00CB2A82">
      <w:pPr>
        <w:jc w:val="both"/>
        <w:rPr>
          <w:rFonts w:ascii="Cambria" w:hAnsi="Cambria" w:cstheme="minorBidi"/>
          <w:b/>
          <w:sz w:val="22"/>
          <w:szCs w:val="22"/>
        </w:rPr>
      </w:pPr>
    </w:p>
    <w:p w:rsidR="00CB2A82" w:rsidRPr="00FD09CF" w:rsidRDefault="00CB2A82" w:rsidP="00CB2A82">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CB2A82" w:rsidRPr="00FD09CF" w:rsidRDefault="00CB2A82" w:rsidP="00CB2A82">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CB2A82" w:rsidRDefault="00CB2A82" w:rsidP="00CB2A82">
      <w:pPr>
        <w:jc w:val="both"/>
        <w:rPr>
          <w:rFonts w:ascii="Cambria" w:hAnsi="Cambria" w:cstheme="minorBidi"/>
          <w:b/>
          <w:sz w:val="22"/>
          <w:szCs w:val="22"/>
        </w:rPr>
      </w:pPr>
    </w:p>
    <w:p w:rsidR="00CB2A82" w:rsidRPr="00FD09CF" w:rsidRDefault="00CB2A82" w:rsidP="00CB2A82">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CB2A82" w:rsidRPr="00FD09CF" w:rsidRDefault="00CB2A82" w:rsidP="00CB2A82">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CB2A82" w:rsidRDefault="00CB2A82" w:rsidP="00CB2A82">
      <w:pPr>
        <w:jc w:val="both"/>
        <w:rPr>
          <w:rFonts w:ascii="Cambria" w:hAnsi="Cambria" w:cstheme="minorBidi"/>
          <w:b/>
          <w:sz w:val="22"/>
          <w:szCs w:val="22"/>
        </w:rPr>
      </w:pPr>
    </w:p>
    <w:p w:rsidR="00CB2A82" w:rsidRPr="00FD09CF" w:rsidRDefault="00CB2A82" w:rsidP="00CB2A82">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CB2A82" w:rsidRPr="00FD09CF" w:rsidRDefault="00CB2A82" w:rsidP="00CB2A82">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CB2A82" w:rsidRDefault="00CB2A82" w:rsidP="00CB2A82">
      <w:pPr>
        <w:jc w:val="both"/>
        <w:rPr>
          <w:rFonts w:ascii="Cambria" w:hAnsi="Cambria" w:cstheme="minorBidi"/>
          <w:b/>
          <w:sz w:val="22"/>
          <w:szCs w:val="22"/>
        </w:rPr>
      </w:pPr>
    </w:p>
    <w:p w:rsidR="00CB2A82" w:rsidRPr="00FD09CF" w:rsidRDefault="00CB2A82" w:rsidP="00CB2A82">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CB2A82" w:rsidRPr="00FD09CF" w:rsidRDefault="00CB2A82" w:rsidP="00CB2A82">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CB2A82" w:rsidRDefault="00CB2A82" w:rsidP="00CB2A82">
      <w:pPr>
        <w:jc w:val="both"/>
        <w:rPr>
          <w:rFonts w:asciiTheme="majorHAnsi" w:hAnsiTheme="majorHAnsi" w:cstheme="minorBidi"/>
          <w:b/>
          <w:u w:val="thick" w:color="F79646" w:themeColor="accent6"/>
        </w:rPr>
      </w:pPr>
    </w:p>
    <w:p w:rsidR="00CB2A82" w:rsidRPr="00043611" w:rsidRDefault="00CB2A82" w:rsidP="00CB2A82">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Pr="00FD09CF" w:rsidRDefault="00CB2A82" w:rsidP="00CB2A82">
      <w:pPr>
        <w:jc w:val="both"/>
        <w:rPr>
          <w:rFonts w:ascii="Cambria" w:hAnsi="Cambria" w:cstheme="minorBidi"/>
          <w:sz w:val="22"/>
          <w:szCs w:val="22"/>
        </w:rPr>
      </w:pPr>
      <w:r w:rsidRPr="00FD09CF">
        <w:rPr>
          <w:rFonts w:ascii="Cambria" w:hAnsi="Cambria" w:cstheme="minorBidi"/>
          <w:sz w:val="22"/>
          <w:szCs w:val="22"/>
        </w:rPr>
        <w:t>Contrôle continu: 40% ; Examen: 60%.</w:t>
      </w:r>
    </w:p>
    <w:p w:rsidR="00CB2A82" w:rsidRDefault="00CB2A82" w:rsidP="00CB2A82">
      <w:pPr>
        <w:jc w:val="both"/>
        <w:rPr>
          <w:rFonts w:ascii="Cambria" w:hAnsi="Cambria" w:cs="Calibri"/>
          <w:b/>
        </w:rPr>
      </w:pPr>
    </w:p>
    <w:p w:rsidR="00CB2A82" w:rsidRPr="00064136"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CB2A82" w:rsidRDefault="00CB2A82" w:rsidP="00CB2A82">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CB2A82" w:rsidRDefault="00CB2A82" w:rsidP="00CB2A82">
      <w:pPr>
        <w:jc w:val="both"/>
      </w:pPr>
      <w:r>
        <w:t>2- J. Rivaud, Algèbre : Classes préparatoires et Université Tome 1, Exercices avec solutions, Vuibert.</w:t>
      </w:r>
    </w:p>
    <w:p w:rsidR="00CB2A82" w:rsidRDefault="00CB2A82" w:rsidP="00CB2A82">
      <w:pPr>
        <w:jc w:val="both"/>
      </w:pPr>
      <w:r>
        <w:t>3- N. Faddeev, I. Sominski, Recueil d’exercices d’algèbre supérieure, Edition de Moscou</w:t>
      </w:r>
    </w:p>
    <w:p w:rsidR="00CB2A82" w:rsidRDefault="00CB2A82" w:rsidP="00CB2A82">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CB2A82" w:rsidRDefault="00CB2A82" w:rsidP="00CB2A82">
      <w:pPr>
        <w:jc w:val="both"/>
      </w:pPr>
      <w:r>
        <w:lastRenderedPageBreak/>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CB2A82" w:rsidRDefault="00CB2A82" w:rsidP="00CB2A82">
      <w:pPr>
        <w:jc w:val="both"/>
      </w:pPr>
      <w:r>
        <w:t>6- J. Quinet, Cours élémentaire de mathématiques supérieures 1- Algèbre, Dunod.</w:t>
      </w:r>
    </w:p>
    <w:p w:rsidR="00CB2A82" w:rsidRDefault="00CB2A82" w:rsidP="00CB2A82">
      <w:pPr>
        <w:jc w:val="both"/>
      </w:pPr>
      <w:r>
        <w:t>7- J. Quinet, Cours élémentaire de mathématiques supérieures 2- Fonctions usuelles, Dunod.</w:t>
      </w:r>
    </w:p>
    <w:p w:rsidR="00CB2A82" w:rsidRDefault="00CB2A82" w:rsidP="00CB2A82">
      <w:pPr>
        <w:jc w:val="both"/>
      </w:pPr>
      <w:r>
        <w:t>8- J. Quinet, Cours élémentaire de mathématiques supérieures 3- Calcul intégral et séries, Dunod.</w:t>
      </w:r>
    </w:p>
    <w:p w:rsidR="00CB2A82" w:rsidRDefault="00CB2A82" w:rsidP="00CB2A82">
      <w:pPr>
        <w:jc w:val="both"/>
      </w:pPr>
      <w:r>
        <w:t>9- J. Quinet, Cours élémentaire de mathématiques supérieures 4- Equations différentielles, Dunod.</w:t>
      </w:r>
    </w:p>
    <w:p w:rsidR="00CB2A82" w:rsidRDefault="00CB2A82" w:rsidP="00CB2A82">
      <w:pPr>
        <w:jc w:val="both"/>
      </w:pPr>
    </w:p>
    <w:p w:rsidR="00CB2A82" w:rsidRDefault="00CB2A82" w:rsidP="00CB2A82">
      <w:pPr>
        <w:spacing w:after="200" w:line="276" w:lineRule="auto"/>
        <w:rPr>
          <w:rFonts w:ascii="Cambria" w:hAnsi="Cambria" w:cs="Calibri"/>
          <w:b/>
        </w:rPr>
      </w:pPr>
      <w:r>
        <w:rPr>
          <w:rFonts w:ascii="Cambria" w:hAnsi="Cambria" w:cs="Calibri"/>
          <w:b/>
        </w:rPr>
        <w:br w:type="page"/>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CB2A82" w:rsidRDefault="00CB2A82" w:rsidP="00CB2A82">
      <w:pPr>
        <w:jc w:val="both"/>
        <w:rPr>
          <w:rFonts w:asciiTheme="majorHAnsi" w:eastAsia="Times New Roman" w:hAnsiTheme="majorHAnsi" w:cs="Arial"/>
          <w:b/>
          <w:u w:val="thick" w:color="F79646" w:themeColor="accent6"/>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530E1E" w:rsidRDefault="00CB2A82" w:rsidP="00CB2A82">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CB2A82" w:rsidRPr="00435038" w:rsidRDefault="00CB2A82" w:rsidP="00CB2A82">
      <w:pPr>
        <w:jc w:val="both"/>
        <w:rPr>
          <w:rFonts w:asciiTheme="majorHAnsi" w:eastAsia="Times New Roman" w:hAnsiTheme="majorHAnsi" w:cs="Arial"/>
        </w:rPr>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435038" w:rsidRDefault="00CB2A82" w:rsidP="00CB2A82">
      <w:pPr>
        <w:jc w:val="both"/>
        <w:rPr>
          <w:rFonts w:asciiTheme="majorHAnsi" w:hAnsiTheme="majorHAnsi" w:cs="Arial"/>
        </w:rPr>
      </w:pPr>
      <w:r>
        <w:rPr>
          <w:rFonts w:asciiTheme="majorHAnsi" w:hAnsiTheme="majorHAnsi" w:cs="Arial"/>
        </w:rPr>
        <w:t>Notions de mathématiques et de Physique.</w:t>
      </w:r>
    </w:p>
    <w:p w:rsidR="00CB2A82" w:rsidRPr="00776683" w:rsidRDefault="00CB2A82" w:rsidP="00CB2A82">
      <w:pPr>
        <w:jc w:val="both"/>
        <w:rPr>
          <w:rFonts w:asciiTheme="majorHAnsi" w:hAnsiTheme="majorHAnsi" w:cs="Calibri"/>
          <w:b/>
        </w:rPr>
      </w:pPr>
    </w:p>
    <w:p w:rsidR="00CB2A82" w:rsidRPr="00776683" w:rsidRDefault="00CB2A82" w:rsidP="00CB2A82">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CB2A82" w:rsidRDefault="00CB2A82" w:rsidP="00CB2A82">
      <w:pPr>
        <w:jc w:val="both"/>
        <w:rPr>
          <w:rFonts w:asciiTheme="majorHAnsi" w:hAnsiTheme="majorHAnsi" w:cstheme="minorBidi"/>
          <w:b/>
        </w:rPr>
      </w:pPr>
    </w:p>
    <w:p w:rsidR="00CB2A82" w:rsidRPr="00776683" w:rsidRDefault="00CB2A82" w:rsidP="00CB2A82">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CB2A82" w:rsidRPr="00776683" w:rsidRDefault="00CB2A82" w:rsidP="00CB2A82">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CB2A82" w:rsidRPr="00776683" w:rsidRDefault="00CB2A82" w:rsidP="00CB2A82">
      <w:pPr>
        <w:jc w:val="both"/>
        <w:rPr>
          <w:rFonts w:asciiTheme="majorHAnsi" w:hAnsiTheme="majorHAnsi" w:cstheme="minorBidi"/>
          <w:b/>
        </w:rPr>
      </w:pPr>
    </w:p>
    <w:p w:rsidR="00CB2A82" w:rsidRPr="00776683" w:rsidRDefault="00CB2A82" w:rsidP="00CB2A82">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CB2A82" w:rsidRPr="00776683" w:rsidRDefault="00CB2A82" w:rsidP="00CB2A82">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CB2A82" w:rsidRDefault="00CB2A82" w:rsidP="00CB2A82">
      <w:pPr>
        <w:jc w:val="both"/>
        <w:rPr>
          <w:rFonts w:asciiTheme="majorHAnsi" w:hAnsiTheme="majorHAnsi" w:cstheme="minorBidi"/>
          <w:b/>
        </w:rPr>
      </w:pPr>
    </w:p>
    <w:p w:rsidR="00CB2A82" w:rsidRPr="00776683" w:rsidRDefault="00CB2A82" w:rsidP="00CB2A82">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CB2A82" w:rsidRDefault="00CB2A82" w:rsidP="00CB2A82">
      <w:pPr>
        <w:jc w:val="both"/>
        <w:rPr>
          <w:rFonts w:asciiTheme="majorHAnsi" w:hAnsiTheme="majorHAnsi" w:cstheme="minorBidi"/>
          <w:b/>
        </w:rPr>
      </w:pPr>
    </w:p>
    <w:p w:rsidR="00CB2A82" w:rsidRPr="00776683" w:rsidRDefault="00CB2A82" w:rsidP="00CB2A82">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CB2A82" w:rsidRPr="00776683" w:rsidRDefault="00CB2A82" w:rsidP="00CB2A82">
      <w:pPr>
        <w:jc w:val="both"/>
        <w:rPr>
          <w:rFonts w:asciiTheme="majorHAnsi" w:hAnsiTheme="majorHAnsi" w:cs="Arial"/>
          <w:b/>
        </w:rPr>
      </w:pPr>
    </w:p>
    <w:p w:rsidR="00CB2A82" w:rsidRPr="00776683" w:rsidRDefault="00CB2A82" w:rsidP="00CB2A82">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CB2A82" w:rsidRDefault="00CB2A82" w:rsidP="00CB2A82">
      <w:pPr>
        <w:jc w:val="both"/>
        <w:rPr>
          <w:rFonts w:asciiTheme="majorHAnsi" w:hAnsiTheme="majorHAnsi" w:cstheme="minorBidi"/>
        </w:rPr>
      </w:pPr>
      <w:r w:rsidRPr="00776683">
        <w:rPr>
          <w:rFonts w:asciiTheme="majorHAnsi" w:hAnsiTheme="majorHAnsi" w:cstheme="minorBidi"/>
        </w:rPr>
        <w:t>Contrôle continu: 40% ; Examen: 60%.</w:t>
      </w:r>
    </w:p>
    <w:p w:rsidR="00CB2A82" w:rsidRPr="00776683" w:rsidRDefault="00CB2A82" w:rsidP="00CB2A82">
      <w:pPr>
        <w:jc w:val="both"/>
        <w:rPr>
          <w:rFonts w:asciiTheme="majorHAnsi" w:hAnsiTheme="majorHAnsi" w:cstheme="minorBidi"/>
        </w:rPr>
      </w:pPr>
    </w:p>
    <w:p w:rsidR="00CB2A82" w:rsidRPr="00776683" w:rsidRDefault="00CB2A82" w:rsidP="00CB2A82">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CB2A82" w:rsidRPr="008A50E3" w:rsidRDefault="00CB2A82" w:rsidP="00CB2A82">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20" w:tooltip="Auteur Alain. GIBAUD" w:history="1">
        <w:r w:rsidRPr="008A50E3">
          <w:rPr>
            <w:rStyle w:val="lev"/>
            <w:rFonts w:ascii="Cambria" w:hAnsi="Cambria" w:cs="Segoe UI"/>
          </w:rPr>
          <w:t>Gibaud</w:t>
        </w:r>
      </w:hyperlink>
      <w:r w:rsidRPr="008A50E3">
        <w:rPr>
          <w:rFonts w:ascii="Cambria" w:hAnsi="Cambria" w:cs="Segoe UI"/>
        </w:rPr>
        <w:t>,</w:t>
      </w:r>
      <w:hyperlink r:id="rId21"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CB2A82" w:rsidRPr="008A50E3" w:rsidRDefault="00CB2A82" w:rsidP="00CB2A82">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CB2A82" w:rsidRPr="008A50E3" w:rsidRDefault="00CB2A82" w:rsidP="00CB2A82">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CB2A82" w:rsidRPr="008A50E3" w:rsidRDefault="00CB2A82" w:rsidP="00CB2A82">
      <w:pPr>
        <w:pStyle w:val="Paragraphedeliste"/>
        <w:jc w:val="both"/>
        <w:rPr>
          <w:rFonts w:ascii="Cambria" w:hAnsi="Cambria" w:cs="Calibri"/>
          <w:b/>
          <w:lang w:val="en-US"/>
        </w:rPr>
      </w:pPr>
    </w:p>
    <w:p w:rsidR="00CB2A82" w:rsidRPr="008A50E3" w:rsidRDefault="00CB2A82" w:rsidP="00CB2A82">
      <w:pPr>
        <w:jc w:val="center"/>
        <w:rPr>
          <w:rFonts w:ascii="Calibri" w:hAnsi="Calibri" w:cs="Calibri"/>
          <w:b/>
          <w:sz w:val="32"/>
          <w:szCs w:val="32"/>
          <w:lang w:val="en-US"/>
        </w:rPr>
      </w:pPr>
    </w:p>
    <w:p w:rsidR="00CB2A82" w:rsidRDefault="00CB2A82" w:rsidP="00CB2A82">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CB2A82" w:rsidRPr="00205206"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CB2A82" w:rsidRDefault="00CB2A82" w:rsidP="00CB2A82">
      <w:pPr>
        <w:spacing w:line="276" w:lineRule="auto"/>
        <w:jc w:val="both"/>
        <w:rPr>
          <w:rFonts w:asciiTheme="majorHAnsi" w:hAnsiTheme="majorHAnsi" w:cstheme="minorBidi"/>
          <w:b/>
          <w:sz w:val="22"/>
          <w:szCs w:val="22"/>
          <w:u w:val="thick" w:color="F79646" w:themeColor="accent6"/>
        </w:rPr>
      </w:pPr>
    </w:p>
    <w:p w:rsidR="00CB2A82" w:rsidRDefault="00CB2A82" w:rsidP="00CB2A82">
      <w:pPr>
        <w:jc w:val="both"/>
        <w:rPr>
          <w:rFonts w:asciiTheme="majorHAnsi" w:eastAsia="Times New Roman" w:hAnsiTheme="majorHAnsi" w:cs="Arial"/>
          <w:u w:val="thick" w:color="F79646" w:themeColor="accent6"/>
        </w:rPr>
      </w:pPr>
      <w:r>
        <w:rPr>
          <w:rFonts w:asciiTheme="majorHAnsi" w:eastAsia="Times New Roman" w:hAnsiTheme="majorHAnsi" w:cs="Arial"/>
          <w:b/>
          <w:u w:val="thick" w:color="F79646" w:themeColor="accent6"/>
        </w:rPr>
        <w:t>Objectifs de l’enseignement</w:t>
      </w:r>
    </w:p>
    <w:p w:rsidR="00CB2A82" w:rsidRPr="00C335D1" w:rsidRDefault="00CB2A82" w:rsidP="00CB2A82">
      <w:pPr>
        <w:jc w:val="both"/>
        <w:rPr>
          <w:rFonts w:asciiTheme="majorHAnsi" w:hAnsiTheme="majorHAnsi"/>
          <w:sz w:val="22"/>
          <w:szCs w:val="22"/>
          <w:shd w:val="clear" w:color="auto" w:fill="FFFFFF"/>
        </w:rPr>
      </w:pPr>
      <w:r w:rsidRPr="00C335D1">
        <w:rPr>
          <w:rFonts w:asciiTheme="majorHAnsi" w:hAnsiTheme="majorHAnsi"/>
          <w:sz w:val="22"/>
          <w:szCs w:val="22"/>
          <w:shd w:val="clear" w:color="auto" w:fill="FFFFFF"/>
        </w:rPr>
        <w:t xml:space="preserve">L’enseignement de cette matière permet à l’étudiant l’acquisition des formalismes de base en chimie notamment au sein de la matière décrivant l'atome et la liaison chimique, les éléments chimiques et le tableau périodique avec la quantification énergétique. </w:t>
      </w:r>
      <w:r w:rsidRPr="00C335D1">
        <w:rPr>
          <w:rFonts w:asciiTheme="majorHAnsi" w:hAnsiTheme="majorHAnsi"/>
          <w:sz w:val="22"/>
          <w:szCs w:val="22"/>
        </w:rPr>
        <w:t>Rendre les étudiants plus aptes à résoudre des problèmes de chimie.</w:t>
      </w:r>
    </w:p>
    <w:p w:rsidR="00CB2A82" w:rsidRDefault="00CB2A82" w:rsidP="00CB2A82">
      <w:pPr>
        <w:jc w:val="both"/>
        <w:rPr>
          <w:rFonts w:asciiTheme="majorHAnsi" w:eastAsia="Times New Roman" w:hAnsiTheme="majorHAnsi" w:cs="Arial"/>
        </w:rPr>
      </w:pPr>
    </w:p>
    <w:p w:rsidR="00CB2A82" w:rsidRDefault="00CB2A82" w:rsidP="00CB2A82">
      <w:pPr>
        <w:spacing w:line="276" w:lineRule="auto"/>
        <w:jc w:val="both"/>
        <w:rPr>
          <w:rFonts w:asciiTheme="majorHAnsi" w:hAnsiTheme="majorHAnsi"/>
          <w:color w:val="217A94"/>
          <w:sz w:val="22"/>
          <w:szCs w:val="22"/>
          <w:shd w:val="clear" w:color="auto" w:fill="FFFFFF"/>
        </w:rPr>
      </w:pPr>
      <w:r>
        <w:rPr>
          <w:rFonts w:asciiTheme="majorHAnsi" w:eastAsia="Times New Roman" w:hAnsiTheme="majorHAnsi" w:cs="Arial"/>
          <w:b/>
          <w:u w:val="thick" w:color="F79646" w:themeColor="accent6"/>
        </w:rPr>
        <w:t>Connaissances préalables recommandées</w:t>
      </w:r>
    </w:p>
    <w:p w:rsidR="00CB2A82" w:rsidRDefault="00CB2A82" w:rsidP="00CB2A82">
      <w:pPr>
        <w:jc w:val="both"/>
        <w:rPr>
          <w:rFonts w:asciiTheme="majorHAnsi" w:hAnsiTheme="majorHAnsi"/>
          <w:sz w:val="22"/>
          <w:szCs w:val="22"/>
        </w:rPr>
      </w:pPr>
      <w:r>
        <w:rPr>
          <w:rFonts w:asciiTheme="majorHAnsi" w:hAnsiTheme="majorHAnsi"/>
          <w:sz w:val="22"/>
          <w:szCs w:val="22"/>
        </w:rPr>
        <w:t>Notions de base de mathématique et de Chimie générale.</w:t>
      </w:r>
    </w:p>
    <w:p w:rsidR="00CB2A82" w:rsidRDefault="00CB2A82" w:rsidP="00CB2A82">
      <w:pPr>
        <w:spacing w:line="276" w:lineRule="auto"/>
        <w:jc w:val="both"/>
        <w:rPr>
          <w:rFonts w:asciiTheme="majorHAnsi" w:hAnsiTheme="majorHAnsi" w:cstheme="minorBidi"/>
          <w:b/>
          <w:sz w:val="22"/>
          <w:szCs w:val="22"/>
          <w:u w:val="thick" w:color="F79646" w:themeColor="accent6"/>
        </w:rPr>
      </w:pPr>
    </w:p>
    <w:p w:rsidR="00CB2A82" w:rsidRDefault="00CB2A82" w:rsidP="00CB2A82">
      <w:pPr>
        <w:spacing w:line="276" w:lineRule="auto"/>
        <w:jc w:val="both"/>
        <w:rPr>
          <w:rFonts w:asciiTheme="majorHAnsi" w:hAnsiTheme="majorHAnsi" w:cstheme="minorBidi"/>
          <w:b/>
          <w:sz w:val="22"/>
          <w:szCs w:val="22"/>
          <w:u w:val="thick" w:color="F79646" w:themeColor="accent6"/>
        </w:rPr>
      </w:pPr>
      <w:r>
        <w:rPr>
          <w:rFonts w:asciiTheme="majorHAnsi" w:hAnsiTheme="majorHAnsi" w:cstheme="minorBidi"/>
          <w:b/>
          <w:sz w:val="22"/>
          <w:szCs w:val="22"/>
          <w:u w:val="thick" w:color="F79646" w:themeColor="accent6"/>
        </w:rPr>
        <w:t>Contenu de la matière:</w:t>
      </w:r>
    </w:p>
    <w:p w:rsidR="00CB2A82" w:rsidRDefault="00CB2A82" w:rsidP="00CB2A82">
      <w:pPr>
        <w:jc w:val="both"/>
        <w:rPr>
          <w:rFonts w:asciiTheme="majorHAnsi" w:hAnsiTheme="majorHAnsi" w:cstheme="minorBidi"/>
          <w:b/>
          <w:sz w:val="22"/>
          <w:szCs w:val="22"/>
        </w:rPr>
      </w:pPr>
    </w:p>
    <w:p w:rsidR="00CB2A82" w:rsidRDefault="00CB2A82" w:rsidP="00CB2A82">
      <w:pPr>
        <w:jc w:val="both"/>
        <w:rPr>
          <w:rFonts w:asciiTheme="majorHAnsi" w:hAnsiTheme="majorHAnsi" w:cstheme="minorBidi"/>
          <w:b/>
          <w:sz w:val="22"/>
          <w:szCs w:val="22"/>
        </w:rPr>
      </w:pPr>
      <w:r>
        <w:rPr>
          <w:rFonts w:asciiTheme="majorHAnsi" w:hAnsiTheme="majorHAnsi" w:cstheme="minorBidi"/>
          <w:b/>
          <w:sz w:val="22"/>
          <w:szCs w:val="22"/>
        </w:rPr>
        <w:t xml:space="preserve">Chapitre 1 : </w:t>
      </w:r>
      <w:r>
        <w:rPr>
          <w:rFonts w:asciiTheme="majorHAnsi" w:eastAsiaTheme="minorHAnsi" w:hAnsiTheme="majorHAnsi" w:cs="Calibri,Bold"/>
          <w:b/>
          <w:bCs/>
          <w:sz w:val="22"/>
          <w:szCs w:val="22"/>
          <w:lang w:eastAsia="en-US"/>
        </w:rPr>
        <w:t>Notions fondamentales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(2 Semaines)</w:t>
      </w:r>
    </w:p>
    <w:p w:rsidR="00CB2A82" w:rsidRDefault="00CB2A82" w:rsidP="00CB2A82">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p>
    <w:p w:rsidR="00CB2A82" w:rsidRDefault="00CB2A82" w:rsidP="00CB2A82">
      <w:pPr>
        <w:jc w:val="both"/>
        <w:rPr>
          <w:rFonts w:asciiTheme="majorHAnsi" w:hAnsiTheme="majorHAnsi" w:cstheme="minorBidi"/>
          <w:b/>
          <w:sz w:val="22"/>
          <w:szCs w:val="22"/>
        </w:rPr>
      </w:pPr>
    </w:p>
    <w:p w:rsidR="00CB2A82" w:rsidRDefault="00CB2A82" w:rsidP="00CB2A82">
      <w:pPr>
        <w:jc w:val="both"/>
        <w:rPr>
          <w:rFonts w:asciiTheme="majorHAnsi" w:hAnsiTheme="majorHAnsi" w:cstheme="minorBidi"/>
          <w:b/>
          <w:sz w:val="22"/>
          <w:szCs w:val="22"/>
        </w:rPr>
      </w:pPr>
      <w:r>
        <w:rPr>
          <w:rFonts w:asciiTheme="majorHAnsi" w:hAnsiTheme="majorHAnsi" w:cstheme="minorBidi"/>
          <w:b/>
          <w:sz w:val="22"/>
          <w:szCs w:val="22"/>
        </w:rPr>
        <w:t xml:space="preserve">Chapitre 2 : </w:t>
      </w:r>
      <w:r>
        <w:rPr>
          <w:rFonts w:asciiTheme="majorHAnsi" w:eastAsiaTheme="minorHAnsi" w:hAnsiTheme="majorHAnsi" w:cs="Calibri,Bold"/>
          <w:b/>
          <w:bCs/>
          <w:sz w:val="22"/>
          <w:szCs w:val="22"/>
          <w:lang w:eastAsia="en-US"/>
        </w:rPr>
        <w:t>Principaux constituants de la matière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CB2A82" w:rsidRDefault="00CB2A82" w:rsidP="00CB2A82">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 xml:space="preserve"> Introduction : Expérience de Faraday : relation entre la matière et l’électricité</w:t>
      </w:r>
      <w:r>
        <w:rPr>
          <w:rFonts w:asciiTheme="majorHAnsi" w:hAnsiTheme="majorHAnsi" w:cstheme="minorBidi"/>
          <w:b/>
          <w:sz w:val="22"/>
          <w:szCs w:val="22"/>
        </w:rPr>
        <w:t>,</w:t>
      </w:r>
      <w:r>
        <w:rPr>
          <w:rFonts w:asciiTheme="majorHAnsi" w:eastAsiaTheme="minorHAnsi" w:hAnsiTheme="majorHAnsi" w:cs="Calibri"/>
          <w:sz w:val="22"/>
          <w:szCs w:val="22"/>
          <w:lang w:eastAsia="en-US"/>
        </w:rPr>
        <w:t xml:space="preserve"> Mise en évidence des constituants de la matière et donc de l’atome et</w:t>
      </w:r>
      <w:r>
        <w:rPr>
          <w:rFonts w:asciiTheme="majorHAnsi" w:hAnsiTheme="majorHAnsi" w:cstheme="minorBidi"/>
          <w:b/>
          <w:sz w:val="22"/>
          <w:szCs w:val="22"/>
        </w:rPr>
        <w:t xml:space="preserve">, </w:t>
      </w:r>
      <w:r>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CB2A82" w:rsidRDefault="00CB2A82" w:rsidP="00CB2A82">
      <w:pPr>
        <w:jc w:val="both"/>
        <w:rPr>
          <w:rFonts w:asciiTheme="majorHAnsi" w:hAnsiTheme="majorHAnsi" w:cstheme="minorBidi"/>
          <w:b/>
          <w:sz w:val="22"/>
          <w:szCs w:val="22"/>
        </w:rPr>
      </w:pPr>
    </w:p>
    <w:p w:rsidR="00CB2A82" w:rsidRDefault="00CB2A82" w:rsidP="00CB2A82">
      <w:pPr>
        <w:jc w:val="both"/>
        <w:rPr>
          <w:rFonts w:asciiTheme="majorHAnsi" w:hAnsiTheme="majorHAnsi" w:cstheme="minorBidi"/>
          <w:b/>
          <w:sz w:val="22"/>
          <w:szCs w:val="22"/>
        </w:rPr>
      </w:pPr>
      <w:r>
        <w:rPr>
          <w:rFonts w:asciiTheme="majorHAnsi" w:hAnsiTheme="majorHAnsi" w:cstheme="minorBidi"/>
          <w:b/>
          <w:sz w:val="22"/>
          <w:szCs w:val="22"/>
        </w:rPr>
        <w:t>Chapitre 3 : Radioactivité – Réactions nucléaires</w:t>
      </w:r>
      <w:r>
        <w:rPr>
          <w:rFonts w:asciiTheme="majorHAnsi" w:hAnsiTheme="majorHAnsi" w:cstheme="minorBidi"/>
          <w:b/>
          <w:sz w:val="22"/>
          <w:szCs w:val="22"/>
        </w:rPr>
        <w:tab/>
      </w:r>
      <w:r>
        <w:rPr>
          <w:rFonts w:asciiTheme="majorHAnsi" w:hAnsiTheme="majorHAnsi" w:cstheme="minorBidi"/>
          <w:b/>
          <w:sz w:val="22"/>
          <w:szCs w:val="22"/>
        </w:rPr>
        <w:tab/>
        <w:t xml:space="preserve">                                      (2</w:t>
      </w:r>
      <w:r>
        <w:rPr>
          <w:rFonts w:asciiTheme="majorHAnsi" w:hAnsiTheme="majorHAnsi" w:cstheme="minorBidi"/>
          <w:b/>
          <w:color w:val="FF0000"/>
          <w:sz w:val="22"/>
          <w:szCs w:val="22"/>
        </w:rPr>
        <w:t xml:space="preserve"> </w:t>
      </w:r>
      <w:r>
        <w:rPr>
          <w:rFonts w:asciiTheme="majorHAnsi" w:hAnsiTheme="majorHAnsi" w:cstheme="minorBidi"/>
          <w:b/>
          <w:sz w:val="22"/>
          <w:szCs w:val="22"/>
        </w:rPr>
        <w:t>Semaines)</w:t>
      </w:r>
    </w:p>
    <w:p w:rsidR="00CB2A82" w:rsidRDefault="00CB2A82" w:rsidP="00CB2A82">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 xml:space="preserve">Radioactivité naturelle (rayonnements </w:t>
      </w:r>
      <w:r>
        <w:rPr>
          <w:rFonts w:asciiTheme="majorHAnsi" w:eastAsia="TimesNewRoman" w:hAnsiTheme="majorHAnsi" w:cs="Symbol"/>
          <w:sz w:val="22"/>
          <w:szCs w:val="22"/>
          <w:lang w:eastAsia="en-US"/>
        </w:rPr>
        <w:t>α</w:t>
      </w:r>
      <w:r>
        <w:rPr>
          <w:rFonts w:asciiTheme="majorHAnsi" w:eastAsia="TimesNewRoman" w:hAnsiTheme="majorHAnsi" w:cs="Calibri"/>
          <w:sz w:val="22"/>
          <w:szCs w:val="22"/>
          <w:lang w:eastAsia="en-US"/>
        </w:rPr>
        <w:t xml:space="preserve">, </w:t>
      </w:r>
      <w:r>
        <w:rPr>
          <w:rFonts w:asciiTheme="majorHAnsi" w:eastAsia="TimesNewRoman" w:hAnsiTheme="majorHAnsi" w:cs="Symbol"/>
          <w:sz w:val="22"/>
          <w:szCs w:val="22"/>
          <w:lang w:eastAsia="en-US"/>
        </w:rPr>
        <w:t xml:space="preserve">β </w:t>
      </w:r>
      <w:r>
        <w:rPr>
          <w:rFonts w:asciiTheme="majorHAnsi" w:eastAsia="TimesNewRoman" w:hAnsiTheme="majorHAnsi" w:cs="Calibri"/>
          <w:sz w:val="22"/>
          <w:szCs w:val="22"/>
          <w:lang w:eastAsia="en-US"/>
        </w:rPr>
        <w:t xml:space="preserve">et </w:t>
      </w:r>
      <w:r>
        <w:rPr>
          <w:rFonts w:asciiTheme="majorHAnsi" w:eastAsia="TimesNewRoman" w:hAnsiTheme="majorHAnsi"/>
          <w:sz w:val="22"/>
          <w:szCs w:val="22"/>
          <w:lang w:eastAsia="en-US"/>
        </w:rPr>
        <w:t>γ</w:t>
      </w:r>
      <w:r>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CB2A82" w:rsidRDefault="00CB2A82" w:rsidP="00CB2A82">
      <w:pPr>
        <w:jc w:val="both"/>
        <w:rPr>
          <w:rFonts w:asciiTheme="majorHAnsi" w:hAnsiTheme="majorHAnsi" w:cstheme="minorBidi"/>
          <w:b/>
          <w:sz w:val="22"/>
          <w:szCs w:val="22"/>
        </w:rPr>
      </w:pPr>
    </w:p>
    <w:p w:rsidR="00CB2A82" w:rsidRDefault="00CB2A82" w:rsidP="00CB2A82">
      <w:pPr>
        <w:jc w:val="both"/>
        <w:rPr>
          <w:rFonts w:asciiTheme="majorHAnsi" w:hAnsiTheme="majorHAnsi" w:cstheme="minorBidi"/>
          <w:b/>
          <w:sz w:val="22"/>
          <w:szCs w:val="22"/>
        </w:rPr>
      </w:pPr>
      <w:r>
        <w:rPr>
          <w:rFonts w:asciiTheme="majorHAnsi" w:hAnsiTheme="majorHAnsi" w:cstheme="minorBidi"/>
          <w:b/>
          <w:sz w:val="22"/>
          <w:szCs w:val="22"/>
        </w:rPr>
        <w:t xml:space="preserve">Chapitre 4 : </w:t>
      </w:r>
      <w:r>
        <w:rPr>
          <w:rFonts w:asciiTheme="majorHAnsi" w:eastAsiaTheme="minorHAnsi" w:hAnsiTheme="majorHAnsi" w:cs="Calibri,Bold"/>
          <w:b/>
          <w:bCs/>
          <w:sz w:val="22"/>
          <w:szCs w:val="22"/>
          <w:lang w:eastAsia="en-US"/>
        </w:rPr>
        <w:t>Structure électronique de l’atome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r>
      <w:r>
        <w:rPr>
          <w:rFonts w:asciiTheme="majorHAnsi" w:hAnsiTheme="majorHAnsi" w:cstheme="minorBidi"/>
          <w:b/>
          <w:sz w:val="22"/>
          <w:szCs w:val="22"/>
        </w:rPr>
        <w:tab/>
        <w:t xml:space="preserve">                        (2</w:t>
      </w:r>
      <w:r>
        <w:rPr>
          <w:rFonts w:asciiTheme="majorHAnsi" w:hAnsiTheme="majorHAnsi" w:cstheme="minorBidi"/>
          <w:b/>
          <w:color w:val="FF0000"/>
          <w:sz w:val="22"/>
          <w:szCs w:val="22"/>
        </w:rPr>
        <w:t xml:space="preserve"> </w:t>
      </w:r>
      <w:r>
        <w:rPr>
          <w:rFonts w:asciiTheme="majorHAnsi" w:hAnsiTheme="majorHAnsi" w:cstheme="minorBidi"/>
          <w:b/>
          <w:sz w:val="22"/>
          <w:szCs w:val="22"/>
        </w:rPr>
        <w:t>Semaines)</w:t>
      </w:r>
    </w:p>
    <w:p w:rsidR="00CB2A82" w:rsidRDefault="00CB2A82" w:rsidP="00CB2A82">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CB2A82" w:rsidRDefault="00CB2A82" w:rsidP="00CB2A82">
      <w:pPr>
        <w:jc w:val="both"/>
        <w:rPr>
          <w:rFonts w:asciiTheme="majorHAnsi" w:hAnsiTheme="majorHAnsi" w:cstheme="minorBidi"/>
          <w:b/>
          <w:sz w:val="22"/>
          <w:szCs w:val="22"/>
        </w:rPr>
      </w:pPr>
    </w:p>
    <w:p w:rsidR="00CB2A82" w:rsidRDefault="00CB2A82" w:rsidP="00CB2A82">
      <w:pPr>
        <w:jc w:val="both"/>
        <w:rPr>
          <w:rFonts w:asciiTheme="majorHAnsi" w:hAnsiTheme="majorHAnsi" w:cstheme="minorBidi"/>
          <w:b/>
          <w:sz w:val="22"/>
          <w:szCs w:val="22"/>
        </w:rPr>
      </w:pPr>
      <w:r>
        <w:rPr>
          <w:rFonts w:asciiTheme="majorHAnsi" w:hAnsiTheme="majorHAnsi" w:cstheme="minorBidi"/>
          <w:b/>
          <w:sz w:val="22"/>
          <w:szCs w:val="22"/>
        </w:rPr>
        <w:t xml:space="preserve">Chapitre 5 : </w:t>
      </w:r>
      <w:r>
        <w:rPr>
          <w:rFonts w:asciiTheme="majorHAnsi" w:eastAsiaTheme="minorHAnsi" w:hAnsiTheme="majorHAnsi" w:cs="Calibri,Bold"/>
          <w:b/>
          <w:bCs/>
          <w:sz w:val="22"/>
          <w:szCs w:val="22"/>
          <w:lang w:eastAsia="en-US"/>
        </w:rPr>
        <w:t>Classification périodique des éléments</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CB2A82" w:rsidRDefault="00CB2A82" w:rsidP="00CB2A82">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CB2A82" w:rsidRDefault="00CB2A82" w:rsidP="00CB2A82">
      <w:pPr>
        <w:autoSpaceDE w:val="0"/>
        <w:autoSpaceDN w:val="0"/>
        <w:adjustRightInd w:val="0"/>
        <w:jc w:val="both"/>
        <w:rPr>
          <w:rFonts w:asciiTheme="majorHAnsi" w:hAnsiTheme="majorHAnsi" w:cstheme="minorBidi"/>
          <w:b/>
          <w:sz w:val="22"/>
          <w:szCs w:val="22"/>
        </w:rPr>
      </w:pPr>
      <w:r>
        <w:rPr>
          <w:rFonts w:asciiTheme="majorHAnsi" w:hAnsiTheme="majorHAnsi" w:cstheme="minorBidi"/>
          <w:b/>
          <w:sz w:val="22"/>
          <w:szCs w:val="22"/>
        </w:rPr>
        <w:t xml:space="preserve">  </w:t>
      </w:r>
    </w:p>
    <w:p w:rsidR="00CB2A82" w:rsidRDefault="00CB2A82" w:rsidP="00CB2A82">
      <w:pPr>
        <w:autoSpaceDE w:val="0"/>
        <w:autoSpaceDN w:val="0"/>
        <w:adjustRightInd w:val="0"/>
        <w:jc w:val="both"/>
        <w:rPr>
          <w:rFonts w:asciiTheme="majorHAnsi" w:eastAsia="TimesNewRoman" w:hAnsiTheme="majorHAnsi" w:cs="Calibri"/>
          <w:sz w:val="22"/>
          <w:szCs w:val="22"/>
          <w:lang w:eastAsia="en-US"/>
        </w:rPr>
      </w:pPr>
      <w:r>
        <w:rPr>
          <w:rFonts w:asciiTheme="majorHAnsi" w:hAnsiTheme="majorHAnsi" w:cstheme="minorBidi"/>
          <w:b/>
          <w:sz w:val="22"/>
          <w:szCs w:val="22"/>
        </w:rPr>
        <w:t xml:space="preserve">Chapitre 6 : </w:t>
      </w:r>
      <w:r>
        <w:rPr>
          <w:rFonts w:asciiTheme="majorHAnsi" w:eastAsiaTheme="minorHAnsi" w:hAnsiTheme="majorHAnsi" w:cs="Calibri,Bold"/>
          <w:b/>
          <w:bCs/>
          <w:sz w:val="22"/>
          <w:szCs w:val="22"/>
          <w:lang w:eastAsia="en-US"/>
        </w:rPr>
        <w:t>Liaisons chimiques</w:t>
      </w:r>
      <w:r>
        <w:rPr>
          <w:rFonts w:asciiTheme="majorHAnsi" w:hAnsiTheme="majorHAnsi" w:cstheme="minorBidi"/>
          <w:b/>
          <w:sz w:val="22"/>
          <w:szCs w:val="22"/>
        </w:rPr>
        <w:t xml:space="preserve">                                                                                          (3 Semaines)</w:t>
      </w:r>
    </w:p>
    <w:p w:rsidR="00CB2A82" w:rsidRDefault="00CB2A82" w:rsidP="00CB2A82">
      <w:pPr>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CB2A82" w:rsidRDefault="00CB2A82" w:rsidP="00CB2A82">
      <w:pPr>
        <w:jc w:val="both"/>
        <w:rPr>
          <w:rFonts w:asciiTheme="majorHAnsi" w:eastAsia="TimesNewRoman" w:hAnsiTheme="majorHAnsi" w:cs="Calibri"/>
          <w:sz w:val="22"/>
          <w:szCs w:val="22"/>
          <w:lang w:eastAsia="en-US"/>
        </w:rPr>
      </w:pPr>
    </w:p>
    <w:p w:rsidR="00CB2A82" w:rsidRDefault="00CB2A82" w:rsidP="00CB2A82">
      <w:pPr>
        <w:jc w:val="both"/>
        <w:rPr>
          <w:rFonts w:asciiTheme="majorHAnsi" w:hAnsiTheme="majorHAnsi" w:cstheme="minorBidi"/>
          <w:sz w:val="22"/>
          <w:szCs w:val="22"/>
        </w:rPr>
      </w:pPr>
      <w:r>
        <w:rPr>
          <w:rFonts w:asciiTheme="majorHAnsi" w:hAnsiTheme="majorHAnsi" w:cstheme="minorBidi"/>
          <w:b/>
          <w:u w:val="thick" w:color="F79646" w:themeColor="accent6"/>
        </w:rPr>
        <w:lastRenderedPageBreak/>
        <w:t>Mode d’évaluation:</w:t>
      </w:r>
      <w:r>
        <w:rPr>
          <w:rFonts w:asciiTheme="majorHAnsi" w:hAnsiTheme="majorHAnsi" w:cstheme="minorBidi"/>
          <w:bCs/>
        </w:rPr>
        <w:t xml:space="preserve"> </w:t>
      </w:r>
    </w:p>
    <w:p w:rsidR="00CB2A82" w:rsidRDefault="00CB2A82" w:rsidP="00CB2A82">
      <w:pPr>
        <w:jc w:val="both"/>
        <w:rPr>
          <w:rFonts w:asciiTheme="majorHAnsi" w:hAnsiTheme="majorHAnsi" w:cstheme="minorBidi"/>
          <w:sz w:val="22"/>
          <w:szCs w:val="22"/>
        </w:rPr>
      </w:pPr>
      <w:r>
        <w:rPr>
          <w:rFonts w:asciiTheme="majorHAnsi" w:hAnsiTheme="majorHAnsi" w:cstheme="minorBidi"/>
          <w:sz w:val="22"/>
          <w:szCs w:val="22"/>
        </w:rPr>
        <w:t>Contrôle continu: 40% ; Examen: 60%.</w:t>
      </w:r>
    </w:p>
    <w:p w:rsidR="00CB2A82" w:rsidRDefault="00CB2A82" w:rsidP="00CB2A82">
      <w:pPr>
        <w:jc w:val="both"/>
        <w:rPr>
          <w:rFonts w:asciiTheme="majorHAnsi" w:hAnsiTheme="majorHAnsi" w:cstheme="minorBidi"/>
          <w:sz w:val="22"/>
          <w:szCs w:val="22"/>
        </w:rPr>
      </w:pPr>
    </w:p>
    <w:p w:rsidR="00CB2A82" w:rsidRDefault="00CB2A82" w:rsidP="00CB2A82">
      <w:pPr>
        <w:autoSpaceDE w:val="0"/>
        <w:autoSpaceDN w:val="0"/>
        <w:adjustRightInd w:val="0"/>
        <w:jc w:val="both"/>
        <w:rPr>
          <w:rFonts w:asciiTheme="majorHAnsi" w:hAnsiTheme="majorHAnsi" w:cstheme="majorBidi"/>
          <w:b/>
          <w:bCs/>
          <w:color w:val="000000"/>
          <w:sz w:val="22"/>
          <w:szCs w:val="22"/>
          <w:u w:val="thick" w:color="F79646" w:themeColor="accent6"/>
        </w:rPr>
      </w:pPr>
      <w:r>
        <w:rPr>
          <w:rFonts w:asciiTheme="majorHAnsi" w:hAnsiTheme="majorHAnsi" w:cstheme="majorBidi"/>
          <w:b/>
          <w:bCs/>
          <w:color w:val="000000"/>
          <w:sz w:val="22"/>
          <w:szCs w:val="22"/>
          <w:u w:val="thick" w:color="F79646" w:themeColor="accent6"/>
        </w:rPr>
        <w:t xml:space="preserve">Références bibliographiques </w:t>
      </w:r>
    </w:p>
    <w:p w:rsidR="00CB2A82" w:rsidRDefault="00CB2A82" w:rsidP="00CB2A82">
      <w:pPr>
        <w:jc w:val="both"/>
        <w:rPr>
          <w:rFonts w:asciiTheme="majorHAnsi" w:hAnsiTheme="majorHAnsi"/>
          <w:sz w:val="22"/>
          <w:szCs w:val="22"/>
        </w:rPr>
      </w:pPr>
      <w:r>
        <w:rPr>
          <w:rFonts w:asciiTheme="majorHAnsi" w:hAnsiTheme="majorHAnsi"/>
          <w:sz w:val="22"/>
          <w:szCs w:val="22"/>
        </w:rPr>
        <w:t xml:space="preserve">1. Ouahes, Devallez, Chimie Générale, OPU.  </w:t>
      </w:r>
    </w:p>
    <w:p w:rsidR="00CB2A82" w:rsidRDefault="00CB2A82" w:rsidP="00CB2A82">
      <w:pPr>
        <w:jc w:val="both"/>
        <w:rPr>
          <w:rFonts w:asciiTheme="majorHAnsi" w:hAnsiTheme="majorHAnsi"/>
          <w:sz w:val="22"/>
          <w:szCs w:val="22"/>
        </w:rPr>
      </w:pPr>
      <w:r>
        <w:rPr>
          <w:rFonts w:asciiTheme="majorHAnsi" w:hAnsiTheme="majorHAnsi"/>
          <w:sz w:val="22"/>
          <w:szCs w:val="22"/>
        </w:rPr>
        <w:t xml:space="preserve">2. S.S. Zumdhal &amp; coll., Chimie Générale, De Boeck Université.   </w:t>
      </w:r>
    </w:p>
    <w:p w:rsidR="00CB2A82" w:rsidRDefault="00CB2A82" w:rsidP="00CB2A82">
      <w:pPr>
        <w:jc w:val="both"/>
        <w:rPr>
          <w:rFonts w:asciiTheme="majorHAnsi" w:hAnsiTheme="majorHAnsi"/>
          <w:sz w:val="22"/>
          <w:szCs w:val="22"/>
        </w:rPr>
      </w:pPr>
      <w:r>
        <w:rPr>
          <w:rFonts w:asciiTheme="majorHAnsi" w:hAnsiTheme="majorHAnsi"/>
          <w:sz w:val="22"/>
          <w:szCs w:val="22"/>
        </w:rPr>
        <w:t xml:space="preserve">3. Y. Jean, </w:t>
      </w:r>
      <w:r>
        <w:rPr>
          <w:rFonts w:asciiTheme="majorHAnsi" w:hAnsiTheme="majorHAnsi"/>
          <w:sz w:val="22"/>
          <w:szCs w:val="22"/>
          <w:shd w:val="clear" w:color="auto" w:fill="FFFFFF"/>
        </w:rPr>
        <w:t>Structure électronique des molécules : 1 de l'atome aux molécules simples</w:t>
      </w:r>
      <w:r>
        <w:rPr>
          <w:rFonts w:asciiTheme="majorHAnsi" w:hAnsiTheme="majorHAnsi"/>
          <w:sz w:val="22"/>
          <w:szCs w:val="22"/>
        </w:rPr>
        <w:t>, 3</w:t>
      </w:r>
      <w:r>
        <w:rPr>
          <w:rFonts w:asciiTheme="majorHAnsi" w:hAnsiTheme="majorHAnsi"/>
          <w:sz w:val="22"/>
          <w:szCs w:val="22"/>
          <w:vertAlign w:val="superscript"/>
        </w:rPr>
        <w:t>e</w:t>
      </w:r>
      <w:r>
        <w:rPr>
          <w:rFonts w:asciiTheme="majorHAnsi" w:hAnsiTheme="majorHAnsi"/>
          <w:sz w:val="22"/>
          <w:szCs w:val="22"/>
        </w:rPr>
        <w:t xml:space="preserve"> édition, Dunod, 2003.   </w:t>
      </w:r>
    </w:p>
    <w:p w:rsidR="00CB2A82" w:rsidRDefault="00CB2A82" w:rsidP="00CB2A82">
      <w:pPr>
        <w:jc w:val="both"/>
        <w:rPr>
          <w:rFonts w:asciiTheme="majorHAnsi" w:hAnsiTheme="majorHAnsi"/>
          <w:sz w:val="22"/>
          <w:szCs w:val="22"/>
        </w:rPr>
      </w:pPr>
      <w:r>
        <w:rPr>
          <w:rFonts w:asciiTheme="majorHAnsi" w:hAnsiTheme="majorHAnsi"/>
          <w:sz w:val="22"/>
          <w:szCs w:val="22"/>
        </w:rPr>
        <w:t xml:space="preserve">4. F. Vassaux, La chimie en IUT et BTS.  </w:t>
      </w:r>
    </w:p>
    <w:p w:rsidR="00CB2A82" w:rsidRDefault="00CB2A82" w:rsidP="00CB2A82">
      <w:pPr>
        <w:jc w:val="both"/>
        <w:rPr>
          <w:rFonts w:asciiTheme="majorHAnsi" w:hAnsiTheme="majorHAnsi"/>
          <w:sz w:val="22"/>
          <w:szCs w:val="22"/>
        </w:rPr>
      </w:pPr>
      <w:r>
        <w:rPr>
          <w:rFonts w:asciiTheme="majorHAnsi" w:hAnsiTheme="majorHAnsi"/>
          <w:sz w:val="22"/>
          <w:szCs w:val="22"/>
        </w:rPr>
        <w:t>5. A. Casalot &amp; A. Durupthy, Chimie inorganique cours 2ème cycle, Hachette.</w:t>
      </w:r>
    </w:p>
    <w:p w:rsidR="00CB2A82" w:rsidRDefault="00CB2A82" w:rsidP="00CB2A82">
      <w:pPr>
        <w:jc w:val="both"/>
        <w:rPr>
          <w:rFonts w:asciiTheme="majorHAnsi" w:hAnsiTheme="majorHAnsi"/>
          <w:sz w:val="22"/>
          <w:szCs w:val="22"/>
        </w:rPr>
      </w:pPr>
      <w:r>
        <w:rPr>
          <w:rFonts w:asciiTheme="majorHAnsi" w:hAnsiTheme="majorHAnsi"/>
          <w:sz w:val="22"/>
          <w:szCs w:val="22"/>
        </w:rPr>
        <w:t>6. P. Arnaud, Cours de Chimie Physique,  Ed. Dunod.</w:t>
      </w:r>
    </w:p>
    <w:p w:rsidR="00CB2A82" w:rsidRDefault="00CB2A82" w:rsidP="00CB2A82">
      <w:pPr>
        <w:jc w:val="both"/>
        <w:rPr>
          <w:rFonts w:asciiTheme="majorHAnsi" w:hAnsiTheme="majorHAnsi"/>
          <w:sz w:val="22"/>
          <w:szCs w:val="22"/>
          <w:shd w:val="clear" w:color="auto" w:fill="FFFFFF"/>
        </w:rPr>
      </w:pPr>
      <w:r>
        <w:rPr>
          <w:rFonts w:asciiTheme="majorHAnsi" w:hAnsiTheme="majorHAnsi"/>
          <w:sz w:val="22"/>
          <w:szCs w:val="22"/>
        </w:rPr>
        <w:t xml:space="preserve">7. </w:t>
      </w:r>
      <w:r>
        <w:rPr>
          <w:rFonts w:asciiTheme="majorHAnsi" w:hAnsiTheme="majorHAnsi"/>
          <w:sz w:val="22"/>
          <w:szCs w:val="22"/>
          <w:shd w:val="clear" w:color="auto" w:fill="FFFFFF"/>
        </w:rPr>
        <w:t>M. Guymont, Structure de la matière, Belin Coll., 2003.</w:t>
      </w:r>
    </w:p>
    <w:p w:rsidR="00CB2A82" w:rsidRDefault="00CB2A82" w:rsidP="00CB2A82">
      <w:pPr>
        <w:jc w:val="both"/>
        <w:rPr>
          <w:rFonts w:asciiTheme="majorHAnsi" w:hAnsiTheme="majorHAnsi"/>
          <w:sz w:val="22"/>
          <w:szCs w:val="22"/>
          <w:shd w:val="clear" w:color="auto" w:fill="FFFFFF"/>
        </w:rPr>
      </w:pPr>
      <w:r>
        <w:rPr>
          <w:rFonts w:asciiTheme="majorHAnsi" w:hAnsiTheme="majorHAnsi"/>
          <w:sz w:val="22"/>
          <w:szCs w:val="22"/>
          <w:shd w:val="clear" w:color="auto" w:fill="FFFFFF"/>
        </w:rPr>
        <w:t>8. G. Devore, Chimie générale : T1, étude des structures, Coll. Vuibert, 1980.</w:t>
      </w:r>
    </w:p>
    <w:p w:rsidR="00CB2A82" w:rsidRDefault="00CB2A82" w:rsidP="00CB2A82">
      <w:pPr>
        <w:jc w:val="both"/>
        <w:rPr>
          <w:rFonts w:asciiTheme="majorHAnsi" w:hAnsiTheme="majorHAnsi"/>
          <w:sz w:val="22"/>
          <w:szCs w:val="22"/>
          <w:shd w:val="clear" w:color="auto" w:fill="FFFFFF"/>
        </w:rPr>
      </w:pPr>
      <w:r>
        <w:rPr>
          <w:rFonts w:asciiTheme="majorHAnsi" w:hAnsiTheme="majorHAnsi"/>
          <w:sz w:val="22"/>
          <w:szCs w:val="22"/>
          <w:shd w:val="clear" w:color="auto" w:fill="FFFFFF"/>
        </w:rPr>
        <w:t>9. M. Karapetiantz, Constitution de la matière, Ed. Mir, 1980.</w:t>
      </w:r>
    </w:p>
    <w:p w:rsidR="00CB2A82" w:rsidRDefault="00CB2A82" w:rsidP="00CB2A82">
      <w:pPr>
        <w:jc w:val="both"/>
        <w:rPr>
          <w:sz w:val="22"/>
          <w:szCs w:val="22"/>
        </w:rPr>
      </w:pPr>
      <w:r>
        <w:rPr>
          <w:sz w:val="22"/>
          <w:szCs w:val="22"/>
        </w:rPr>
        <w:br w:type="page"/>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CB2A82" w:rsidRDefault="00CB2A82" w:rsidP="00CB2A82">
      <w:pPr>
        <w:jc w:val="both"/>
        <w:rPr>
          <w:rFonts w:asciiTheme="majorHAnsi" w:eastAsia="Times New Roman" w:hAnsiTheme="majorHAnsi" w:cs="Arial"/>
          <w:b/>
          <w:u w:val="thick" w:color="F79646" w:themeColor="accent6"/>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530E1E" w:rsidRDefault="00CB2A82" w:rsidP="00CB2A82">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CB2A82" w:rsidRPr="00435038" w:rsidRDefault="00CB2A82" w:rsidP="00CB2A82">
      <w:pPr>
        <w:jc w:val="both"/>
        <w:rPr>
          <w:rFonts w:asciiTheme="majorHAnsi" w:eastAsia="Times New Roman" w:hAnsiTheme="majorHAnsi" w:cs="Arial"/>
        </w:rPr>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435038" w:rsidRDefault="00CB2A82" w:rsidP="00CB2A82">
      <w:pPr>
        <w:jc w:val="both"/>
        <w:rPr>
          <w:rFonts w:asciiTheme="majorHAnsi" w:hAnsiTheme="majorHAnsi" w:cs="Arial"/>
        </w:rPr>
      </w:pPr>
      <w:r>
        <w:rPr>
          <w:rFonts w:asciiTheme="majorHAnsi" w:hAnsiTheme="majorHAnsi" w:cs="Arial"/>
        </w:rPr>
        <w:t>Notions de mathématiques et de Physique.</w:t>
      </w:r>
    </w:p>
    <w:p w:rsidR="00CB2A82" w:rsidRDefault="00CB2A82" w:rsidP="00CB2A82">
      <w:pPr>
        <w:jc w:val="both"/>
        <w:rPr>
          <w:rFonts w:asciiTheme="majorHAnsi" w:hAnsiTheme="majorHAnsi" w:cstheme="minorBidi"/>
          <w:b/>
          <w:u w:val="thick" w:color="F79646" w:themeColor="accent6"/>
        </w:rPr>
      </w:pPr>
    </w:p>
    <w:p w:rsidR="00CB2A82" w:rsidRPr="00776683" w:rsidRDefault="00CB2A82" w:rsidP="00CB2A82">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CB2A82" w:rsidRPr="00776683" w:rsidRDefault="00CB2A82" w:rsidP="00CB2A82">
      <w:pPr>
        <w:jc w:val="both"/>
        <w:rPr>
          <w:rFonts w:asciiTheme="majorHAnsi" w:hAnsiTheme="majorHAnsi" w:cstheme="minorBidi"/>
          <w:b/>
        </w:rPr>
      </w:pPr>
    </w:p>
    <w:p w:rsidR="00CB2A82" w:rsidRPr="00776683" w:rsidRDefault="00CB2A82" w:rsidP="00CB2A82">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CB2A82" w:rsidRDefault="00CB2A82" w:rsidP="00CB2A82">
      <w:pPr>
        <w:autoSpaceDE w:val="0"/>
        <w:autoSpaceDN w:val="0"/>
        <w:adjustRightInd w:val="0"/>
        <w:jc w:val="both"/>
        <w:rPr>
          <w:rFonts w:asciiTheme="majorHAnsi" w:eastAsiaTheme="minorHAnsi" w:hAnsiTheme="majorHAnsi" w:cs="Calibri"/>
          <w:lang w:eastAsia="en-US"/>
        </w:rPr>
      </w:pP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CB2A82" w:rsidRPr="00776683" w:rsidRDefault="00CB2A82" w:rsidP="00CB2A82">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CB2A82" w:rsidRPr="00776683" w:rsidRDefault="00CB2A82" w:rsidP="00CB2A82">
      <w:pPr>
        <w:jc w:val="both"/>
        <w:rPr>
          <w:rFonts w:asciiTheme="majorHAnsi" w:eastAsia="Calibri" w:hAnsiTheme="majorHAnsi" w:cs="Arial"/>
          <w:bCs/>
        </w:rPr>
      </w:pPr>
    </w:p>
    <w:p w:rsidR="00CB2A82" w:rsidRPr="00776683" w:rsidRDefault="00CB2A82" w:rsidP="00CB2A82">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CB2A82" w:rsidRPr="00776683" w:rsidRDefault="00CB2A82" w:rsidP="00CB2A82">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CB2A82" w:rsidRDefault="00CB2A82" w:rsidP="00CB2A82">
      <w:pPr>
        <w:spacing w:line="276" w:lineRule="auto"/>
        <w:jc w:val="both"/>
        <w:rPr>
          <w:rFonts w:asciiTheme="majorHAnsi" w:hAnsiTheme="majorHAnsi" w:cstheme="minorBidi"/>
          <w:sz w:val="22"/>
          <w:szCs w:val="22"/>
        </w:rPr>
      </w:pPr>
    </w:p>
    <w:p w:rsidR="00CB2A82" w:rsidRDefault="00CB2A82" w:rsidP="00CB2A82">
      <w:pPr>
        <w:spacing w:line="276" w:lineRule="auto"/>
        <w:jc w:val="both"/>
        <w:rPr>
          <w:rFonts w:asciiTheme="majorHAnsi" w:hAnsiTheme="majorHAnsi" w:cstheme="minorBidi"/>
          <w:sz w:val="22"/>
          <w:szCs w:val="22"/>
        </w:rPr>
      </w:pPr>
    </w:p>
    <w:p w:rsidR="00CB2A82" w:rsidRDefault="00CB2A82" w:rsidP="00CB2A82">
      <w:pPr>
        <w:spacing w:line="276" w:lineRule="auto"/>
        <w:jc w:val="both"/>
        <w:rPr>
          <w:rFonts w:asciiTheme="majorHAnsi" w:hAnsiTheme="majorHAnsi" w:cstheme="minorBidi"/>
          <w:sz w:val="22"/>
          <w:szCs w:val="22"/>
        </w:rPr>
      </w:pPr>
    </w:p>
    <w:p w:rsidR="00CB2A82" w:rsidRDefault="00CB2A82" w:rsidP="00CB2A82">
      <w:pPr>
        <w:spacing w:line="276" w:lineRule="auto"/>
        <w:jc w:val="both"/>
        <w:rPr>
          <w:rFonts w:asciiTheme="majorHAnsi" w:hAnsiTheme="majorHAnsi" w:cstheme="minorBidi"/>
          <w:sz w:val="22"/>
          <w:szCs w:val="22"/>
        </w:rPr>
      </w:pPr>
    </w:p>
    <w:p w:rsidR="00CB2A82" w:rsidRDefault="00CB2A82" w:rsidP="00CB2A82">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tabs>
          <w:tab w:val="left" w:pos="938"/>
        </w:tabs>
        <w:spacing w:line="276" w:lineRule="auto"/>
        <w:jc w:val="both"/>
        <w:rPr>
          <w:rFonts w:asciiTheme="majorHAnsi" w:hAnsiTheme="majorHAnsi" w:cs="Calibri"/>
          <w:b/>
        </w:rPr>
      </w:pPr>
      <w:r>
        <w:rPr>
          <w:rFonts w:asciiTheme="majorHAnsi" w:hAnsiTheme="majorHAnsi" w:cs="Calibri"/>
          <w:b/>
        </w:rPr>
        <w:tab/>
      </w: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C335D1" w:rsidRDefault="00CB2A82" w:rsidP="00CB2A82">
      <w:pPr>
        <w:jc w:val="both"/>
        <w:rPr>
          <w:rFonts w:asciiTheme="majorHAnsi" w:eastAsia="Times New Roman" w:hAnsiTheme="majorHAnsi" w:cs="Arial"/>
          <w:sz w:val="22"/>
          <w:szCs w:val="22"/>
        </w:rPr>
      </w:pPr>
      <w:r w:rsidRPr="00C335D1">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CB2A82" w:rsidRPr="00435038" w:rsidRDefault="00CB2A82" w:rsidP="00CB2A82">
      <w:pPr>
        <w:jc w:val="both"/>
        <w:rPr>
          <w:rFonts w:asciiTheme="majorHAnsi" w:eastAsia="Times New Roman" w:hAnsiTheme="majorHAnsi" w:cs="Arial"/>
        </w:rPr>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435038" w:rsidRDefault="00CB2A82" w:rsidP="00CB2A82">
      <w:pPr>
        <w:jc w:val="both"/>
        <w:rPr>
          <w:rFonts w:asciiTheme="majorHAnsi" w:hAnsiTheme="majorHAnsi" w:cs="Arial"/>
        </w:rPr>
      </w:pPr>
      <w:r>
        <w:rPr>
          <w:rFonts w:asciiTheme="majorHAnsi" w:hAnsiTheme="majorHAnsi" w:cs="Arial"/>
        </w:rPr>
        <w:t>Notions de Chimie de base.</w:t>
      </w:r>
    </w:p>
    <w:p w:rsidR="00CB2A82" w:rsidRDefault="00CB2A82" w:rsidP="00CB2A82">
      <w:pPr>
        <w:spacing w:line="276" w:lineRule="auto"/>
        <w:jc w:val="both"/>
        <w:rPr>
          <w:rFonts w:asciiTheme="majorHAnsi" w:hAnsiTheme="majorHAnsi" w:cstheme="minorBidi"/>
          <w:b/>
          <w:sz w:val="22"/>
          <w:szCs w:val="22"/>
          <w:u w:val="thick" w:color="F79646" w:themeColor="accent6"/>
        </w:rPr>
      </w:pPr>
    </w:p>
    <w:p w:rsidR="00CB2A82" w:rsidRPr="00657CCF"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B2A82" w:rsidRPr="00205206" w:rsidRDefault="00CB2A82" w:rsidP="00CB2A82">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p>
    <w:p w:rsidR="00CB2A82" w:rsidRPr="00205206" w:rsidRDefault="00CB2A82" w:rsidP="00CB2A82">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p>
    <w:p w:rsidR="00CB2A82" w:rsidRPr="00205206" w:rsidRDefault="00CB2A82" w:rsidP="00CB2A82">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CB2A82" w:rsidRPr="00205206" w:rsidRDefault="00CB2A82" w:rsidP="00CB2A82">
      <w:pPr>
        <w:autoSpaceDE w:val="0"/>
        <w:autoSpaceDN w:val="0"/>
        <w:adjustRightInd w:val="0"/>
        <w:rPr>
          <w:rFonts w:ascii="Cambria" w:eastAsia="TimesNewRoman" w:hAnsi="Cambria" w:cs="TimesNewRoman"/>
          <w:sz w:val="22"/>
          <w:szCs w:val="22"/>
          <w:lang w:eastAsia="en-US"/>
        </w:rPr>
      </w:pP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CB2A82" w:rsidRPr="00D7147D" w:rsidRDefault="00CB2A82" w:rsidP="00CB2A82">
      <w:pPr>
        <w:jc w:val="both"/>
        <w:rPr>
          <w:rFonts w:asciiTheme="majorHAnsi" w:hAnsiTheme="majorHAnsi" w:cstheme="majorBidi"/>
          <w:color w:val="FF0000"/>
          <w:spacing w:val="3"/>
          <w:sz w:val="22"/>
          <w:szCs w:val="22"/>
        </w:rPr>
      </w:pPr>
    </w:p>
    <w:p w:rsidR="00CB2A82" w:rsidRPr="00B135FC" w:rsidRDefault="00CB2A82" w:rsidP="00CB2A82">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CB2A82" w:rsidRPr="00553F23" w:rsidRDefault="00CB2A82" w:rsidP="00CB2A82">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CB2A82" w:rsidRPr="00B135FC" w:rsidRDefault="00CB2A82" w:rsidP="00CB2A82">
      <w:pPr>
        <w:pStyle w:val="Paragraphedeliste"/>
        <w:jc w:val="both"/>
        <w:rPr>
          <w:rFonts w:ascii="Cambria" w:hAnsi="Cambria" w:cs="Calibri"/>
          <w:b/>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spacing w:after="200" w:line="276" w:lineRule="auto"/>
        <w:rPr>
          <w:rFonts w:ascii="Cambria" w:hAnsi="Cambria"/>
          <w:sz w:val="22"/>
          <w:szCs w:val="22"/>
        </w:rPr>
      </w:pPr>
      <w:r>
        <w:rPr>
          <w:rFonts w:ascii="Cambria" w:hAnsi="Cambria"/>
          <w:sz w:val="22"/>
          <w:szCs w:val="22"/>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CB2A82" w:rsidRDefault="00CB2A82" w:rsidP="00CB2A82">
      <w:pPr>
        <w:autoSpaceDE w:val="0"/>
        <w:autoSpaceDN w:val="0"/>
        <w:adjustRightInd w:val="0"/>
        <w:rPr>
          <w:rFonts w:ascii="Cambria" w:eastAsiaTheme="minorHAnsi" w:hAnsi="Cambria" w:cs="Calibri"/>
          <w:b/>
          <w:bCs/>
          <w:sz w:val="22"/>
          <w:szCs w:val="22"/>
          <w:u w:val="single" w:color="F79646" w:themeColor="accent6"/>
          <w:lang w:eastAsia="en-US"/>
        </w:rPr>
      </w:pPr>
    </w:p>
    <w:p w:rsidR="00CB2A82" w:rsidRPr="00E923D4" w:rsidRDefault="00CB2A82" w:rsidP="00CB2A82">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CB2A82" w:rsidRPr="00E923D4" w:rsidRDefault="00CB2A82" w:rsidP="00CB2A82">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CB2A82" w:rsidRDefault="00CB2A82" w:rsidP="00CB2A82">
      <w:pPr>
        <w:spacing w:line="276" w:lineRule="auto"/>
        <w:jc w:val="both"/>
        <w:rPr>
          <w:rFonts w:asciiTheme="majorHAnsi" w:hAnsiTheme="majorHAnsi" w:cstheme="minorBidi"/>
          <w:b/>
          <w:sz w:val="22"/>
          <w:szCs w:val="22"/>
          <w:u w:val="thick" w:color="F79646" w:themeColor="accent6"/>
        </w:rPr>
      </w:pPr>
    </w:p>
    <w:p w:rsidR="00CB2A82" w:rsidRPr="00C335D1" w:rsidRDefault="00CB2A82" w:rsidP="00CB2A82">
      <w:pPr>
        <w:jc w:val="both"/>
        <w:rPr>
          <w:rFonts w:asciiTheme="majorHAnsi" w:eastAsia="Times New Roman" w:hAnsiTheme="majorHAnsi" w:cs="Arial"/>
          <w:b/>
          <w:u w:val="thick" w:color="F79646" w:themeColor="accent6"/>
        </w:rPr>
      </w:pPr>
      <w:r w:rsidRPr="00C335D1">
        <w:rPr>
          <w:rFonts w:asciiTheme="majorHAnsi" w:eastAsia="Times New Roman" w:hAnsiTheme="majorHAnsi" w:cs="Arial"/>
          <w:b/>
          <w:u w:val="thick" w:color="F79646" w:themeColor="accent6"/>
        </w:rPr>
        <w:t>Connaissances préalables recommandées</w:t>
      </w:r>
    </w:p>
    <w:p w:rsidR="00CB2A82" w:rsidRPr="00C335D1" w:rsidRDefault="00CB2A82" w:rsidP="00CB2A82">
      <w:pPr>
        <w:jc w:val="both"/>
        <w:rPr>
          <w:rFonts w:asciiTheme="majorHAnsi" w:hAnsiTheme="majorHAnsi" w:cs="Arial"/>
          <w:sz w:val="22"/>
          <w:szCs w:val="22"/>
        </w:rPr>
      </w:pPr>
      <w:r w:rsidRPr="00C335D1">
        <w:rPr>
          <w:rFonts w:asciiTheme="majorHAnsi" w:hAnsiTheme="majorHAnsi" w:cs="Arial"/>
          <w:sz w:val="22"/>
          <w:szCs w:val="22"/>
        </w:rPr>
        <w:t>Notions élémentaires de la technologie du Web.</w:t>
      </w:r>
    </w:p>
    <w:p w:rsidR="00CB2A82" w:rsidRDefault="00CB2A82" w:rsidP="00CB2A82">
      <w:pPr>
        <w:spacing w:line="276" w:lineRule="auto"/>
        <w:jc w:val="both"/>
        <w:rPr>
          <w:rFonts w:asciiTheme="majorHAnsi" w:hAnsiTheme="majorHAnsi" w:cstheme="minorBidi"/>
          <w:b/>
          <w:sz w:val="22"/>
          <w:szCs w:val="22"/>
          <w:u w:val="thick" w:color="F79646" w:themeColor="accent6"/>
        </w:rPr>
      </w:pPr>
    </w:p>
    <w:p w:rsidR="00CB2A82" w:rsidRPr="00657CCF"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B2A82" w:rsidRPr="00553F23" w:rsidRDefault="00CB2A82" w:rsidP="00CB2A82">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CB2A82" w:rsidRPr="00553F23" w:rsidRDefault="00CB2A82" w:rsidP="00CB2A82">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CB2A82" w:rsidRDefault="00CB2A82" w:rsidP="00CB2A82">
      <w:pPr>
        <w:jc w:val="both"/>
        <w:rPr>
          <w:rFonts w:ascii="Cambria" w:hAnsi="Cambria" w:cstheme="minorBidi"/>
          <w:b/>
          <w:sz w:val="22"/>
          <w:szCs w:val="22"/>
        </w:rPr>
      </w:pPr>
    </w:p>
    <w:p w:rsidR="00CB2A82" w:rsidRPr="00553F23" w:rsidRDefault="00CB2A82" w:rsidP="00CB2A82">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CB2A82" w:rsidRDefault="00CB2A82" w:rsidP="00CB2A82">
      <w:pPr>
        <w:jc w:val="both"/>
        <w:rPr>
          <w:rFonts w:asciiTheme="majorHAnsi" w:hAnsiTheme="majorHAnsi" w:cstheme="majorBidi"/>
          <w:spacing w:val="3"/>
        </w:rPr>
      </w:pPr>
    </w:p>
    <w:p w:rsidR="00CB2A82" w:rsidRPr="006E21E1" w:rsidRDefault="00CB2A82" w:rsidP="00CB2A82">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CB2A82" w:rsidRPr="00E923D4" w:rsidRDefault="00CB2A82" w:rsidP="00CB2A82">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CB2A82" w:rsidRPr="006E21E1" w:rsidRDefault="00CB2A82" w:rsidP="00CB2A82">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CB2A82" w:rsidRPr="006E21E1" w:rsidRDefault="00CB2A82" w:rsidP="00CB2A82">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CB2A82" w:rsidRPr="006E21E1" w:rsidRDefault="00CB2A82" w:rsidP="00CB2A82">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CB2A82" w:rsidRDefault="00CB2A82" w:rsidP="00CB2A82">
      <w:pPr>
        <w:jc w:val="both"/>
        <w:rPr>
          <w:rFonts w:asciiTheme="majorHAnsi" w:hAnsiTheme="majorHAnsi" w:cstheme="majorBidi"/>
          <w:spacing w:val="3"/>
        </w:rPr>
      </w:pPr>
    </w:p>
    <w:p w:rsidR="00CB2A82" w:rsidRPr="00043611" w:rsidRDefault="00CB2A82" w:rsidP="00CB2A8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Pr="00553F23" w:rsidRDefault="00CB2A82" w:rsidP="00CB2A82">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Pr="00064136"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CB2A82" w:rsidRDefault="00CB2A82" w:rsidP="00CB2A8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CB2A82" w:rsidRDefault="00CB2A82" w:rsidP="00CB2A8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CB2A82" w:rsidRDefault="00CB2A82" w:rsidP="00CB2A82">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CB2A82" w:rsidRDefault="00CB2A82" w:rsidP="00CB2A82">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Default="00CB2A82" w:rsidP="00CB2A82">
      <w:pPr>
        <w:spacing w:line="276" w:lineRule="auto"/>
        <w:jc w:val="both"/>
        <w:rPr>
          <w:rFonts w:asciiTheme="majorHAnsi" w:hAnsiTheme="majorHAnsi" w:cs="Calibri"/>
          <w:b/>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8064E5" w:rsidRDefault="00CB2A82" w:rsidP="00CB2A82">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CB2A82" w:rsidRPr="00435038" w:rsidRDefault="00CB2A82" w:rsidP="00CB2A82">
      <w:pPr>
        <w:jc w:val="both"/>
        <w:rPr>
          <w:rFonts w:asciiTheme="majorHAnsi" w:eastAsia="Times New Roman" w:hAnsiTheme="majorHAnsi" w:cs="Arial"/>
        </w:rPr>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C335D1" w:rsidRDefault="00CB2A82" w:rsidP="00CB2A82">
      <w:pPr>
        <w:jc w:val="both"/>
        <w:rPr>
          <w:rFonts w:asciiTheme="majorHAnsi" w:hAnsiTheme="majorHAnsi" w:cs="Arial"/>
          <w:sz w:val="22"/>
          <w:szCs w:val="22"/>
        </w:rPr>
      </w:pPr>
      <w:r w:rsidRPr="00C335D1">
        <w:rPr>
          <w:rFonts w:asciiTheme="majorHAnsi" w:hAnsiTheme="majorHAnsi" w:cs="Arial"/>
          <w:sz w:val="22"/>
          <w:szCs w:val="22"/>
        </w:rPr>
        <w:t xml:space="preserve">Français de base. </w:t>
      </w:r>
      <w:r w:rsidRPr="00C335D1">
        <w:rPr>
          <w:rFonts w:asciiTheme="majorHAnsi" w:hAnsiTheme="majorHAnsi"/>
          <w:sz w:val="22"/>
          <w:szCs w:val="22"/>
        </w:rPr>
        <w:t>Principe de base de rédaction d’un document</w:t>
      </w:r>
      <w:r w:rsidRPr="00C335D1">
        <w:rPr>
          <w:rFonts w:asciiTheme="majorHAnsi" w:hAnsiTheme="majorHAnsi" w:cs="Arial"/>
          <w:sz w:val="22"/>
          <w:szCs w:val="22"/>
        </w:rPr>
        <w:t>.</w:t>
      </w:r>
    </w:p>
    <w:p w:rsidR="00CB2A82" w:rsidRPr="008B179F" w:rsidRDefault="00CB2A82" w:rsidP="00CB2A82">
      <w:pPr>
        <w:spacing w:line="276" w:lineRule="auto"/>
        <w:jc w:val="both"/>
        <w:rPr>
          <w:rFonts w:asciiTheme="majorHAnsi" w:hAnsiTheme="majorHAnsi" w:cs="Calibri"/>
          <w:b/>
        </w:rPr>
      </w:pPr>
    </w:p>
    <w:p w:rsidR="00CB2A82" w:rsidRPr="00657CCF"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B2A82" w:rsidRPr="00553F23" w:rsidRDefault="00CB2A82" w:rsidP="00CB2A82">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CB2A82" w:rsidRPr="00553F23" w:rsidRDefault="00CB2A82" w:rsidP="00CB2A82">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CB2A82" w:rsidRPr="00553F23" w:rsidRDefault="00CB2A82" w:rsidP="00CB2A82">
      <w:pPr>
        <w:jc w:val="both"/>
        <w:rPr>
          <w:rFonts w:ascii="Cambria" w:hAnsi="Cambria" w:cstheme="minorBidi"/>
          <w:b/>
          <w:sz w:val="22"/>
          <w:szCs w:val="22"/>
        </w:rPr>
      </w:pPr>
    </w:p>
    <w:p w:rsidR="00CB2A82" w:rsidRPr="00553F23" w:rsidRDefault="00CB2A82" w:rsidP="00CB2A82">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CB2A82" w:rsidRPr="00553F23" w:rsidRDefault="00CB2A82" w:rsidP="00CB2A82">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CB2A82" w:rsidRPr="00553F23" w:rsidRDefault="00CB2A82" w:rsidP="00CB2A82">
      <w:pPr>
        <w:jc w:val="both"/>
        <w:rPr>
          <w:rFonts w:ascii="Cambria" w:hAnsi="Cambria" w:cstheme="minorBidi"/>
          <w:b/>
          <w:sz w:val="22"/>
          <w:szCs w:val="22"/>
        </w:rPr>
      </w:pPr>
    </w:p>
    <w:p w:rsidR="00CB2A82" w:rsidRPr="00553F23" w:rsidRDefault="00CB2A82" w:rsidP="00CB2A82">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CB2A82" w:rsidRPr="00553F23" w:rsidRDefault="00CB2A82" w:rsidP="00CB2A82">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CB2A82" w:rsidRPr="00553F23" w:rsidRDefault="00CB2A82" w:rsidP="00CB2A82">
      <w:pPr>
        <w:jc w:val="both"/>
        <w:rPr>
          <w:rFonts w:ascii="Cambria" w:hAnsi="Cambria" w:cstheme="minorBidi"/>
          <w:b/>
          <w:sz w:val="22"/>
          <w:szCs w:val="22"/>
        </w:rPr>
      </w:pPr>
    </w:p>
    <w:p w:rsidR="00CB2A82" w:rsidRPr="00553F23" w:rsidRDefault="00CB2A82" w:rsidP="00CB2A82">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CB2A82" w:rsidRPr="00553F23" w:rsidRDefault="00CB2A82" w:rsidP="00CB2A82">
      <w:pPr>
        <w:jc w:val="both"/>
        <w:rPr>
          <w:rFonts w:ascii="Cambria" w:hAnsi="Cambria" w:cstheme="minorBidi"/>
          <w:b/>
          <w:sz w:val="22"/>
          <w:szCs w:val="22"/>
        </w:rPr>
      </w:pPr>
    </w:p>
    <w:p w:rsidR="00CB2A82" w:rsidRPr="00553F23" w:rsidRDefault="00CB2A82" w:rsidP="00CB2A82">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CB2A82" w:rsidRPr="00553F23" w:rsidRDefault="00CB2A82" w:rsidP="00CB2A82">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CB2A82" w:rsidRPr="00892FD5" w:rsidRDefault="00CB2A82" w:rsidP="00CB2A82">
      <w:pPr>
        <w:jc w:val="both"/>
        <w:rPr>
          <w:rFonts w:asciiTheme="majorHAnsi" w:eastAsia="Calibri" w:hAnsiTheme="majorHAnsi" w:cs="Arial"/>
          <w:bCs/>
        </w:rPr>
      </w:pPr>
    </w:p>
    <w:p w:rsidR="00CB2A82" w:rsidRPr="00043611" w:rsidRDefault="00CB2A82" w:rsidP="00CB2A8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Pr="00553F23" w:rsidRDefault="00CB2A82" w:rsidP="00CB2A82">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CB2A82" w:rsidRDefault="00CB2A82" w:rsidP="00CB2A82">
      <w:pPr>
        <w:pStyle w:val="Paragraphedeliste"/>
        <w:jc w:val="both"/>
        <w:rPr>
          <w:rFonts w:ascii="Cambria" w:hAnsi="Cambria" w:cs="Calibri"/>
          <w:b/>
        </w:rPr>
      </w:pPr>
    </w:p>
    <w:p w:rsidR="00CB2A82" w:rsidRPr="00064136"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lastRenderedPageBreak/>
        <w:t>7. E. Riondet, P. Lenormand, Le grand livre des modèles de lettres, Eyrolles, 2012.</w:t>
      </w:r>
    </w:p>
    <w:p w:rsidR="00CB2A82" w:rsidRPr="004D1E4D" w:rsidRDefault="00CB2A82" w:rsidP="00CB2A82">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CB2A82" w:rsidRPr="004D1E4D" w:rsidRDefault="00CB2A82" w:rsidP="00CB2A82">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CB2A82" w:rsidRPr="004D1E4D" w:rsidRDefault="00CB2A82" w:rsidP="00CB2A82">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CB2A82" w:rsidRPr="004D1E4D" w:rsidRDefault="00CB2A82" w:rsidP="00CB2A82">
      <w:pPr>
        <w:spacing w:after="200" w:line="276" w:lineRule="auto"/>
        <w:rPr>
          <w:rFonts w:ascii="Cambria" w:hAnsi="Cambria"/>
          <w:sz w:val="22"/>
          <w:szCs w:val="22"/>
          <w:lang w:val="en-US"/>
        </w:rPr>
      </w:pPr>
      <w:r w:rsidRPr="004D1E4D">
        <w:rPr>
          <w:rFonts w:ascii="Cambria" w:hAnsi="Cambria"/>
          <w:sz w:val="22"/>
          <w:szCs w:val="22"/>
          <w:lang w:val="en-US"/>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spacing w:line="276" w:lineRule="auto"/>
        <w:jc w:val="both"/>
        <w:rPr>
          <w:rFonts w:asciiTheme="majorHAnsi" w:hAnsiTheme="majorHAnsi" w:cs="Calibri"/>
          <w:b/>
        </w:rPr>
      </w:pPr>
    </w:p>
    <w:p w:rsidR="00CB2A82" w:rsidRPr="00064136" w:rsidRDefault="00CB2A82" w:rsidP="00CB2A8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CB2A82" w:rsidRPr="00064136" w:rsidRDefault="00CB2A82" w:rsidP="00CB2A82">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CB2A82" w:rsidRPr="00064136" w:rsidRDefault="00CB2A82" w:rsidP="00CB2A82">
      <w:pPr>
        <w:autoSpaceDE w:val="0"/>
        <w:autoSpaceDN w:val="0"/>
        <w:adjustRightInd w:val="0"/>
        <w:jc w:val="both"/>
        <w:rPr>
          <w:rFonts w:ascii="Cambria" w:hAnsi="Cambria" w:cstheme="majorBidi"/>
          <w:color w:val="000000"/>
          <w:sz w:val="22"/>
          <w:szCs w:val="22"/>
        </w:rPr>
      </w:pPr>
    </w:p>
    <w:p w:rsidR="00CB2A82" w:rsidRPr="00064136" w:rsidRDefault="00CB2A82" w:rsidP="00CB2A82">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CB2A82" w:rsidRPr="00064136" w:rsidRDefault="00CB2A82" w:rsidP="00CB2A82">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CB2A82" w:rsidRPr="00064136" w:rsidRDefault="00CB2A82" w:rsidP="00CB2A82">
      <w:pPr>
        <w:autoSpaceDE w:val="0"/>
        <w:autoSpaceDN w:val="0"/>
        <w:adjustRightInd w:val="0"/>
        <w:jc w:val="both"/>
        <w:rPr>
          <w:rFonts w:ascii="Cambria" w:hAnsi="Cambria" w:cs="Cambria"/>
          <w:color w:val="000000"/>
          <w:sz w:val="22"/>
          <w:szCs w:val="22"/>
        </w:rPr>
      </w:pPr>
    </w:p>
    <w:p w:rsidR="00CB2A82" w:rsidRPr="00064136" w:rsidRDefault="00CB2A82" w:rsidP="00CB2A82">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CB2A82" w:rsidRPr="00064136" w:rsidRDefault="00CB2A82" w:rsidP="00CB2A82">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CB2A82" w:rsidRPr="00064136" w:rsidRDefault="00CB2A82" w:rsidP="00CB2A82">
      <w:pPr>
        <w:autoSpaceDE w:val="0"/>
        <w:autoSpaceDN w:val="0"/>
        <w:adjustRightInd w:val="0"/>
        <w:jc w:val="both"/>
        <w:rPr>
          <w:rFonts w:ascii="Cambria" w:hAnsi="Cambria" w:cstheme="majorBidi"/>
          <w:b/>
          <w:bCs/>
          <w:color w:val="000000"/>
          <w:sz w:val="22"/>
          <w:szCs w:val="22"/>
        </w:rPr>
      </w:pP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CB2A82" w:rsidRPr="00064136" w:rsidRDefault="00CB2A82" w:rsidP="00CB2A82">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CB2A82" w:rsidRPr="00064136" w:rsidRDefault="00CB2A82" w:rsidP="00CB2A82">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CB2A82" w:rsidRPr="00064136" w:rsidRDefault="00CB2A82" w:rsidP="00CB2A82">
      <w:pPr>
        <w:autoSpaceDE w:val="0"/>
        <w:autoSpaceDN w:val="0"/>
        <w:adjustRightInd w:val="0"/>
        <w:jc w:val="both"/>
        <w:rPr>
          <w:rFonts w:ascii="Cambria" w:hAnsi="Cambria" w:cstheme="majorBidi"/>
          <w:b/>
          <w:bCs/>
          <w:color w:val="000000"/>
          <w:sz w:val="22"/>
          <w:szCs w:val="22"/>
        </w:rPr>
      </w:pPr>
    </w:p>
    <w:p w:rsidR="00CB2A82" w:rsidRPr="00064136" w:rsidRDefault="00CB2A82" w:rsidP="00CB2A8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CB2A82" w:rsidRPr="00064136" w:rsidRDefault="00CB2A82" w:rsidP="00CB2A82">
      <w:pPr>
        <w:autoSpaceDE w:val="0"/>
        <w:autoSpaceDN w:val="0"/>
        <w:adjustRightInd w:val="0"/>
        <w:jc w:val="both"/>
        <w:rPr>
          <w:rFonts w:ascii="Cambria" w:hAnsi="Cambria" w:cstheme="majorBidi"/>
          <w:b/>
          <w:bCs/>
          <w:color w:val="000000"/>
          <w:sz w:val="22"/>
          <w:szCs w:val="22"/>
        </w:rPr>
      </w:pP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CB2A82" w:rsidRPr="00064136" w:rsidRDefault="00CB2A82" w:rsidP="00CB2A82">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CB2A82" w:rsidRPr="00B61B19" w:rsidRDefault="00CB2A82" w:rsidP="00CB2A82">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CB2A82" w:rsidRPr="00064136" w:rsidRDefault="00CB2A82" w:rsidP="00CB2A82">
      <w:pPr>
        <w:autoSpaceDE w:val="0"/>
        <w:autoSpaceDN w:val="0"/>
        <w:adjustRightInd w:val="0"/>
        <w:jc w:val="both"/>
        <w:rPr>
          <w:rFonts w:ascii="Cambria" w:hAnsi="Cambria" w:cstheme="majorBidi"/>
          <w:b/>
          <w:bCs/>
          <w:color w:val="000000"/>
          <w:sz w:val="22"/>
          <w:szCs w:val="22"/>
        </w:rPr>
      </w:pP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CB2A82" w:rsidRPr="00064136" w:rsidRDefault="00CB2A82" w:rsidP="00CB2A82">
      <w:pPr>
        <w:autoSpaceDE w:val="0"/>
        <w:autoSpaceDN w:val="0"/>
        <w:adjustRightInd w:val="0"/>
        <w:jc w:val="both"/>
        <w:rPr>
          <w:rFonts w:ascii="Cambria" w:hAnsi="Cambria" w:cstheme="majorBidi"/>
          <w:color w:val="000000"/>
          <w:sz w:val="22"/>
          <w:szCs w:val="22"/>
        </w:rPr>
      </w:pPr>
    </w:p>
    <w:p w:rsidR="00CB2A82" w:rsidRPr="00064136" w:rsidRDefault="00CB2A82" w:rsidP="00CB2A8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 Principes de l’ingénierie durable (définitions de : énergie durable/efficacité énergétique, mobilité durable/écomobilité,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CB2A82" w:rsidRPr="00064136" w:rsidRDefault="00CB2A82" w:rsidP="00CB2A82">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CB2A82" w:rsidRPr="00064136"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CB2A82" w:rsidRPr="00064136" w:rsidRDefault="00CB2A82" w:rsidP="00CB2A82">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CB2A82" w:rsidRPr="00064136" w:rsidRDefault="00CB2A82" w:rsidP="00CB2A82">
      <w:pPr>
        <w:jc w:val="both"/>
        <w:rPr>
          <w:rFonts w:ascii="Cambria" w:hAnsi="Cambria"/>
          <w:sz w:val="22"/>
          <w:szCs w:val="22"/>
          <w:shd w:val="clear" w:color="auto" w:fill="FFFFFF"/>
        </w:rPr>
      </w:pP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2"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CB2A82" w:rsidRPr="00064136" w:rsidRDefault="00CB2A82" w:rsidP="00CB2A82">
      <w:pPr>
        <w:jc w:val="both"/>
        <w:rPr>
          <w:rFonts w:ascii="Cambria" w:hAnsi="Cambria"/>
          <w:sz w:val="22"/>
          <w:szCs w:val="22"/>
        </w:rPr>
      </w:pPr>
    </w:p>
    <w:p w:rsidR="00CB2A82" w:rsidRDefault="00CB2A82" w:rsidP="00CB2A8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CB2A82" w:rsidRPr="00064136" w:rsidRDefault="00CB2A82" w:rsidP="00CB2A82">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CB2A82" w:rsidRPr="00064136" w:rsidRDefault="00CB2A82" w:rsidP="00CB2A82">
      <w:pPr>
        <w:jc w:val="both"/>
        <w:rPr>
          <w:rFonts w:ascii="Cambria" w:hAnsi="Cambria"/>
          <w:sz w:val="22"/>
          <w:szCs w:val="22"/>
        </w:rPr>
      </w:pPr>
    </w:p>
    <w:p w:rsidR="00CB2A82" w:rsidRPr="00064136"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CB2A82" w:rsidRPr="00064136" w:rsidRDefault="00CB2A82" w:rsidP="00CB2A8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CB2A82" w:rsidRPr="00064136" w:rsidRDefault="00CB2A82" w:rsidP="00CB2A8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CB2A82" w:rsidRPr="00064136" w:rsidRDefault="00CB2A82" w:rsidP="00CB2A8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CB2A82" w:rsidRPr="00064136" w:rsidRDefault="00CB2A82" w:rsidP="00CB2A8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CB2A82" w:rsidRPr="00064136" w:rsidRDefault="00CB2A82" w:rsidP="00CB2A8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CB2A82" w:rsidRPr="00064136" w:rsidRDefault="00CB2A82" w:rsidP="00CB2A8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CB2A82" w:rsidRDefault="00CB2A82" w:rsidP="00CB2A82">
      <w:pPr>
        <w:pStyle w:val="Paragraphedeliste"/>
        <w:jc w:val="both"/>
        <w:rPr>
          <w:rFonts w:ascii="Cambria" w:hAnsi="Cambria" w:cs="Calibri"/>
          <w:b/>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spacing w:after="200" w:line="276" w:lineRule="auto"/>
        <w:rPr>
          <w:rFonts w:ascii="Cambria" w:hAnsi="Cambria"/>
          <w:sz w:val="22"/>
          <w:szCs w:val="22"/>
        </w:rPr>
      </w:pPr>
      <w:r>
        <w:rPr>
          <w:rFonts w:ascii="Cambria" w:hAnsi="Cambria"/>
          <w:sz w:val="22"/>
          <w:szCs w:val="22"/>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spacing w:line="276" w:lineRule="auto"/>
        <w:jc w:val="both"/>
        <w:rPr>
          <w:rFonts w:asciiTheme="majorHAnsi" w:hAnsiTheme="majorHAnsi" w:cs="Calibri"/>
          <w:b/>
        </w:rPr>
      </w:pPr>
    </w:p>
    <w:p w:rsidR="00CB2A82" w:rsidRPr="00FD4E8E" w:rsidRDefault="00CB2A82" w:rsidP="00CB2A82">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CB2A82" w:rsidRPr="00FD4E8E" w:rsidRDefault="00CB2A82" w:rsidP="00CB2A82">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 xml:space="preserve">on orale, Compréhension écrite et </w:t>
      </w:r>
      <w:r w:rsidRPr="00FD4E8E">
        <w:rPr>
          <w:rFonts w:asciiTheme="majorHAnsi" w:hAnsiTheme="majorHAnsi"/>
          <w:sz w:val="22"/>
          <w:szCs w:val="22"/>
        </w:rPr>
        <w:t>Expression orale, Expression écrite à travers la lecture et l’étude de textes.</w:t>
      </w:r>
    </w:p>
    <w:p w:rsidR="00CB2A82" w:rsidRPr="00FD4E8E" w:rsidRDefault="00CB2A82" w:rsidP="00CB2A82">
      <w:pPr>
        <w:jc w:val="both"/>
        <w:rPr>
          <w:rFonts w:asciiTheme="majorHAnsi" w:hAnsiTheme="majorHAnsi" w:cs="Calibri"/>
          <w:b/>
          <w:sz w:val="22"/>
          <w:szCs w:val="22"/>
          <w:u w:val="thick" w:color="F79646" w:themeColor="accent6"/>
        </w:rPr>
      </w:pPr>
    </w:p>
    <w:p w:rsidR="00CB2A82" w:rsidRPr="00FD4E8E" w:rsidRDefault="00CB2A82" w:rsidP="00CB2A82">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CB2A82" w:rsidRPr="00FD4E8E" w:rsidRDefault="00CB2A82" w:rsidP="00CB2A82">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CB2A82" w:rsidRPr="00FD4E8E" w:rsidRDefault="00CB2A82" w:rsidP="00CB2A82">
      <w:pPr>
        <w:jc w:val="both"/>
        <w:rPr>
          <w:rFonts w:asciiTheme="majorHAnsi" w:hAnsiTheme="majorHAnsi" w:cstheme="minorBidi"/>
          <w:sz w:val="22"/>
          <w:szCs w:val="22"/>
        </w:rPr>
      </w:pPr>
    </w:p>
    <w:p w:rsidR="00CB2A82" w:rsidRPr="00FD4E8E" w:rsidRDefault="00CB2A82" w:rsidP="00CB2A82">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CB2A82" w:rsidRPr="00FD4E8E" w:rsidRDefault="00CB2A82" w:rsidP="00CB2A82">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CB2A82" w:rsidRPr="00FD4E8E" w:rsidRDefault="00CB2A82" w:rsidP="00CB2A82">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CB2A82" w:rsidRPr="00FD4E8E" w:rsidRDefault="00CB2A82" w:rsidP="00CB2A82">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CB2A82" w:rsidRPr="00FD4E8E" w:rsidTr="00B17432">
        <w:trPr>
          <w:jc w:val="center"/>
        </w:trPr>
        <w:tc>
          <w:tcPr>
            <w:tcW w:w="3781" w:type="dxa"/>
          </w:tcPr>
          <w:p w:rsidR="00CB2A82" w:rsidRPr="00FD4E8E" w:rsidRDefault="00CB2A82" w:rsidP="00D82277">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CB2A82" w:rsidRPr="00FD4E8E" w:rsidRDefault="00CB2A82" w:rsidP="00D82277">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CB2A82" w:rsidRPr="00FD4E8E" w:rsidTr="00B17432">
        <w:trPr>
          <w:jc w:val="center"/>
        </w:trPr>
        <w:tc>
          <w:tcPr>
            <w:tcW w:w="3781" w:type="dxa"/>
          </w:tcPr>
          <w:p w:rsidR="00CB2A82" w:rsidRPr="00FD4E8E" w:rsidRDefault="00CB2A82" w:rsidP="00D82277">
            <w:pPr>
              <w:jc w:val="both"/>
              <w:rPr>
                <w:rFonts w:asciiTheme="majorHAnsi" w:hAnsiTheme="majorHAnsi"/>
              </w:rPr>
            </w:pPr>
            <w:r w:rsidRPr="00FD4E8E">
              <w:rPr>
                <w:rFonts w:asciiTheme="majorHAnsi" w:hAnsiTheme="majorHAnsi"/>
              </w:rPr>
              <w:t>Le changement climatique</w:t>
            </w:r>
          </w:p>
          <w:p w:rsidR="00CB2A82" w:rsidRPr="00FD4E8E" w:rsidRDefault="00CB2A82" w:rsidP="00D82277">
            <w:pPr>
              <w:jc w:val="both"/>
              <w:rPr>
                <w:rFonts w:asciiTheme="majorHAnsi" w:hAnsiTheme="majorHAnsi"/>
              </w:rPr>
            </w:pPr>
            <w:r w:rsidRPr="00FD4E8E">
              <w:rPr>
                <w:rFonts w:asciiTheme="majorHAnsi" w:hAnsiTheme="majorHAnsi"/>
              </w:rPr>
              <w:t>La pollution</w:t>
            </w:r>
          </w:p>
          <w:p w:rsidR="00CB2A82" w:rsidRPr="00FD4E8E" w:rsidRDefault="00CB2A82" w:rsidP="00D82277">
            <w:pPr>
              <w:jc w:val="both"/>
              <w:rPr>
                <w:rFonts w:asciiTheme="majorHAnsi" w:hAnsiTheme="majorHAnsi"/>
              </w:rPr>
            </w:pPr>
            <w:r w:rsidRPr="00FD4E8E">
              <w:rPr>
                <w:rFonts w:asciiTheme="majorHAnsi" w:hAnsiTheme="majorHAnsi"/>
              </w:rPr>
              <w:t>La voiture électrique</w:t>
            </w:r>
          </w:p>
          <w:p w:rsidR="00CB2A82" w:rsidRPr="00FD4E8E" w:rsidRDefault="00CB2A82" w:rsidP="00D82277">
            <w:pPr>
              <w:jc w:val="both"/>
              <w:rPr>
                <w:rFonts w:asciiTheme="majorHAnsi" w:hAnsiTheme="majorHAnsi"/>
              </w:rPr>
            </w:pPr>
            <w:r w:rsidRPr="00FD4E8E">
              <w:rPr>
                <w:rFonts w:asciiTheme="majorHAnsi" w:hAnsiTheme="majorHAnsi"/>
              </w:rPr>
              <w:t>Les robots</w:t>
            </w:r>
          </w:p>
          <w:p w:rsidR="00CB2A82" w:rsidRPr="00FD4E8E" w:rsidRDefault="00CB2A82" w:rsidP="00D82277">
            <w:pPr>
              <w:jc w:val="both"/>
              <w:rPr>
                <w:rFonts w:asciiTheme="majorHAnsi" w:hAnsiTheme="majorHAnsi"/>
              </w:rPr>
            </w:pPr>
            <w:r w:rsidRPr="00FD4E8E">
              <w:rPr>
                <w:rFonts w:asciiTheme="majorHAnsi" w:hAnsiTheme="majorHAnsi"/>
              </w:rPr>
              <w:t>L’intelligence artificielle</w:t>
            </w:r>
          </w:p>
          <w:p w:rsidR="00CB2A82" w:rsidRPr="00FD4E8E" w:rsidRDefault="00CB2A82" w:rsidP="00D82277">
            <w:pPr>
              <w:jc w:val="both"/>
              <w:rPr>
                <w:rFonts w:asciiTheme="majorHAnsi" w:hAnsiTheme="majorHAnsi"/>
              </w:rPr>
            </w:pPr>
            <w:r w:rsidRPr="00FD4E8E">
              <w:rPr>
                <w:rFonts w:asciiTheme="majorHAnsi" w:hAnsiTheme="majorHAnsi"/>
              </w:rPr>
              <w:t>Le prix Nobel</w:t>
            </w:r>
          </w:p>
          <w:p w:rsidR="00CB2A82" w:rsidRPr="00FD4E8E" w:rsidRDefault="00CB2A82" w:rsidP="00D82277">
            <w:pPr>
              <w:jc w:val="both"/>
              <w:rPr>
                <w:rFonts w:asciiTheme="majorHAnsi" w:hAnsiTheme="majorHAnsi"/>
              </w:rPr>
            </w:pPr>
            <w:r w:rsidRPr="00FD4E8E">
              <w:rPr>
                <w:rFonts w:asciiTheme="majorHAnsi" w:hAnsiTheme="majorHAnsi"/>
              </w:rPr>
              <w:t>Les jeux olympiques</w:t>
            </w:r>
          </w:p>
          <w:p w:rsidR="00CB2A82" w:rsidRPr="00FD4E8E" w:rsidRDefault="00CB2A82" w:rsidP="00D82277">
            <w:pPr>
              <w:jc w:val="both"/>
              <w:rPr>
                <w:rFonts w:asciiTheme="majorHAnsi" w:hAnsiTheme="majorHAnsi"/>
              </w:rPr>
            </w:pPr>
            <w:r w:rsidRPr="00FD4E8E">
              <w:rPr>
                <w:rFonts w:asciiTheme="majorHAnsi" w:hAnsiTheme="majorHAnsi"/>
              </w:rPr>
              <w:t>Le sport à l’école</w:t>
            </w:r>
          </w:p>
          <w:p w:rsidR="00CB2A82" w:rsidRPr="00FD4E8E" w:rsidRDefault="00CB2A82" w:rsidP="00D82277">
            <w:pPr>
              <w:jc w:val="both"/>
              <w:rPr>
                <w:rFonts w:asciiTheme="majorHAnsi" w:hAnsiTheme="majorHAnsi"/>
              </w:rPr>
            </w:pPr>
            <w:r w:rsidRPr="00FD4E8E">
              <w:rPr>
                <w:rFonts w:asciiTheme="majorHAnsi" w:hAnsiTheme="majorHAnsi"/>
              </w:rPr>
              <w:t>Le Sahara</w:t>
            </w:r>
          </w:p>
          <w:p w:rsidR="00CB2A82" w:rsidRPr="00FD4E8E" w:rsidRDefault="00CB2A82" w:rsidP="00D82277">
            <w:pPr>
              <w:jc w:val="both"/>
              <w:rPr>
                <w:rFonts w:asciiTheme="majorHAnsi" w:hAnsiTheme="majorHAnsi"/>
              </w:rPr>
            </w:pPr>
            <w:r w:rsidRPr="00FD4E8E">
              <w:rPr>
                <w:rFonts w:asciiTheme="majorHAnsi" w:hAnsiTheme="majorHAnsi"/>
              </w:rPr>
              <w:t>La monnaie</w:t>
            </w:r>
          </w:p>
          <w:p w:rsidR="00CB2A82" w:rsidRPr="00FD4E8E" w:rsidRDefault="00CB2A82" w:rsidP="00D82277">
            <w:pPr>
              <w:jc w:val="both"/>
              <w:rPr>
                <w:rFonts w:asciiTheme="majorHAnsi" w:hAnsiTheme="majorHAnsi"/>
              </w:rPr>
            </w:pPr>
            <w:r w:rsidRPr="00FD4E8E">
              <w:rPr>
                <w:rFonts w:asciiTheme="majorHAnsi" w:hAnsiTheme="majorHAnsi"/>
              </w:rPr>
              <w:t>Le travail à la chaîne</w:t>
            </w:r>
          </w:p>
          <w:p w:rsidR="00CB2A82" w:rsidRPr="00FD4E8E" w:rsidRDefault="00CB2A82" w:rsidP="00D82277">
            <w:pPr>
              <w:jc w:val="both"/>
              <w:rPr>
                <w:rFonts w:asciiTheme="majorHAnsi" w:hAnsiTheme="majorHAnsi"/>
              </w:rPr>
            </w:pPr>
            <w:r w:rsidRPr="00FD4E8E">
              <w:rPr>
                <w:rFonts w:asciiTheme="majorHAnsi" w:hAnsiTheme="majorHAnsi"/>
              </w:rPr>
              <w:t>L’écologie</w:t>
            </w:r>
          </w:p>
          <w:p w:rsidR="00CB2A82" w:rsidRPr="00FD4E8E" w:rsidRDefault="00CB2A82" w:rsidP="00D82277">
            <w:pPr>
              <w:jc w:val="both"/>
              <w:rPr>
                <w:rFonts w:asciiTheme="majorHAnsi" w:hAnsiTheme="majorHAnsi"/>
              </w:rPr>
            </w:pPr>
            <w:r w:rsidRPr="00FD4E8E">
              <w:rPr>
                <w:rFonts w:asciiTheme="majorHAnsi" w:hAnsiTheme="majorHAnsi"/>
              </w:rPr>
              <w:t>Les nanotechnologies</w:t>
            </w:r>
          </w:p>
          <w:p w:rsidR="00CB2A82" w:rsidRPr="00FD4E8E" w:rsidRDefault="00CB2A82" w:rsidP="00D82277">
            <w:pPr>
              <w:jc w:val="both"/>
              <w:rPr>
                <w:rFonts w:asciiTheme="majorHAnsi" w:hAnsiTheme="majorHAnsi"/>
              </w:rPr>
            </w:pPr>
            <w:r w:rsidRPr="00FD4E8E">
              <w:rPr>
                <w:rFonts w:asciiTheme="majorHAnsi" w:hAnsiTheme="majorHAnsi"/>
              </w:rPr>
              <w:t>La fibre optique</w:t>
            </w:r>
          </w:p>
          <w:p w:rsidR="00CB2A82" w:rsidRPr="00FD4E8E" w:rsidRDefault="00CB2A82" w:rsidP="00D82277">
            <w:pPr>
              <w:jc w:val="both"/>
              <w:rPr>
                <w:rFonts w:asciiTheme="majorHAnsi" w:hAnsiTheme="majorHAnsi"/>
              </w:rPr>
            </w:pPr>
            <w:r w:rsidRPr="00FD4E8E">
              <w:rPr>
                <w:rFonts w:asciiTheme="majorHAnsi" w:hAnsiTheme="majorHAnsi"/>
              </w:rPr>
              <w:t>Le métier d’ingénieur</w:t>
            </w:r>
          </w:p>
          <w:p w:rsidR="00CB2A82" w:rsidRPr="00FD4E8E" w:rsidRDefault="00CB2A82" w:rsidP="00D82277">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CB2A82" w:rsidRPr="00FD4E8E" w:rsidRDefault="00CB2A82" w:rsidP="00D82277">
            <w:pPr>
              <w:jc w:val="both"/>
              <w:rPr>
                <w:rFonts w:asciiTheme="majorHAnsi" w:hAnsiTheme="majorHAnsi"/>
              </w:rPr>
            </w:pPr>
            <w:r w:rsidRPr="00FD4E8E">
              <w:rPr>
                <w:rFonts w:asciiTheme="majorHAnsi" w:hAnsiTheme="majorHAnsi"/>
              </w:rPr>
              <w:t>Efficacité énergétique</w:t>
            </w:r>
          </w:p>
          <w:p w:rsidR="00CB2A82" w:rsidRPr="00FD4E8E" w:rsidRDefault="00CB2A82" w:rsidP="00D82277">
            <w:pPr>
              <w:jc w:val="both"/>
              <w:rPr>
                <w:rFonts w:asciiTheme="majorHAnsi" w:hAnsiTheme="majorHAnsi"/>
              </w:rPr>
            </w:pPr>
            <w:r w:rsidRPr="00FD4E8E">
              <w:rPr>
                <w:rFonts w:asciiTheme="majorHAnsi" w:hAnsiTheme="majorHAnsi"/>
              </w:rPr>
              <w:t>L’immeuble intelligent</w:t>
            </w:r>
          </w:p>
          <w:p w:rsidR="00CB2A82" w:rsidRPr="00FD4E8E" w:rsidRDefault="00CB2A82" w:rsidP="00D82277">
            <w:pPr>
              <w:jc w:val="both"/>
              <w:rPr>
                <w:rFonts w:asciiTheme="majorHAnsi" w:hAnsiTheme="majorHAnsi"/>
              </w:rPr>
            </w:pPr>
            <w:r w:rsidRPr="00FD4E8E">
              <w:rPr>
                <w:rFonts w:asciiTheme="majorHAnsi" w:hAnsiTheme="majorHAnsi"/>
              </w:rPr>
              <w:t>L’énergie éolienne</w:t>
            </w:r>
          </w:p>
          <w:p w:rsidR="00CB2A82" w:rsidRPr="00FD4E8E" w:rsidRDefault="00CB2A82" w:rsidP="00D82277">
            <w:pPr>
              <w:jc w:val="both"/>
              <w:rPr>
                <w:rFonts w:asciiTheme="majorHAnsi" w:eastAsia="Calibri" w:hAnsiTheme="majorHAnsi" w:cs="Arial"/>
                <w:bCs/>
              </w:rPr>
            </w:pPr>
            <w:r w:rsidRPr="00FD4E8E">
              <w:rPr>
                <w:rFonts w:asciiTheme="majorHAnsi" w:hAnsiTheme="majorHAnsi"/>
              </w:rPr>
              <w:t>L’énergie solaire</w:t>
            </w:r>
          </w:p>
        </w:tc>
        <w:tc>
          <w:tcPr>
            <w:tcW w:w="5795" w:type="dxa"/>
          </w:tcPr>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Les accords.</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La phrase exclamative.</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 xml:space="preserve"> …</w:t>
            </w:r>
          </w:p>
          <w:p w:rsidR="00CB2A82" w:rsidRPr="00FD4E8E" w:rsidRDefault="00CB2A82" w:rsidP="00D82277">
            <w:pPr>
              <w:jc w:val="both"/>
              <w:rPr>
                <w:rFonts w:asciiTheme="majorHAnsi" w:eastAsia="Calibri" w:hAnsiTheme="majorHAnsi" w:cs="Arial"/>
                <w:bCs/>
              </w:rPr>
            </w:pPr>
          </w:p>
        </w:tc>
      </w:tr>
    </w:tbl>
    <w:p w:rsidR="00CB2A82" w:rsidRPr="00FD4E8E" w:rsidRDefault="00CB2A82" w:rsidP="00CB2A82">
      <w:pPr>
        <w:jc w:val="both"/>
        <w:rPr>
          <w:rFonts w:asciiTheme="majorHAnsi" w:eastAsia="Calibri" w:hAnsiTheme="majorHAnsi" w:cs="Arial"/>
          <w:bCs/>
          <w:sz w:val="22"/>
          <w:szCs w:val="22"/>
        </w:rPr>
      </w:pPr>
    </w:p>
    <w:p w:rsidR="00CB2A82" w:rsidRPr="00FD4E8E" w:rsidRDefault="00CB2A82" w:rsidP="00CB2A82">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CB2A82" w:rsidRPr="00FD4E8E" w:rsidRDefault="00CB2A82" w:rsidP="00CB2A82">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CB2A82" w:rsidRDefault="00CB2A82" w:rsidP="00CB2A82">
      <w:pPr>
        <w:pStyle w:val="Paragraphedeliste"/>
        <w:jc w:val="both"/>
        <w:rPr>
          <w:rFonts w:asciiTheme="majorHAnsi" w:hAnsiTheme="majorHAnsi" w:cs="Calibri"/>
          <w:b/>
          <w:sz w:val="22"/>
          <w:szCs w:val="22"/>
        </w:rPr>
      </w:pPr>
    </w:p>
    <w:p w:rsidR="00CB2A82" w:rsidRPr="00FD4E8E" w:rsidRDefault="00CB2A82" w:rsidP="00CB2A82">
      <w:pPr>
        <w:pStyle w:val="Paragraphedeliste"/>
        <w:jc w:val="both"/>
        <w:rPr>
          <w:rFonts w:asciiTheme="majorHAnsi" w:hAnsiTheme="majorHAnsi" w:cs="Calibri"/>
          <w:b/>
          <w:sz w:val="22"/>
          <w:szCs w:val="22"/>
        </w:rPr>
      </w:pPr>
    </w:p>
    <w:p w:rsidR="00CB2A82" w:rsidRPr="00FD4E8E" w:rsidRDefault="00CB2A82" w:rsidP="00CB2A82">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lastRenderedPageBreak/>
        <w:t>Références bibliographiques</w:t>
      </w:r>
      <w:r w:rsidRPr="00FD4E8E">
        <w:rPr>
          <w:rFonts w:asciiTheme="majorHAnsi" w:hAnsiTheme="majorHAnsi" w:cstheme="minorBidi"/>
          <w:iCs/>
          <w:sz w:val="22"/>
          <w:szCs w:val="22"/>
          <w:u w:val="thick" w:color="F79646" w:themeColor="accent6"/>
        </w:rPr>
        <w:t>:</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CB2A82" w:rsidRPr="00FD4E8E" w:rsidRDefault="00CB2A82" w:rsidP="00E31DFB">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CB2A82" w:rsidRPr="00FD4E8E" w:rsidRDefault="00CB2A82" w:rsidP="00E31DFB">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CB2A82" w:rsidRPr="00FD4E8E" w:rsidRDefault="00CB2A82" w:rsidP="00E31DFB">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J. Dubois et al., Les indispensables – Orthographe, Larousse, 2009.</w:t>
      </w:r>
    </w:p>
    <w:p w:rsidR="00CB2A82" w:rsidRDefault="00CB2A82" w:rsidP="00CB2A82">
      <w:pPr>
        <w:pStyle w:val="Paragraphedeliste"/>
        <w:jc w:val="both"/>
        <w:rPr>
          <w:rFonts w:ascii="Cambria" w:hAnsi="Cambria" w:cs="Calibri"/>
          <w:b/>
        </w:rPr>
      </w:pPr>
    </w:p>
    <w:p w:rsidR="00CB2A82" w:rsidRDefault="00CB2A82" w:rsidP="00CB2A82">
      <w:pPr>
        <w:pStyle w:val="Paragraphedeliste"/>
        <w:jc w:val="both"/>
        <w:rPr>
          <w:rFonts w:ascii="Cambria" w:hAnsi="Cambria" w:cs="Calibri"/>
          <w:b/>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spacing w:after="200" w:line="276" w:lineRule="auto"/>
        <w:rPr>
          <w:rFonts w:ascii="Cambria" w:hAnsi="Cambria"/>
          <w:sz w:val="22"/>
          <w:szCs w:val="22"/>
        </w:rPr>
      </w:pPr>
      <w:r>
        <w:rPr>
          <w:rFonts w:ascii="Cambria" w:hAnsi="Cambria"/>
          <w:sz w:val="22"/>
          <w:szCs w:val="22"/>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B2A82" w:rsidRPr="004D1E4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CB2A82" w:rsidRPr="00364CF9"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CB2A82" w:rsidRDefault="00CB2A82" w:rsidP="00CB2A82">
      <w:pPr>
        <w:jc w:val="both"/>
        <w:rPr>
          <w:rFonts w:asciiTheme="majorHAnsi" w:hAnsiTheme="majorHAnsi" w:cs="Calibri"/>
          <w:b/>
          <w:sz w:val="22"/>
          <w:szCs w:val="22"/>
          <w:u w:val="thick" w:color="F79646" w:themeColor="accent6"/>
          <w:lang w:val="en-US"/>
        </w:rPr>
      </w:pPr>
    </w:p>
    <w:p w:rsidR="00CB2A82" w:rsidRPr="003556C3" w:rsidRDefault="00CB2A82" w:rsidP="00CB2A82">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CB2A82" w:rsidRPr="003556C3" w:rsidRDefault="00CB2A82" w:rsidP="00CB2A82">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CB2A82" w:rsidRPr="003556C3" w:rsidRDefault="00CB2A82" w:rsidP="00CB2A82">
      <w:pPr>
        <w:jc w:val="both"/>
        <w:rPr>
          <w:rFonts w:asciiTheme="majorHAnsi" w:hAnsiTheme="majorHAnsi" w:cs="Calibri"/>
          <w:b/>
          <w:sz w:val="22"/>
          <w:szCs w:val="22"/>
          <w:u w:val="thick" w:color="F79646" w:themeColor="accent6"/>
          <w:lang w:val="en-US"/>
        </w:rPr>
      </w:pPr>
    </w:p>
    <w:p w:rsidR="00CB2A82" w:rsidRPr="003556C3" w:rsidRDefault="00CB2A82" w:rsidP="00CB2A82">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CB2A82" w:rsidRPr="003556C3" w:rsidRDefault="00CB2A82" w:rsidP="00CB2A82">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CB2A82" w:rsidRPr="003556C3" w:rsidRDefault="00CB2A82" w:rsidP="00CB2A82">
      <w:pPr>
        <w:jc w:val="both"/>
        <w:rPr>
          <w:rFonts w:asciiTheme="majorHAnsi" w:hAnsiTheme="majorHAnsi" w:cstheme="minorBidi"/>
          <w:b/>
          <w:sz w:val="22"/>
          <w:szCs w:val="22"/>
          <w:lang w:val="en-US"/>
        </w:rPr>
      </w:pPr>
    </w:p>
    <w:p w:rsidR="00CB2A82" w:rsidRPr="003556C3" w:rsidRDefault="00CB2A82" w:rsidP="00CB2A82">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CB2A82" w:rsidRPr="00805279" w:rsidRDefault="00CB2A82" w:rsidP="00CB2A82">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CB2A82" w:rsidRPr="00805279" w:rsidRDefault="00CB2A82" w:rsidP="00CB2A82">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CB2A82" w:rsidRPr="00805279" w:rsidRDefault="00CB2A82" w:rsidP="00CB2A82">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CB2A82" w:rsidRPr="00805279" w:rsidRDefault="00CB2A82" w:rsidP="00CB2A82">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CB2A82" w:rsidRPr="009701D3" w:rsidTr="00B17432">
        <w:trPr>
          <w:jc w:val="center"/>
        </w:trPr>
        <w:tc>
          <w:tcPr>
            <w:tcW w:w="3235" w:type="dxa"/>
            <w:vAlign w:val="center"/>
          </w:tcPr>
          <w:p w:rsidR="00CB2A82" w:rsidRPr="00805279" w:rsidRDefault="00CB2A82" w:rsidP="00D82277">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CB2A82" w:rsidRPr="00805279" w:rsidRDefault="00CB2A82" w:rsidP="00D82277">
            <w:pPr>
              <w:jc w:val="both"/>
              <w:rPr>
                <w:rFonts w:asciiTheme="majorHAnsi" w:hAnsiTheme="majorHAnsi"/>
                <w:b/>
                <w:bCs/>
                <w:lang w:val="en-US"/>
              </w:rPr>
            </w:pPr>
            <w:r w:rsidRPr="00805279">
              <w:rPr>
                <w:rFonts w:asciiTheme="majorHAnsi" w:hAnsiTheme="majorHAnsi"/>
                <w:b/>
                <w:bCs/>
                <w:lang w:val="en-US"/>
              </w:rPr>
              <w:t>Examples of Word Study: Patterns</w:t>
            </w:r>
          </w:p>
        </w:tc>
      </w:tr>
      <w:tr w:rsidR="00CB2A82" w:rsidRPr="009701D3" w:rsidTr="00B17432">
        <w:trPr>
          <w:jc w:val="center"/>
        </w:trPr>
        <w:tc>
          <w:tcPr>
            <w:tcW w:w="3235" w:type="dxa"/>
          </w:tcPr>
          <w:p w:rsidR="00CB2A82" w:rsidRPr="00805279" w:rsidRDefault="00CB2A82" w:rsidP="00D82277">
            <w:pPr>
              <w:jc w:val="both"/>
              <w:rPr>
                <w:rFonts w:asciiTheme="majorHAnsi" w:hAnsiTheme="majorHAnsi"/>
                <w:lang w:val="en-US"/>
              </w:rPr>
            </w:pPr>
            <w:r w:rsidRPr="00805279">
              <w:rPr>
                <w:rFonts w:asciiTheme="majorHAnsi" w:hAnsiTheme="majorHAnsi"/>
                <w:lang w:val="en-US"/>
              </w:rPr>
              <w:t>Iron and Steel</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Heat Treatment of Steel.</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Lubrification of Bearings.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Lathe.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Welding.</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Steam Boilers.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Steam Locomotives.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Condensation and Condensers.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Centrifugal Governors.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Impulse Turbines.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Petro Engine.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Carburation System.</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Jet Engine.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Turbo-Prop Engine.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Aerofoil.</w:t>
            </w:r>
          </w:p>
        </w:tc>
        <w:tc>
          <w:tcPr>
            <w:tcW w:w="4788" w:type="dxa"/>
          </w:tcPr>
          <w:p w:rsidR="00CB2A82" w:rsidRPr="00805279" w:rsidRDefault="00CB2A82" w:rsidP="00D82277">
            <w:pPr>
              <w:jc w:val="both"/>
              <w:rPr>
                <w:rFonts w:asciiTheme="majorHAnsi" w:hAnsiTheme="majorHAnsi"/>
                <w:lang w:val="en-US"/>
              </w:rPr>
            </w:pPr>
            <w:r w:rsidRPr="00805279">
              <w:rPr>
                <w:rFonts w:asciiTheme="majorHAnsi" w:hAnsiTheme="majorHAnsi"/>
                <w:lang w:val="en-US"/>
              </w:rPr>
              <w:t>Make + Noun + Adjective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Quantity, Contents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Enable, Allow, Make, etc. + Infinitive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Comparative, Maximum and Minimum</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Use of Will, Can and May</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Prevention, Protection, etc., Classification</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Impersonal Passive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Passive Verb + By + Noun (agent)</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Too Much or Too Little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Instructions (Imperative)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Requirements and Necessity</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Means (by + Noun or –ing)</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Time Statements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Function, Duty</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Alternatives</w:t>
            </w:r>
          </w:p>
        </w:tc>
      </w:tr>
    </w:tbl>
    <w:p w:rsidR="00CB2A82" w:rsidRPr="00805279" w:rsidRDefault="00CB2A82" w:rsidP="00CB2A82">
      <w:pPr>
        <w:jc w:val="both"/>
        <w:rPr>
          <w:rFonts w:asciiTheme="majorHAnsi" w:hAnsiTheme="majorHAnsi"/>
          <w:sz w:val="22"/>
          <w:szCs w:val="22"/>
          <w:lang w:val="en-US"/>
        </w:rPr>
      </w:pPr>
    </w:p>
    <w:p w:rsidR="00CB2A82" w:rsidRPr="00805279" w:rsidRDefault="00CB2A82" w:rsidP="00CB2A82">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CB2A82" w:rsidRPr="00805279" w:rsidRDefault="00CB2A82" w:rsidP="00CB2A82">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CB2A82" w:rsidRPr="00805279" w:rsidRDefault="00CB2A82" w:rsidP="00CB2A82">
      <w:pPr>
        <w:pStyle w:val="Paragraphedeliste"/>
        <w:jc w:val="both"/>
        <w:rPr>
          <w:rFonts w:asciiTheme="majorHAnsi" w:hAnsiTheme="majorHAnsi" w:cs="Calibri"/>
          <w:b/>
          <w:sz w:val="22"/>
          <w:szCs w:val="22"/>
        </w:rPr>
      </w:pPr>
    </w:p>
    <w:p w:rsidR="00CB2A82" w:rsidRPr="00805279" w:rsidRDefault="00CB2A82" w:rsidP="00CB2A82">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CB2A82" w:rsidRPr="00805279" w:rsidRDefault="00CB2A82" w:rsidP="00E31DFB">
      <w:pPr>
        <w:pStyle w:val="Paragraphedeliste"/>
        <w:numPr>
          <w:ilvl w:val="0"/>
          <w:numId w:val="44"/>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CB2A82" w:rsidRPr="003556C3" w:rsidRDefault="00CB2A82" w:rsidP="00E31DFB">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CB2A82" w:rsidRPr="00805279" w:rsidRDefault="00CB2A82" w:rsidP="00E31DFB">
      <w:pPr>
        <w:pStyle w:val="Paragraphedeliste"/>
        <w:numPr>
          <w:ilvl w:val="0"/>
          <w:numId w:val="44"/>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CB2A82" w:rsidRPr="003556C3" w:rsidRDefault="00CB2A82" w:rsidP="00E31DFB">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CB2A82" w:rsidRPr="003556C3" w:rsidRDefault="00CB2A82" w:rsidP="00E31DFB">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CB2A82" w:rsidRPr="003556C3" w:rsidRDefault="00CB2A82" w:rsidP="00E31DFB">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CB2A82" w:rsidRPr="003556C3" w:rsidRDefault="00CB2A82" w:rsidP="00E31DFB">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CB2A82" w:rsidRPr="003556C3" w:rsidRDefault="00CB2A82" w:rsidP="00E31DFB">
      <w:pPr>
        <w:pStyle w:val="Paragraphedeliste"/>
        <w:numPr>
          <w:ilvl w:val="0"/>
          <w:numId w:val="44"/>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M. Mann, S. Tayore-Knowles, Destination : Grammar &amp; Vocabulary with Answer Key, MacMillan, 2006.</w:t>
      </w:r>
    </w:p>
    <w:p w:rsidR="00CB2A82" w:rsidRPr="003556C3" w:rsidRDefault="00CB2A82" w:rsidP="00E31DFB">
      <w:pPr>
        <w:pStyle w:val="Paragraphedeliste"/>
        <w:numPr>
          <w:ilvl w:val="0"/>
          <w:numId w:val="44"/>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CB2A82" w:rsidRPr="003556C3" w:rsidRDefault="00CB2A82" w:rsidP="00E31DFB">
      <w:pPr>
        <w:pStyle w:val="Paragraphedeliste"/>
        <w:numPr>
          <w:ilvl w:val="0"/>
          <w:numId w:val="44"/>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CB2A82" w:rsidRPr="003556C3" w:rsidRDefault="00CB2A82" w:rsidP="00E31DFB">
      <w:pPr>
        <w:pStyle w:val="Paragraphedeliste"/>
        <w:numPr>
          <w:ilvl w:val="0"/>
          <w:numId w:val="4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CB2A82" w:rsidRPr="003556C3" w:rsidRDefault="00CB2A82" w:rsidP="00E31DFB">
      <w:pPr>
        <w:pStyle w:val="Paragraphedeliste"/>
        <w:numPr>
          <w:ilvl w:val="0"/>
          <w:numId w:val="4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CB2A82" w:rsidRPr="003556C3" w:rsidRDefault="00CB2A82" w:rsidP="00E31DFB">
      <w:pPr>
        <w:pStyle w:val="Paragraphedeliste"/>
        <w:numPr>
          <w:ilvl w:val="0"/>
          <w:numId w:val="4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CB2A82" w:rsidRPr="00805279" w:rsidRDefault="00CB2A82" w:rsidP="00E31DFB">
      <w:pPr>
        <w:pStyle w:val="Paragraphedeliste"/>
        <w:numPr>
          <w:ilvl w:val="0"/>
          <w:numId w:val="44"/>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CB2A82" w:rsidRDefault="00CB2A82" w:rsidP="00CB2A82">
      <w:pPr>
        <w:pStyle w:val="Paragraphedeliste"/>
        <w:jc w:val="both"/>
        <w:rPr>
          <w:rFonts w:ascii="Cambria" w:hAnsi="Cambria" w:cs="Calibri"/>
          <w:b/>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spacing w:after="200" w:line="276" w:lineRule="auto"/>
        <w:rPr>
          <w:rFonts w:ascii="Cambria" w:hAnsi="Cambria"/>
          <w:sz w:val="22"/>
          <w:szCs w:val="22"/>
        </w:rPr>
      </w:pPr>
      <w:r>
        <w:rPr>
          <w:rFonts w:ascii="Cambria" w:hAnsi="Cambria"/>
          <w:sz w:val="22"/>
          <w:szCs w:val="22"/>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CB2A82" w:rsidRDefault="00CB2A82" w:rsidP="00CB2A82">
      <w:pPr>
        <w:spacing w:line="276" w:lineRule="auto"/>
        <w:jc w:val="both"/>
        <w:rPr>
          <w:rFonts w:asciiTheme="majorHAnsi" w:hAnsiTheme="majorHAnsi" w:cs="Calibri"/>
          <w:b/>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8064E5" w:rsidRDefault="00CB2A82" w:rsidP="00CB2A82">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CB2A82" w:rsidRPr="00435038" w:rsidRDefault="00CB2A82" w:rsidP="00CB2A82">
      <w:pPr>
        <w:tabs>
          <w:tab w:val="left" w:pos="1317"/>
        </w:tabs>
        <w:jc w:val="both"/>
        <w:rPr>
          <w:rFonts w:asciiTheme="majorHAnsi" w:eastAsia="Times New Roman" w:hAnsiTheme="majorHAnsi" w:cs="Arial"/>
        </w:rPr>
      </w:pPr>
      <w:r>
        <w:rPr>
          <w:rFonts w:asciiTheme="majorHAnsi" w:eastAsia="Times New Roman" w:hAnsiTheme="majorHAnsi" w:cs="Arial"/>
        </w:rPr>
        <w:tab/>
      </w: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C335D1" w:rsidRDefault="00CB2A82" w:rsidP="00CB2A82">
      <w:pPr>
        <w:jc w:val="both"/>
        <w:rPr>
          <w:rFonts w:asciiTheme="majorHAnsi" w:hAnsiTheme="majorHAnsi"/>
          <w:sz w:val="22"/>
          <w:szCs w:val="22"/>
        </w:rPr>
      </w:pPr>
      <w:r w:rsidRPr="00C335D1">
        <w:rPr>
          <w:rFonts w:asciiTheme="majorHAnsi" w:hAnsiTheme="majorHAnsi"/>
          <w:sz w:val="22"/>
          <w:szCs w:val="22"/>
        </w:rPr>
        <w:t>Notions de base de mathématique (équation différentielle, intégrales, systèmes d’équations, ...)</w:t>
      </w:r>
      <w:r w:rsidRPr="00C335D1">
        <w:rPr>
          <w:rFonts w:asciiTheme="majorHAnsi" w:hAnsiTheme="majorHAnsi" w:cs="Arial"/>
          <w:sz w:val="22"/>
          <w:szCs w:val="22"/>
        </w:rPr>
        <w:t>.</w:t>
      </w:r>
    </w:p>
    <w:p w:rsidR="00CB2A82" w:rsidRDefault="00CB2A82" w:rsidP="00CB2A82">
      <w:pPr>
        <w:spacing w:line="276" w:lineRule="auto"/>
        <w:jc w:val="both"/>
        <w:rPr>
          <w:rFonts w:asciiTheme="majorHAnsi" w:hAnsiTheme="majorHAnsi" w:cs="Calibri"/>
          <w:b/>
        </w:rPr>
      </w:pPr>
    </w:p>
    <w:p w:rsidR="00CB2A82" w:rsidRPr="00657CCF"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B2A82" w:rsidRDefault="00CB2A82" w:rsidP="00CB2A82">
      <w:pPr>
        <w:jc w:val="both"/>
        <w:rPr>
          <w:rFonts w:asciiTheme="majorHAnsi" w:hAnsiTheme="majorHAnsi" w:cstheme="minorBidi"/>
          <w:b/>
          <w:sz w:val="22"/>
          <w:szCs w:val="22"/>
        </w:rPr>
      </w:pPr>
    </w:p>
    <w:p w:rsidR="00CB2A82" w:rsidRPr="00AA2424" w:rsidRDefault="00CB2A82" w:rsidP="00CB2A82">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CB2A82" w:rsidRPr="00AA2424" w:rsidRDefault="00CB2A82" w:rsidP="00CB2A8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CB2A82" w:rsidRDefault="00CB2A82" w:rsidP="00CB2A82">
      <w:pPr>
        <w:autoSpaceDE w:val="0"/>
        <w:autoSpaceDN w:val="0"/>
        <w:adjustRightInd w:val="0"/>
        <w:jc w:val="both"/>
        <w:rPr>
          <w:rFonts w:ascii="Cambria" w:eastAsiaTheme="minorHAnsi" w:hAnsi="Cambria" w:cs="Calibri,Bold"/>
          <w:b/>
          <w:bCs/>
          <w:sz w:val="22"/>
          <w:szCs w:val="22"/>
          <w:lang w:eastAsia="en-US"/>
        </w:rPr>
      </w:pPr>
    </w:p>
    <w:p w:rsidR="00CB2A82" w:rsidRPr="00AA2424" w:rsidRDefault="00CB2A82" w:rsidP="00CB2A8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CB2A82" w:rsidRPr="00AA2424" w:rsidRDefault="00CB2A82" w:rsidP="00CB2A8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CB2A82" w:rsidRDefault="00CB2A82" w:rsidP="00CB2A82">
      <w:pPr>
        <w:autoSpaceDE w:val="0"/>
        <w:autoSpaceDN w:val="0"/>
        <w:adjustRightInd w:val="0"/>
        <w:jc w:val="both"/>
        <w:rPr>
          <w:rFonts w:ascii="Cambria" w:eastAsiaTheme="minorHAnsi" w:hAnsi="Cambria" w:cs="Calibri,Bold"/>
          <w:b/>
          <w:bCs/>
          <w:sz w:val="22"/>
          <w:szCs w:val="22"/>
          <w:lang w:eastAsia="en-US"/>
        </w:rPr>
      </w:pPr>
    </w:p>
    <w:p w:rsidR="00CB2A82" w:rsidRPr="00AA2424" w:rsidRDefault="00CB2A82" w:rsidP="00CB2A8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CB2A82" w:rsidRPr="00AA2424" w:rsidRDefault="00CB2A82" w:rsidP="00CB2A82">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CB2A82" w:rsidRDefault="00CB2A82" w:rsidP="00CB2A82">
      <w:pPr>
        <w:autoSpaceDE w:val="0"/>
        <w:autoSpaceDN w:val="0"/>
        <w:adjustRightInd w:val="0"/>
        <w:jc w:val="both"/>
        <w:rPr>
          <w:rFonts w:ascii="Cambria" w:eastAsiaTheme="minorHAnsi" w:hAnsi="Cambria" w:cs="Calibri,Bold"/>
          <w:b/>
          <w:bCs/>
          <w:sz w:val="22"/>
          <w:szCs w:val="22"/>
          <w:lang w:eastAsia="en-US"/>
        </w:rPr>
      </w:pPr>
    </w:p>
    <w:p w:rsidR="00CB2A82" w:rsidRPr="00AA2424" w:rsidRDefault="00CB2A82" w:rsidP="00CB2A8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CB2A82" w:rsidRPr="00AA2424" w:rsidRDefault="00CB2A82" w:rsidP="00CB2A8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CB2A82" w:rsidRDefault="00CB2A82" w:rsidP="00CB2A82">
      <w:pPr>
        <w:autoSpaceDE w:val="0"/>
        <w:autoSpaceDN w:val="0"/>
        <w:adjustRightInd w:val="0"/>
        <w:jc w:val="both"/>
        <w:rPr>
          <w:rFonts w:ascii="Cambria" w:eastAsiaTheme="minorHAnsi" w:hAnsi="Cambria" w:cs="Calibri,Bold"/>
          <w:b/>
          <w:bCs/>
          <w:sz w:val="22"/>
          <w:szCs w:val="22"/>
          <w:lang w:eastAsia="en-US"/>
        </w:rPr>
      </w:pPr>
    </w:p>
    <w:p w:rsidR="00CB2A82" w:rsidRPr="00AA2424" w:rsidRDefault="00CB2A82" w:rsidP="00CB2A8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CB2A82" w:rsidRPr="00AA2424" w:rsidRDefault="00CB2A82" w:rsidP="00CB2A8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CB2A82" w:rsidRPr="00892FD5" w:rsidRDefault="00CB2A82" w:rsidP="00CB2A82">
      <w:pPr>
        <w:jc w:val="both"/>
        <w:rPr>
          <w:rFonts w:asciiTheme="majorHAnsi" w:eastAsia="Calibri" w:hAnsiTheme="majorHAnsi" w:cs="Arial"/>
          <w:bCs/>
        </w:rPr>
      </w:pPr>
    </w:p>
    <w:p w:rsidR="00CB2A82" w:rsidRPr="00043611" w:rsidRDefault="00CB2A82" w:rsidP="00CB2A82">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Pr="00553F23" w:rsidRDefault="00CB2A82" w:rsidP="00CB2A82">
      <w:pPr>
        <w:jc w:val="both"/>
        <w:rPr>
          <w:rFonts w:ascii="Cambria" w:hAnsi="Cambria" w:cstheme="minorBidi"/>
          <w:sz w:val="22"/>
          <w:szCs w:val="22"/>
        </w:rPr>
      </w:pPr>
      <w:r w:rsidRPr="00553F23">
        <w:rPr>
          <w:rFonts w:ascii="Cambria" w:hAnsi="Cambria" w:cstheme="minorBidi"/>
          <w:sz w:val="22"/>
          <w:szCs w:val="22"/>
        </w:rPr>
        <w:t>Contrôle continu: 40% ; Examen: 60%.</w:t>
      </w:r>
    </w:p>
    <w:p w:rsidR="00CB2A82" w:rsidRDefault="00CB2A82" w:rsidP="00CB2A82">
      <w:pPr>
        <w:jc w:val="both"/>
        <w:rPr>
          <w:rFonts w:ascii="Cambria" w:hAnsi="Cambria" w:cs="Calibri"/>
          <w:b/>
        </w:rPr>
      </w:pPr>
    </w:p>
    <w:p w:rsidR="00CB2A82" w:rsidRPr="00FD4E8E" w:rsidRDefault="00CB2A82" w:rsidP="00CB2A82">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CB2A82" w:rsidRDefault="00CB2A82" w:rsidP="00CB2A82">
      <w:pPr>
        <w:jc w:val="both"/>
      </w:pPr>
      <w:r>
        <w:t>1- F. Ayres Jr, Théorie et Applications du Calcul Différentiel et Intégral - 1175 exercices corrigés, McGraw-Hill.</w:t>
      </w:r>
    </w:p>
    <w:p w:rsidR="00CB2A82" w:rsidRDefault="00CB2A82" w:rsidP="00CB2A82">
      <w:pPr>
        <w:jc w:val="both"/>
      </w:pPr>
      <w:r>
        <w:t>2- F. Ayres Jr, Théorie et Applications des équations différentielles - 560 exercices corrigés, McGraw-Hill.</w:t>
      </w:r>
    </w:p>
    <w:p w:rsidR="00CB2A82" w:rsidRDefault="00CB2A82" w:rsidP="00CB2A82">
      <w:pPr>
        <w:jc w:val="both"/>
      </w:pPr>
      <w:r>
        <w:t>3- J. Lelong-Ferrand, J.M. Arnaudiès, Cours de Mathématiques - Equations différentielles, Intégrales multiples, Tome 4, Dunod Université.</w:t>
      </w:r>
    </w:p>
    <w:p w:rsidR="00CB2A82" w:rsidRDefault="00CB2A82" w:rsidP="00CB2A82">
      <w:pPr>
        <w:jc w:val="both"/>
      </w:pPr>
      <w:r>
        <w:t>4- M. Krasnov, Recueil de problèmes sur les équations différentielles ordinaires, Edition de Moscou</w:t>
      </w:r>
    </w:p>
    <w:p w:rsidR="00CB2A82" w:rsidRDefault="00CB2A82" w:rsidP="00CB2A82">
      <w:pPr>
        <w:jc w:val="both"/>
      </w:pPr>
      <w:r>
        <w:lastRenderedPageBreak/>
        <w:t>5- N. Piskounov, Calcul différentiel et intégral, Tome 1, Edition de Moscou</w:t>
      </w:r>
    </w:p>
    <w:p w:rsidR="00CB2A82" w:rsidRDefault="00CB2A82" w:rsidP="00CB2A82">
      <w:pPr>
        <w:jc w:val="both"/>
      </w:pPr>
      <w:r>
        <w:t>6- J. Quinet, Cours élémentaire de mathématiques supérieures 3- Calcul intégral et séries, Dunod.</w:t>
      </w:r>
    </w:p>
    <w:p w:rsidR="00CB2A82" w:rsidRDefault="00CB2A82" w:rsidP="00CB2A82">
      <w:pPr>
        <w:jc w:val="both"/>
      </w:pPr>
      <w:r>
        <w:t>7- J. Quinet, Cours élémentaire de mathématiques supérieures 4- Equations différentielles, Dunod.</w:t>
      </w:r>
    </w:p>
    <w:p w:rsidR="00CB2A82" w:rsidRDefault="00CB2A82" w:rsidP="00CB2A82">
      <w:pPr>
        <w:jc w:val="both"/>
      </w:pPr>
      <w:r>
        <w:t>8- J. Quinet, Cours élémentaire de mathématiques supérieures 2- Fonctions usuelles, Dunod.</w:t>
      </w:r>
    </w:p>
    <w:p w:rsidR="00CB2A82" w:rsidRDefault="00CB2A82" w:rsidP="00CB2A82">
      <w:pPr>
        <w:jc w:val="both"/>
      </w:pPr>
      <w:r>
        <w:t>9- J. Quinet, Cours élémentaire de mathématiques supérieures 1- Algèbre, Dunod.</w:t>
      </w:r>
    </w:p>
    <w:p w:rsidR="00CB2A82" w:rsidRDefault="00CB2A82" w:rsidP="00CB2A82">
      <w:pPr>
        <w:jc w:val="both"/>
      </w:pPr>
      <w:r>
        <w:t>10- J. Rivaud, Algèbre : Classes préparatoires et Université Tome 1, Exercices avec solutions, Vuibert.</w:t>
      </w:r>
    </w:p>
    <w:p w:rsidR="00CB2A82" w:rsidRDefault="00CB2A82" w:rsidP="00CB2A82">
      <w:pPr>
        <w:jc w:val="both"/>
      </w:pPr>
      <w:r>
        <w:t>11- N. Faddeev, I. Sominski, Recueil d’exercices d’algèbre supérieure, Edition de Moscou.</w:t>
      </w:r>
    </w:p>
    <w:p w:rsidR="00CB2A82" w:rsidRDefault="00CB2A82" w:rsidP="00CB2A82">
      <w:pPr>
        <w:spacing w:after="200" w:line="276" w:lineRule="auto"/>
        <w:rPr>
          <w:rFonts w:ascii="Cambria" w:hAnsi="Cambria" w:cs="Calibri"/>
          <w:b/>
          <w:sz w:val="32"/>
          <w:szCs w:val="32"/>
        </w:rPr>
      </w:pPr>
      <w:r>
        <w:rPr>
          <w:rFonts w:ascii="Cambria" w:hAnsi="Cambria" w:cs="Calibri"/>
          <w:b/>
          <w:sz w:val="32"/>
          <w:szCs w:val="32"/>
        </w:rPr>
        <w:br w:type="page"/>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CB2A82" w:rsidRDefault="00CB2A82" w:rsidP="00CB2A82">
      <w:pPr>
        <w:jc w:val="both"/>
        <w:rPr>
          <w:rFonts w:asciiTheme="majorHAnsi" w:eastAsia="Times New Roman" w:hAnsiTheme="majorHAnsi" w:cs="Arial"/>
          <w:b/>
          <w:u w:val="thick" w:color="F79646" w:themeColor="accent6"/>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7144FD" w:rsidRDefault="00CB2A82" w:rsidP="00CB2A82">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CB2A82" w:rsidRPr="00435038" w:rsidRDefault="00CB2A82" w:rsidP="00CB2A82">
      <w:pPr>
        <w:tabs>
          <w:tab w:val="left" w:pos="1317"/>
        </w:tabs>
        <w:jc w:val="both"/>
        <w:rPr>
          <w:rFonts w:asciiTheme="majorHAnsi" w:eastAsia="Times New Roman" w:hAnsiTheme="majorHAnsi" w:cs="Arial"/>
        </w:rPr>
      </w:pPr>
      <w:r>
        <w:rPr>
          <w:rFonts w:asciiTheme="majorHAnsi" w:eastAsia="Times New Roman" w:hAnsiTheme="majorHAnsi" w:cs="Arial"/>
        </w:rPr>
        <w:tab/>
      </w: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435038" w:rsidRDefault="00CB2A82" w:rsidP="00CB2A82">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CB2A82" w:rsidRDefault="00CB2A82" w:rsidP="00CB2A82">
      <w:pPr>
        <w:jc w:val="both"/>
        <w:rPr>
          <w:rFonts w:asciiTheme="majorHAnsi" w:hAnsiTheme="majorHAnsi" w:cstheme="minorBidi"/>
          <w:b/>
          <w:u w:val="thick" w:color="F79646" w:themeColor="accent6"/>
        </w:rPr>
      </w:pPr>
    </w:p>
    <w:p w:rsidR="00CB2A82" w:rsidRPr="00E3449D" w:rsidRDefault="00CB2A82" w:rsidP="00CB2A82">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CB2A82" w:rsidRPr="00E3449D" w:rsidRDefault="00CB2A82" w:rsidP="00CB2A82">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CB2A82" w:rsidRPr="007144FD" w:rsidRDefault="00CB2A82" w:rsidP="00CB2A8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CB2A82" w:rsidRPr="00E3449D" w:rsidRDefault="00CB2A82" w:rsidP="00CB2A82">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CB2A82" w:rsidRDefault="00CB2A82" w:rsidP="00CB2A82">
      <w:pPr>
        <w:autoSpaceDE w:val="0"/>
        <w:autoSpaceDN w:val="0"/>
        <w:adjustRightInd w:val="0"/>
        <w:jc w:val="both"/>
        <w:rPr>
          <w:rFonts w:asciiTheme="majorHAnsi" w:eastAsiaTheme="minorHAnsi" w:hAnsiTheme="majorHAnsi" w:cs="Calibri,Bold"/>
          <w:b/>
          <w:bCs/>
          <w:lang w:eastAsia="en-US"/>
        </w:rPr>
      </w:pPr>
    </w:p>
    <w:p w:rsidR="00CB2A82" w:rsidRPr="00E3449D" w:rsidRDefault="00CB2A82" w:rsidP="00CB2A82">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CB2A82" w:rsidRPr="00E3449D" w:rsidRDefault="00CB2A82" w:rsidP="00CB2A8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CB2A82" w:rsidRPr="00E3449D" w:rsidRDefault="00CB2A82" w:rsidP="00CB2A8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CB2A82" w:rsidRDefault="00CB2A82" w:rsidP="00CB2A82">
      <w:pPr>
        <w:autoSpaceDE w:val="0"/>
        <w:autoSpaceDN w:val="0"/>
        <w:adjustRightInd w:val="0"/>
        <w:jc w:val="both"/>
        <w:rPr>
          <w:rFonts w:asciiTheme="majorHAnsi" w:eastAsiaTheme="minorHAnsi" w:hAnsiTheme="majorHAnsi" w:cs="Calibri,Bold"/>
          <w:b/>
          <w:bCs/>
          <w:lang w:eastAsia="en-US"/>
        </w:rPr>
      </w:pPr>
    </w:p>
    <w:p w:rsidR="00CB2A82" w:rsidRPr="00E3449D" w:rsidRDefault="00CB2A82" w:rsidP="00CB2A82">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CB2A82" w:rsidRPr="00AC15EC" w:rsidRDefault="00CB2A82" w:rsidP="00CB2A8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CB2A82" w:rsidRPr="00AC15EC" w:rsidRDefault="00CB2A82" w:rsidP="00CB2A82">
      <w:pPr>
        <w:autoSpaceDE w:val="0"/>
        <w:autoSpaceDN w:val="0"/>
        <w:adjustRightInd w:val="0"/>
        <w:jc w:val="both"/>
        <w:rPr>
          <w:rFonts w:asciiTheme="majorHAnsi" w:eastAsiaTheme="minorHAnsi" w:hAnsiTheme="majorHAnsi" w:cs="Calibri,Bold"/>
          <w:b/>
          <w:bCs/>
          <w:lang w:eastAsia="en-US"/>
        </w:rPr>
      </w:pPr>
    </w:p>
    <w:p w:rsidR="00CB2A82" w:rsidRPr="00AC15EC" w:rsidRDefault="00CB2A82" w:rsidP="00CB2A82">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CB2A82" w:rsidRPr="00AC15EC" w:rsidRDefault="00CB2A82" w:rsidP="00CB2A82">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CB2A82" w:rsidRPr="00E3449D" w:rsidRDefault="00CB2A82" w:rsidP="00CB2A82">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CB2A82" w:rsidRPr="00E3449D" w:rsidRDefault="00CB2A82" w:rsidP="00CB2A82">
      <w:pPr>
        <w:jc w:val="both"/>
        <w:rPr>
          <w:rFonts w:asciiTheme="majorHAnsi" w:eastAsiaTheme="minorHAnsi" w:hAnsiTheme="majorHAnsi" w:cs="Calibri"/>
          <w:lang w:eastAsia="en-US"/>
        </w:rPr>
      </w:pPr>
    </w:p>
    <w:p w:rsidR="00CB2A82" w:rsidRPr="00E3449D" w:rsidRDefault="00CB2A82" w:rsidP="00CB2A82">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CB2A82" w:rsidRPr="00E3449D" w:rsidRDefault="00CB2A82" w:rsidP="00CB2A82">
      <w:pPr>
        <w:jc w:val="both"/>
        <w:rPr>
          <w:rFonts w:asciiTheme="majorHAnsi" w:hAnsiTheme="majorHAnsi" w:cstheme="minorBidi"/>
        </w:rPr>
      </w:pPr>
      <w:r w:rsidRPr="00E3449D">
        <w:rPr>
          <w:rFonts w:asciiTheme="majorHAnsi" w:hAnsiTheme="majorHAnsi" w:cstheme="minorBidi"/>
        </w:rPr>
        <w:t>Contrôle continu: 40% ; Examen: 60%.</w:t>
      </w:r>
    </w:p>
    <w:p w:rsidR="00CB2A82" w:rsidRPr="00435038" w:rsidRDefault="00CB2A82" w:rsidP="00CB2A82">
      <w:pPr>
        <w:jc w:val="both"/>
        <w:rPr>
          <w:rFonts w:asciiTheme="majorHAnsi" w:hAnsiTheme="majorHAnsi" w:cs="Arial"/>
          <w:b/>
        </w:rPr>
      </w:pPr>
    </w:p>
    <w:p w:rsidR="00CB2A82" w:rsidRPr="00435038" w:rsidRDefault="00CB2A82" w:rsidP="00CB2A82">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CB2A82" w:rsidRPr="00435038" w:rsidRDefault="00CB2A82" w:rsidP="00CB2A82">
      <w:pPr>
        <w:pStyle w:val="Paragraphedeliste"/>
        <w:numPr>
          <w:ilvl w:val="0"/>
          <w:numId w:val="12"/>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CB2A82" w:rsidRPr="00E3449D" w:rsidRDefault="00CB2A82" w:rsidP="00CB2A82">
      <w:pPr>
        <w:pStyle w:val="Paragraphedeliste"/>
        <w:numPr>
          <w:ilvl w:val="0"/>
          <w:numId w:val="12"/>
        </w:numPr>
        <w:jc w:val="both"/>
        <w:rPr>
          <w:rFonts w:asciiTheme="majorHAnsi" w:hAnsiTheme="majorHAnsi" w:cs="Calibri"/>
        </w:rPr>
      </w:pPr>
      <w:r w:rsidRPr="00E3449D">
        <w:rPr>
          <w:rFonts w:asciiTheme="majorHAnsi" w:hAnsiTheme="majorHAnsi"/>
        </w:rPr>
        <w:t>H. Djelouah ; Electromagnétisme ; Office des Publications Universitaires, 2011.</w:t>
      </w:r>
    </w:p>
    <w:p w:rsidR="00CB2A82" w:rsidRPr="00FF0D5B" w:rsidRDefault="00CB2A82" w:rsidP="00CB2A82">
      <w:pPr>
        <w:pStyle w:val="Paragraphedeliste"/>
        <w:numPr>
          <w:ilvl w:val="0"/>
          <w:numId w:val="12"/>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CB2A82" w:rsidRPr="00FF0D5B" w:rsidRDefault="00CB2A82" w:rsidP="00CB2A82">
      <w:pPr>
        <w:pStyle w:val="Paragraphedeliste"/>
        <w:numPr>
          <w:ilvl w:val="0"/>
          <w:numId w:val="12"/>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CB2A82" w:rsidRPr="007825D1" w:rsidRDefault="00CB2A82" w:rsidP="00CB2A82">
      <w:pPr>
        <w:pStyle w:val="Paragraphedeliste"/>
        <w:jc w:val="both"/>
        <w:rPr>
          <w:rFonts w:ascii="Cambria" w:hAnsi="Cambria" w:cs="Calibri"/>
          <w:b/>
          <w:lang w:val="en-US"/>
        </w:rPr>
      </w:pPr>
    </w:p>
    <w:p w:rsidR="00CB2A82" w:rsidRDefault="00CB2A82" w:rsidP="00CB2A82">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CB2A82" w:rsidRDefault="00CB2A82" w:rsidP="00CB2A82">
      <w:pPr>
        <w:spacing w:line="276" w:lineRule="auto"/>
        <w:jc w:val="both"/>
        <w:rPr>
          <w:rFonts w:asciiTheme="majorHAnsi" w:hAnsiTheme="majorHAnsi" w:cs="Calibri"/>
          <w:b/>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8064E5" w:rsidRDefault="00CB2A82" w:rsidP="00CB2A82">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CB2A82" w:rsidRPr="00435038" w:rsidRDefault="00CB2A82" w:rsidP="00CB2A82">
      <w:pPr>
        <w:tabs>
          <w:tab w:val="left" w:pos="1317"/>
        </w:tabs>
        <w:jc w:val="both"/>
        <w:rPr>
          <w:rFonts w:asciiTheme="majorHAnsi" w:eastAsia="Times New Roman" w:hAnsiTheme="majorHAnsi" w:cs="Arial"/>
        </w:rPr>
      </w:pPr>
      <w:r>
        <w:rPr>
          <w:rFonts w:asciiTheme="majorHAnsi" w:eastAsia="Times New Roman" w:hAnsiTheme="majorHAnsi" w:cs="Arial"/>
        </w:rPr>
        <w:tab/>
      </w: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C335D1" w:rsidRDefault="00CB2A82" w:rsidP="00CB2A82">
      <w:pPr>
        <w:jc w:val="both"/>
        <w:rPr>
          <w:rFonts w:asciiTheme="majorHAnsi" w:hAnsiTheme="majorHAnsi"/>
          <w:sz w:val="22"/>
          <w:szCs w:val="22"/>
        </w:rPr>
      </w:pPr>
      <w:r w:rsidRPr="00C335D1">
        <w:rPr>
          <w:rFonts w:asciiTheme="majorHAnsi" w:hAnsiTheme="majorHAnsi"/>
          <w:sz w:val="22"/>
          <w:szCs w:val="22"/>
        </w:rPr>
        <w:t>Notions de base de mathématique et de Chimie générale.</w:t>
      </w:r>
    </w:p>
    <w:p w:rsidR="00CB2A82" w:rsidRPr="008B179F" w:rsidRDefault="00CB2A82" w:rsidP="00CB2A82">
      <w:pPr>
        <w:spacing w:line="276" w:lineRule="auto"/>
        <w:jc w:val="both"/>
        <w:rPr>
          <w:rFonts w:asciiTheme="majorHAnsi" w:hAnsiTheme="majorHAnsi" w:cs="Calibri"/>
          <w:b/>
        </w:rPr>
      </w:pPr>
    </w:p>
    <w:p w:rsidR="00CB2A82" w:rsidRPr="001C7A9B" w:rsidRDefault="00CB2A82" w:rsidP="00CB2A82">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CB2A82" w:rsidRPr="001C7A9B" w:rsidRDefault="00CB2A82" w:rsidP="00CB2A82">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CB2A82" w:rsidRPr="001C7A9B" w:rsidRDefault="00CB2A82" w:rsidP="00CB2A82">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CB2A82" w:rsidRDefault="00CB2A82" w:rsidP="00CB2A82">
      <w:pPr>
        <w:autoSpaceDE w:val="0"/>
        <w:autoSpaceDN w:val="0"/>
        <w:adjustRightInd w:val="0"/>
        <w:jc w:val="both"/>
        <w:rPr>
          <w:rFonts w:asciiTheme="majorHAnsi" w:eastAsiaTheme="minorHAnsi" w:hAnsiTheme="majorHAnsi" w:cs="Calibri,Bold"/>
          <w:b/>
          <w:bCs/>
          <w:sz w:val="22"/>
          <w:szCs w:val="22"/>
          <w:lang w:eastAsia="en-US"/>
        </w:rPr>
      </w:pPr>
    </w:p>
    <w:p w:rsidR="00CB2A82" w:rsidRPr="004320F5" w:rsidRDefault="00CB2A82" w:rsidP="00CB2A82">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CB2A82" w:rsidRPr="004320F5" w:rsidRDefault="00CB2A82" w:rsidP="00CB2A82">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CB2A82" w:rsidRDefault="00CB2A82" w:rsidP="00CB2A82">
      <w:pPr>
        <w:autoSpaceDE w:val="0"/>
        <w:autoSpaceDN w:val="0"/>
        <w:adjustRightInd w:val="0"/>
        <w:jc w:val="both"/>
        <w:rPr>
          <w:rFonts w:asciiTheme="majorHAnsi" w:eastAsiaTheme="minorHAnsi" w:hAnsiTheme="majorHAnsi" w:cs="Calibri,Bold"/>
          <w:b/>
          <w:bCs/>
          <w:sz w:val="22"/>
          <w:szCs w:val="22"/>
          <w:lang w:eastAsia="en-US"/>
        </w:rPr>
      </w:pPr>
    </w:p>
    <w:p w:rsidR="00CB2A82" w:rsidRDefault="00CB2A82" w:rsidP="00CB2A82">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CB2A82" w:rsidRPr="004320F5" w:rsidRDefault="00CB2A82" w:rsidP="00CB2A82">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CB2A82" w:rsidRPr="004320F5" w:rsidRDefault="00CB2A82" w:rsidP="00CB2A82">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CB2A82" w:rsidRDefault="00CB2A82" w:rsidP="00CB2A82">
      <w:pPr>
        <w:autoSpaceDE w:val="0"/>
        <w:autoSpaceDN w:val="0"/>
        <w:adjustRightInd w:val="0"/>
        <w:jc w:val="both"/>
        <w:rPr>
          <w:rFonts w:asciiTheme="majorHAnsi" w:eastAsiaTheme="minorHAnsi" w:hAnsiTheme="majorHAnsi" w:cs="Calibri,Bold"/>
          <w:b/>
          <w:bCs/>
          <w:sz w:val="22"/>
          <w:szCs w:val="22"/>
          <w:lang w:eastAsia="en-US"/>
        </w:rPr>
      </w:pPr>
    </w:p>
    <w:p w:rsidR="00CB2A82" w:rsidRPr="004320F5" w:rsidRDefault="00CB2A82" w:rsidP="00CB2A82">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CB2A82" w:rsidRPr="004320F5" w:rsidRDefault="00CB2A82" w:rsidP="00CB2A82">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CB2A82" w:rsidRDefault="00CB2A82" w:rsidP="00CB2A82">
      <w:pPr>
        <w:jc w:val="both"/>
        <w:rPr>
          <w:rFonts w:asciiTheme="majorHAnsi" w:eastAsiaTheme="minorHAnsi" w:hAnsiTheme="majorHAnsi" w:cs="Calibri,Bold"/>
          <w:b/>
          <w:bCs/>
          <w:sz w:val="22"/>
          <w:szCs w:val="22"/>
          <w:lang w:eastAsia="en-US"/>
        </w:rPr>
      </w:pPr>
    </w:p>
    <w:p w:rsidR="00CB2A82" w:rsidRPr="004320F5" w:rsidRDefault="00CB2A82" w:rsidP="00CB2A82">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CB2A82" w:rsidRDefault="00CB2A82" w:rsidP="00CB2A82">
      <w:pPr>
        <w:jc w:val="both"/>
        <w:rPr>
          <w:rFonts w:asciiTheme="majorHAnsi" w:eastAsiaTheme="minorHAnsi" w:hAnsiTheme="majorHAnsi" w:cs="Calibri,Bold"/>
          <w:b/>
          <w:bCs/>
          <w:sz w:val="22"/>
          <w:szCs w:val="22"/>
          <w:lang w:eastAsia="en-US"/>
        </w:rPr>
      </w:pPr>
    </w:p>
    <w:p w:rsidR="00CB2A82" w:rsidRPr="004320F5" w:rsidRDefault="00CB2A82" w:rsidP="00CB2A82">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CB2A82" w:rsidRDefault="00CB2A82" w:rsidP="00CB2A82">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CB2A82" w:rsidRPr="004320F5" w:rsidRDefault="00CB2A82" w:rsidP="00CB2A82">
      <w:pPr>
        <w:jc w:val="both"/>
        <w:rPr>
          <w:rFonts w:asciiTheme="majorHAnsi" w:hAnsiTheme="majorHAnsi"/>
          <w:b/>
          <w:sz w:val="22"/>
          <w:szCs w:val="22"/>
          <w:u w:val="thick" w:color="F79646" w:themeColor="accent6"/>
        </w:rPr>
      </w:pPr>
    </w:p>
    <w:p w:rsidR="00CB2A82" w:rsidRDefault="00CB2A82" w:rsidP="00CB2A82">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CB2A82" w:rsidRPr="004320F5" w:rsidRDefault="00CB2A82" w:rsidP="00CB2A82">
      <w:pPr>
        <w:jc w:val="both"/>
        <w:rPr>
          <w:rFonts w:asciiTheme="majorHAnsi" w:hAnsiTheme="majorHAnsi"/>
          <w:bCs/>
          <w:sz w:val="22"/>
          <w:szCs w:val="22"/>
        </w:rPr>
      </w:pPr>
      <w:r w:rsidRPr="004320F5">
        <w:rPr>
          <w:rFonts w:asciiTheme="majorHAnsi" w:hAnsiTheme="majorHAnsi"/>
          <w:sz w:val="22"/>
          <w:szCs w:val="22"/>
        </w:rPr>
        <w:t>Contrôle continu: 40% ; Examen: 60%.</w:t>
      </w:r>
    </w:p>
    <w:p w:rsidR="00CB2A82" w:rsidRPr="004320F5" w:rsidRDefault="00CB2A82" w:rsidP="00CB2A82">
      <w:pPr>
        <w:jc w:val="both"/>
        <w:rPr>
          <w:rFonts w:asciiTheme="majorHAnsi" w:hAnsiTheme="majorHAnsi"/>
          <w:sz w:val="22"/>
          <w:szCs w:val="22"/>
        </w:rPr>
      </w:pPr>
    </w:p>
    <w:p w:rsidR="00CB2A82" w:rsidRPr="00435038" w:rsidRDefault="00CB2A82" w:rsidP="00CB2A82">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CB2A82" w:rsidRPr="004320F5" w:rsidRDefault="00CB2A82" w:rsidP="00CB2A82">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CB2A82" w:rsidRPr="004320F5" w:rsidRDefault="00CB2A82" w:rsidP="00CB2A82">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9701D3">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CB2A82" w:rsidRPr="004320F5" w:rsidRDefault="00CB2A82" w:rsidP="00CB2A82">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CB2A82" w:rsidRPr="004320F5" w:rsidRDefault="00CB2A82" w:rsidP="00CB2A82">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CB2A82" w:rsidRDefault="00CB2A82" w:rsidP="00CB2A82">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CB2A82" w:rsidRDefault="00CB2A82" w:rsidP="00CB2A82">
      <w:pPr>
        <w:spacing w:after="200" w:line="276" w:lineRule="auto"/>
        <w:rPr>
          <w:rFonts w:asciiTheme="majorHAnsi" w:hAnsiTheme="majorHAnsi"/>
          <w:sz w:val="22"/>
          <w:szCs w:val="22"/>
        </w:rPr>
      </w:pPr>
      <w:r>
        <w:rPr>
          <w:rFonts w:asciiTheme="majorHAnsi" w:hAnsiTheme="majorHAnsi"/>
          <w:sz w:val="22"/>
          <w:szCs w:val="22"/>
        </w:rPr>
        <w:br w:type="page"/>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CB2A82" w:rsidRDefault="00CB2A82" w:rsidP="00CB2A82">
      <w:pPr>
        <w:jc w:val="both"/>
        <w:rPr>
          <w:rFonts w:asciiTheme="majorHAnsi" w:eastAsia="Times New Roman" w:hAnsiTheme="majorHAnsi" w:cs="Arial"/>
          <w:b/>
          <w:u w:val="thick" w:color="F79646" w:themeColor="accent6"/>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Default="00CB2A82" w:rsidP="00CB2A82">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CB2A82" w:rsidRPr="00435038" w:rsidRDefault="00CB2A82" w:rsidP="00CB2A82">
      <w:pPr>
        <w:jc w:val="both"/>
        <w:rPr>
          <w:rFonts w:asciiTheme="majorHAnsi" w:eastAsia="Times New Roman" w:hAnsiTheme="majorHAnsi" w:cs="Arial"/>
        </w:rPr>
      </w:pPr>
      <w:r w:rsidRPr="00435038">
        <w:rPr>
          <w:rFonts w:asciiTheme="majorHAnsi" w:eastAsia="Times New Roman" w:hAnsiTheme="majorHAnsi" w:cs="Arial"/>
        </w:rPr>
        <w:t xml:space="preserve"> </w:t>
      </w: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435038" w:rsidRDefault="00CB2A82" w:rsidP="00CB2A82">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CB2A82" w:rsidRPr="00E3449D" w:rsidRDefault="00CB2A82" w:rsidP="00CB2A82">
      <w:pPr>
        <w:jc w:val="both"/>
        <w:rPr>
          <w:rFonts w:asciiTheme="majorHAnsi" w:hAnsiTheme="majorHAnsi" w:cs="Calibri"/>
          <w:b/>
        </w:rPr>
      </w:pPr>
    </w:p>
    <w:p w:rsidR="00CB2A82" w:rsidRPr="00E3449D" w:rsidRDefault="00CB2A82" w:rsidP="00CB2A82">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CB2A82" w:rsidRPr="00E3449D" w:rsidRDefault="00CB2A82" w:rsidP="00CB2A82">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CB2A82" w:rsidRPr="00E3449D" w:rsidRDefault="00CB2A82" w:rsidP="00CB2A82">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CB2A82" w:rsidRPr="00E3449D" w:rsidRDefault="00CB2A82" w:rsidP="00CB2A82">
      <w:pPr>
        <w:autoSpaceDE w:val="0"/>
        <w:autoSpaceDN w:val="0"/>
        <w:adjustRightInd w:val="0"/>
        <w:jc w:val="both"/>
        <w:rPr>
          <w:rFonts w:asciiTheme="majorHAnsi" w:eastAsiaTheme="minorHAnsi" w:hAnsiTheme="majorHAnsi" w:cs="Calibri,Bold"/>
          <w:b/>
          <w:bCs/>
          <w:lang w:eastAsia="en-US"/>
        </w:rPr>
      </w:pPr>
    </w:p>
    <w:p w:rsidR="00CB2A82" w:rsidRPr="006A0EA0" w:rsidRDefault="00CB2A82" w:rsidP="00CB2A82">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CB2A82" w:rsidRPr="006A0EA0" w:rsidRDefault="00CB2A82" w:rsidP="00CB2A82">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CB2A82" w:rsidRPr="006A0EA0" w:rsidRDefault="00CB2A82" w:rsidP="00CB2A8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CB2A82" w:rsidRPr="006A0EA0" w:rsidRDefault="00CB2A82" w:rsidP="00CB2A8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CB2A82" w:rsidRPr="006A0EA0" w:rsidRDefault="00CB2A82" w:rsidP="00CB2A8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CB2A82" w:rsidRPr="006A0EA0" w:rsidRDefault="00CB2A82" w:rsidP="00CB2A8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CB2A82" w:rsidRPr="006A0EA0" w:rsidRDefault="00CB2A82" w:rsidP="00CB2A82">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CB2A82" w:rsidRPr="006A0EA0" w:rsidRDefault="00CB2A82" w:rsidP="00CB2A82">
      <w:pPr>
        <w:jc w:val="both"/>
        <w:rPr>
          <w:rFonts w:asciiTheme="majorHAnsi" w:eastAsia="Calibri" w:hAnsiTheme="majorHAnsi" w:cs="Arial"/>
          <w:bCs/>
        </w:rPr>
      </w:pPr>
    </w:p>
    <w:p w:rsidR="00CB2A82" w:rsidRPr="006A0EA0" w:rsidRDefault="00CB2A82" w:rsidP="00CB2A82">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CB2A82" w:rsidRPr="006A0EA0" w:rsidRDefault="00CB2A82" w:rsidP="00CB2A82">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CB2A82" w:rsidRPr="006A0EA0" w:rsidRDefault="00CB2A82" w:rsidP="00CB2A82">
      <w:pPr>
        <w:pStyle w:val="Paragraphedeliste"/>
        <w:ind w:hanging="720"/>
        <w:jc w:val="both"/>
        <w:rPr>
          <w:rFonts w:asciiTheme="majorHAnsi" w:hAnsiTheme="majorHAnsi" w:cstheme="minorBidi"/>
          <w:iCs/>
          <w:u w:val="thick" w:color="F79646" w:themeColor="accent6"/>
        </w:rPr>
      </w:pPr>
    </w:p>
    <w:p w:rsidR="00CB2A82" w:rsidRDefault="00CB2A82" w:rsidP="00CB2A82">
      <w:pPr>
        <w:pStyle w:val="Paragraphedeliste"/>
        <w:ind w:hanging="720"/>
        <w:jc w:val="both"/>
        <w:rPr>
          <w:rFonts w:asciiTheme="majorHAnsi" w:hAnsiTheme="majorHAnsi" w:cstheme="minorBidi"/>
          <w:b/>
          <w:u w:val="thick" w:color="F79646" w:themeColor="accent6"/>
        </w:rPr>
      </w:pPr>
    </w:p>
    <w:p w:rsidR="00CB2A82" w:rsidRDefault="00CB2A82" w:rsidP="00CB2A82">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spacing w:line="276" w:lineRule="auto"/>
        <w:jc w:val="both"/>
        <w:rPr>
          <w:rFonts w:asciiTheme="majorHAnsi" w:hAnsiTheme="majorHAnsi" w:cs="Calibri"/>
          <w:b/>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Default="00CB2A82" w:rsidP="00CB2A82">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CB2A82" w:rsidRPr="00435038" w:rsidRDefault="00CB2A82" w:rsidP="00CB2A82">
      <w:pPr>
        <w:jc w:val="both"/>
        <w:rPr>
          <w:rFonts w:asciiTheme="majorHAnsi" w:eastAsia="Times New Roman" w:hAnsiTheme="majorHAnsi" w:cs="Arial"/>
        </w:rPr>
      </w:pPr>
      <w:r w:rsidRPr="00435038">
        <w:rPr>
          <w:rFonts w:asciiTheme="majorHAnsi" w:eastAsia="Times New Roman" w:hAnsiTheme="majorHAnsi" w:cs="Arial"/>
        </w:rPr>
        <w:t xml:space="preserve"> </w:t>
      </w: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Default="00CB2A82" w:rsidP="00CB2A82">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CB2A82" w:rsidRDefault="00CB2A82" w:rsidP="00CB2A82">
      <w:pPr>
        <w:spacing w:line="276" w:lineRule="auto"/>
        <w:jc w:val="both"/>
        <w:rPr>
          <w:rFonts w:asciiTheme="majorHAnsi" w:hAnsiTheme="majorHAnsi" w:cs="Arial"/>
        </w:rPr>
      </w:pPr>
    </w:p>
    <w:p w:rsidR="00CB2A82" w:rsidRPr="00657CCF"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B2A82" w:rsidRPr="00D7147D" w:rsidRDefault="00CB2A82" w:rsidP="00CB2A82">
      <w:pPr>
        <w:jc w:val="both"/>
        <w:rPr>
          <w:rFonts w:asciiTheme="majorHAnsi" w:eastAsia="Times New Roman" w:hAnsiTheme="majorHAnsi"/>
          <w:b/>
          <w:lang w:eastAsia="fr-FR"/>
        </w:rPr>
      </w:pPr>
    </w:p>
    <w:p w:rsidR="00CB2A82" w:rsidRPr="008E2E2C" w:rsidRDefault="00CB2A82" w:rsidP="00CB2A8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CB2A82" w:rsidRPr="008E2E2C" w:rsidRDefault="00CB2A82" w:rsidP="00CB2A8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CB2A82" w:rsidRPr="008E2E2C" w:rsidRDefault="00CB2A82" w:rsidP="00CB2A8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CB2A82" w:rsidRPr="008E2E2C" w:rsidRDefault="00CB2A82" w:rsidP="00CB2A8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CB2A82" w:rsidRPr="008E2E2C" w:rsidRDefault="00CB2A82" w:rsidP="00CB2A82">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CB2A82" w:rsidRPr="008E2E2C" w:rsidRDefault="00CB2A82" w:rsidP="00CB2A82">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CB2A82" w:rsidRPr="008E2E2C" w:rsidRDefault="00CB2A82" w:rsidP="00CB2A82">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CB2A82" w:rsidRPr="00D20E35" w:rsidRDefault="00CB2A82" w:rsidP="00CB2A82">
      <w:pPr>
        <w:jc w:val="both"/>
        <w:rPr>
          <w:rFonts w:ascii="Cambria" w:hAnsi="Cambria" w:cstheme="majorBidi"/>
          <w:spacing w:val="3"/>
          <w:sz w:val="22"/>
          <w:szCs w:val="22"/>
        </w:rPr>
      </w:pPr>
    </w:p>
    <w:p w:rsidR="00CB2A82" w:rsidRPr="00043611" w:rsidRDefault="00CB2A82" w:rsidP="00CB2A8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Pr="00972883" w:rsidRDefault="00CB2A82" w:rsidP="00CB2A82">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CB2A82" w:rsidRDefault="00CB2A82" w:rsidP="00CB2A82">
      <w:pPr>
        <w:pStyle w:val="Paragraphedeliste"/>
        <w:ind w:hanging="720"/>
        <w:jc w:val="both"/>
        <w:rPr>
          <w:rFonts w:asciiTheme="majorHAnsi" w:hAnsiTheme="majorHAnsi" w:cstheme="minorBidi"/>
          <w:b/>
          <w:u w:val="thick" w:color="F79646" w:themeColor="accent6"/>
        </w:rPr>
      </w:pPr>
    </w:p>
    <w:p w:rsidR="00CB2A82" w:rsidRDefault="00CB2A82" w:rsidP="00CB2A82">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CB2A82" w:rsidRPr="008B179F" w:rsidRDefault="00CB2A82" w:rsidP="00CB2A82">
      <w:pPr>
        <w:spacing w:line="276" w:lineRule="auto"/>
        <w:jc w:val="both"/>
        <w:rPr>
          <w:rFonts w:asciiTheme="majorHAnsi" w:hAnsiTheme="majorHAnsi" w:cs="Calibri"/>
          <w:b/>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8064E5" w:rsidRDefault="00CB2A82" w:rsidP="00CB2A82">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CB2A82" w:rsidRDefault="00CB2A82" w:rsidP="00CB2A82">
      <w:pPr>
        <w:jc w:val="both"/>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8064E5" w:rsidRDefault="00CB2A82" w:rsidP="00CB2A82">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CB2A82" w:rsidRDefault="00CB2A82" w:rsidP="00CB2A82">
      <w:pPr>
        <w:spacing w:line="276" w:lineRule="auto"/>
        <w:jc w:val="both"/>
        <w:rPr>
          <w:rFonts w:asciiTheme="majorHAnsi" w:hAnsiTheme="majorHAnsi" w:cstheme="minorBidi"/>
          <w:b/>
          <w:sz w:val="22"/>
          <w:szCs w:val="22"/>
          <w:u w:val="thick" w:color="F79646" w:themeColor="accent6"/>
        </w:rPr>
      </w:pPr>
    </w:p>
    <w:p w:rsidR="00CB2A82" w:rsidRPr="00FB687A"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CB2A82" w:rsidRPr="0098379C" w:rsidRDefault="00CB2A82" w:rsidP="00CB2A82">
      <w:pPr>
        <w:jc w:val="both"/>
        <w:rPr>
          <w:rFonts w:asciiTheme="majorHAnsi" w:eastAsia="Times New Roman" w:hAnsiTheme="majorHAnsi"/>
          <w:b/>
          <w:lang w:eastAsia="fr-FR"/>
        </w:rPr>
      </w:pPr>
    </w:p>
    <w:p w:rsidR="00CB2A82" w:rsidRPr="00553F23" w:rsidRDefault="00CB2A82" w:rsidP="00CB2A82">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CB2A82" w:rsidRDefault="00CB2A82" w:rsidP="00CB2A82">
      <w:pPr>
        <w:autoSpaceDE w:val="0"/>
        <w:autoSpaceDN w:val="0"/>
        <w:adjustRightInd w:val="0"/>
        <w:rPr>
          <w:rFonts w:ascii="Cambria" w:eastAsiaTheme="minorHAnsi" w:hAnsi="Cambria" w:cs="Arial,Bold"/>
          <w:b/>
          <w:bCs/>
          <w:sz w:val="22"/>
          <w:szCs w:val="22"/>
          <w:lang w:eastAsia="en-US"/>
        </w:rPr>
      </w:pPr>
    </w:p>
    <w:p w:rsidR="00CB2A82" w:rsidRPr="0002535A" w:rsidRDefault="00CB2A82" w:rsidP="00CB2A82">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CB2A82" w:rsidRDefault="00CB2A82" w:rsidP="00CB2A82">
      <w:pPr>
        <w:autoSpaceDE w:val="0"/>
        <w:autoSpaceDN w:val="0"/>
        <w:adjustRightInd w:val="0"/>
        <w:rPr>
          <w:rFonts w:ascii="Cambria" w:eastAsiaTheme="minorHAnsi" w:hAnsi="Cambria" w:cs="Arial,Bold"/>
          <w:b/>
          <w:bCs/>
          <w:sz w:val="22"/>
          <w:szCs w:val="22"/>
          <w:lang w:eastAsia="en-US"/>
        </w:rPr>
      </w:pPr>
    </w:p>
    <w:p w:rsidR="00CB2A82" w:rsidRPr="0002535A" w:rsidRDefault="00CB2A82" w:rsidP="00CB2A82">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CB2A82" w:rsidRDefault="00CB2A82" w:rsidP="00CB2A82">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CB2A82" w:rsidRDefault="00CB2A82" w:rsidP="00CB2A82">
      <w:pPr>
        <w:jc w:val="both"/>
        <w:rPr>
          <w:rFonts w:ascii="Cambria" w:eastAsiaTheme="minorHAnsi" w:hAnsi="Cambria" w:cs="Arial"/>
          <w:sz w:val="22"/>
          <w:szCs w:val="22"/>
          <w:lang w:eastAsia="en-US"/>
        </w:rPr>
      </w:pPr>
    </w:p>
    <w:p w:rsidR="00CB2A82" w:rsidRPr="006E21E1" w:rsidRDefault="00CB2A82" w:rsidP="00CB2A82">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CB2A82" w:rsidRDefault="00CB2A82" w:rsidP="00CB2A82">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CB2A82" w:rsidRPr="006E21E1" w:rsidRDefault="00CB2A82" w:rsidP="00CB2A82">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CB2A82" w:rsidRDefault="00CB2A82" w:rsidP="00CB2A82">
      <w:pPr>
        <w:jc w:val="both"/>
        <w:rPr>
          <w:rFonts w:asciiTheme="majorHAnsi" w:eastAsia="Calibri" w:hAnsiTheme="majorHAnsi" w:cs="Arial"/>
          <w:bCs/>
        </w:rPr>
      </w:pPr>
    </w:p>
    <w:p w:rsidR="00CB2A82" w:rsidRPr="00043611" w:rsidRDefault="00CB2A82" w:rsidP="00CB2A8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Default="00CB2A82" w:rsidP="00CB2A82">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CB2A82" w:rsidRDefault="00CB2A82" w:rsidP="00CB2A82">
      <w:pPr>
        <w:shd w:val="clear" w:color="auto" w:fill="FFFFFF"/>
        <w:rPr>
          <w:rFonts w:ascii="Arial" w:eastAsia="Times New Roman" w:hAnsi="Arial" w:cs="Arial"/>
          <w:color w:val="222222"/>
          <w:sz w:val="21"/>
          <w:szCs w:val="21"/>
          <w:lang w:eastAsia="fr-FR"/>
        </w:rPr>
      </w:pPr>
    </w:p>
    <w:p w:rsidR="00CB2A82" w:rsidRPr="00043611" w:rsidRDefault="00CB2A82" w:rsidP="00CB2A82">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CB2A82" w:rsidRDefault="00CB2A82" w:rsidP="00CB2A8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CB2A82" w:rsidRDefault="00CB2A82" w:rsidP="00CB2A8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CB2A82" w:rsidRDefault="00CB2A82" w:rsidP="00CB2A82">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CB2A82" w:rsidRDefault="00CB2A82" w:rsidP="00CB2A82">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spacing w:line="276" w:lineRule="auto"/>
        <w:jc w:val="both"/>
        <w:rPr>
          <w:rFonts w:asciiTheme="majorHAnsi" w:hAnsiTheme="majorHAnsi" w:cs="Calibri"/>
          <w:b/>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Default="00CB2A82" w:rsidP="00CB2A82">
      <w:pPr>
        <w:jc w:val="both"/>
        <w:rPr>
          <w:rFonts w:asciiTheme="majorHAnsi" w:hAnsiTheme="majorHAnsi"/>
          <w:sz w:val="22"/>
          <w:szCs w:val="22"/>
        </w:rPr>
      </w:pPr>
      <w:r w:rsidRPr="00C335D1">
        <w:rPr>
          <w:rFonts w:asciiTheme="majorHAnsi" w:hAnsiTheme="majorHAnsi"/>
          <w:bCs/>
          <w:sz w:val="22"/>
          <w:szCs w:val="22"/>
        </w:rPr>
        <w:t xml:space="preserve">Donner  les bases principales pour réussir une présentation orale. </w:t>
      </w:r>
      <w:r w:rsidRPr="00C335D1">
        <w:rPr>
          <w:rFonts w:asciiTheme="majorHAnsi" w:hAnsiTheme="majorHAnsi"/>
          <w:sz w:val="22"/>
          <w:szCs w:val="22"/>
        </w:rPr>
        <w:t>Parmi les compétences à acquérir : Savoir préparer un exposé ; Savoir présenter un exposé ; Savoir capturer l’attention de l’assistance ; Prendre connaissance des pièges du plagiat et connaitre la réglementation de la propriété intellectuelle.</w:t>
      </w:r>
    </w:p>
    <w:p w:rsidR="00CB2A82" w:rsidRDefault="00CB2A82" w:rsidP="00CB2A82">
      <w:pPr>
        <w:jc w:val="both"/>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8064E5" w:rsidRDefault="00CB2A82" w:rsidP="00CB2A82">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CB2A82" w:rsidRPr="008B179F" w:rsidRDefault="00CB2A82" w:rsidP="00CB2A82">
      <w:pPr>
        <w:spacing w:line="276" w:lineRule="auto"/>
        <w:jc w:val="both"/>
        <w:rPr>
          <w:rFonts w:asciiTheme="majorHAnsi" w:hAnsiTheme="majorHAnsi" w:cs="Calibri"/>
          <w:b/>
        </w:rPr>
      </w:pPr>
    </w:p>
    <w:p w:rsidR="00CB2A82" w:rsidRPr="00FB687A"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CB2A82" w:rsidRPr="0098379C" w:rsidRDefault="00CB2A82" w:rsidP="00CB2A82">
      <w:pPr>
        <w:jc w:val="both"/>
        <w:rPr>
          <w:rFonts w:asciiTheme="majorHAnsi" w:eastAsia="Times New Roman" w:hAnsiTheme="majorHAnsi"/>
          <w:b/>
          <w:lang w:eastAsia="fr-FR"/>
        </w:rPr>
      </w:pPr>
    </w:p>
    <w:p w:rsidR="00CB2A82" w:rsidRPr="00972883" w:rsidRDefault="00CB2A82" w:rsidP="00CB2A82">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CB2A82" w:rsidRPr="00972883" w:rsidRDefault="00CB2A82" w:rsidP="00CB2A82">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CB2A82" w:rsidRPr="00972883" w:rsidRDefault="00CB2A82" w:rsidP="00CB2A82">
      <w:pPr>
        <w:autoSpaceDE w:val="0"/>
        <w:autoSpaceDN w:val="0"/>
        <w:adjustRightInd w:val="0"/>
        <w:rPr>
          <w:rFonts w:ascii="Cambria" w:hAnsi="Cambria"/>
          <w:b/>
          <w:bCs/>
          <w:sz w:val="22"/>
          <w:szCs w:val="22"/>
        </w:rPr>
      </w:pPr>
    </w:p>
    <w:p w:rsidR="00CB2A82" w:rsidRPr="00972883" w:rsidRDefault="00CB2A82" w:rsidP="00CB2A82">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CB2A82" w:rsidRPr="00972883" w:rsidRDefault="00CB2A82" w:rsidP="00CB2A82">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CB2A82" w:rsidRPr="00972883" w:rsidRDefault="00CB2A82" w:rsidP="00CB2A82">
      <w:pPr>
        <w:autoSpaceDE w:val="0"/>
        <w:autoSpaceDN w:val="0"/>
        <w:adjustRightInd w:val="0"/>
        <w:rPr>
          <w:rFonts w:ascii="Cambria" w:hAnsi="Cambria"/>
          <w:b/>
          <w:bCs/>
          <w:sz w:val="22"/>
          <w:szCs w:val="22"/>
        </w:rPr>
      </w:pPr>
    </w:p>
    <w:p w:rsidR="00CB2A82" w:rsidRPr="00972883" w:rsidRDefault="00CB2A82" w:rsidP="00CB2A82">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CB2A82" w:rsidRPr="00972883" w:rsidRDefault="00CB2A82" w:rsidP="00CB2A82">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sures d’éviter le plagiat ?</w:t>
      </w:r>
    </w:p>
    <w:p w:rsidR="00CB2A82" w:rsidRPr="00972883" w:rsidRDefault="00CB2A82" w:rsidP="00CB2A82">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CB2A82" w:rsidRPr="00972883" w:rsidRDefault="00CB2A82" w:rsidP="00CB2A82">
      <w:pPr>
        <w:autoSpaceDE w:val="0"/>
        <w:autoSpaceDN w:val="0"/>
        <w:adjustRightInd w:val="0"/>
        <w:rPr>
          <w:rFonts w:ascii="Cambria" w:hAnsi="Cambria"/>
          <w:b/>
          <w:bCs/>
          <w:sz w:val="22"/>
          <w:szCs w:val="22"/>
        </w:rPr>
      </w:pPr>
    </w:p>
    <w:p w:rsidR="00CB2A82" w:rsidRPr="00972883" w:rsidRDefault="00CB2A82" w:rsidP="00CB2A82">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CB2A82" w:rsidRPr="00972883" w:rsidRDefault="00CB2A82" w:rsidP="00CB2A82">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CB2A82" w:rsidRDefault="00CB2A82" w:rsidP="00CB2A82">
      <w:pPr>
        <w:autoSpaceDE w:val="0"/>
        <w:autoSpaceDN w:val="0"/>
        <w:adjustRightInd w:val="0"/>
        <w:rPr>
          <w:b/>
          <w:bCs/>
          <w:sz w:val="23"/>
          <w:szCs w:val="23"/>
        </w:rPr>
      </w:pPr>
    </w:p>
    <w:p w:rsidR="00CB2A82" w:rsidRPr="00043611" w:rsidRDefault="00CB2A82" w:rsidP="00CB2A8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Pr="00972883" w:rsidRDefault="00CB2A82" w:rsidP="00CB2A82">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CB2A82" w:rsidRDefault="00CB2A82" w:rsidP="00CB2A82">
      <w:pPr>
        <w:pStyle w:val="Paragraphedeliste"/>
        <w:ind w:hanging="720"/>
        <w:jc w:val="both"/>
        <w:rPr>
          <w:rFonts w:asciiTheme="majorHAnsi" w:hAnsiTheme="majorHAnsi" w:cstheme="minorBidi"/>
          <w:b/>
          <w:u w:val="thick" w:color="F79646" w:themeColor="accent6"/>
        </w:rPr>
      </w:pPr>
    </w:p>
    <w:p w:rsidR="00CB2A82" w:rsidRPr="00064136"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CB2A82" w:rsidRPr="004D1E4D" w:rsidRDefault="00CB2A82" w:rsidP="00CB2A82">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CB2A82" w:rsidRPr="004D1E4D" w:rsidRDefault="00CB2A82" w:rsidP="00CB2A82">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CB2A82" w:rsidRPr="004D1E4D" w:rsidRDefault="00CB2A82" w:rsidP="00CB2A82">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spacing w:line="276" w:lineRule="auto"/>
        <w:jc w:val="both"/>
        <w:rPr>
          <w:rFonts w:asciiTheme="majorHAnsi" w:hAnsiTheme="majorHAnsi" w:cs="Calibri"/>
          <w:b/>
        </w:rPr>
      </w:pPr>
    </w:p>
    <w:p w:rsidR="00CB2A82" w:rsidRPr="0022299B"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CB2A82" w:rsidRPr="0022299B" w:rsidRDefault="00CB2A82" w:rsidP="00CB2A82">
      <w:pPr>
        <w:autoSpaceDE w:val="0"/>
        <w:autoSpaceDN w:val="0"/>
        <w:adjustRightInd w:val="0"/>
        <w:jc w:val="both"/>
        <w:rPr>
          <w:rFonts w:ascii="Cambria" w:hAnsi="Cambria" w:cstheme="majorBidi"/>
          <w:color w:val="000000"/>
          <w:sz w:val="22"/>
          <w:szCs w:val="22"/>
        </w:rPr>
      </w:pPr>
    </w:p>
    <w:p w:rsidR="00CB2A82" w:rsidRPr="0022299B" w:rsidRDefault="00CB2A82" w:rsidP="00CB2A82">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CB2A82" w:rsidRPr="0022299B" w:rsidRDefault="00CB2A82" w:rsidP="00CB2A82">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CB2A82" w:rsidRPr="0022299B" w:rsidRDefault="00CB2A82" w:rsidP="00CB2A82">
      <w:pPr>
        <w:autoSpaceDE w:val="0"/>
        <w:autoSpaceDN w:val="0"/>
        <w:adjustRightInd w:val="0"/>
        <w:jc w:val="both"/>
        <w:rPr>
          <w:rFonts w:ascii="Cambria" w:hAnsi="Cambria" w:cs="Cambria"/>
          <w:color w:val="000000"/>
          <w:sz w:val="22"/>
          <w:szCs w:val="22"/>
        </w:rPr>
      </w:pPr>
    </w:p>
    <w:p w:rsidR="00CB2A82" w:rsidRPr="0022299B" w:rsidRDefault="00CB2A82" w:rsidP="00CB2A82">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CB2A82" w:rsidRPr="0022299B"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CB2A82" w:rsidRPr="0022299B" w:rsidRDefault="00CB2A82" w:rsidP="00CB2A82">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CB2A82" w:rsidRPr="0022299B" w:rsidRDefault="00CB2A82" w:rsidP="00CB2A82">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CB2A82" w:rsidRPr="0022299B" w:rsidRDefault="00CB2A82" w:rsidP="00CB2A82">
      <w:pPr>
        <w:pStyle w:val="Default"/>
        <w:jc w:val="both"/>
        <w:rPr>
          <w:rFonts w:ascii="Cambria" w:hAnsi="Cambria" w:cstheme="majorBidi"/>
          <w:b/>
          <w:bCs/>
          <w:color w:val="auto"/>
          <w:sz w:val="22"/>
          <w:szCs w:val="22"/>
        </w:rPr>
      </w:pPr>
    </w:p>
    <w:p w:rsidR="00CB2A82" w:rsidRPr="0022299B" w:rsidRDefault="00CB2A82" w:rsidP="00CB2A82">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CB2A82" w:rsidRPr="0022299B" w:rsidRDefault="00CB2A82" w:rsidP="00CB2A8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CB2A82" w:rsidRPr="0022299B" w:rsidRDefault="00CB2A82" w:rsidP="00CB2A82">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CB2A82" w:rsidRPr="0022299B" w:rsidRDefault="00CB2A82" w:rsidP="00CB2A82">
      <w:pPr>
        <w:autoSpaceDE w:val="0"/>
        <w:autoSpaceDN w:val="0"/>
        <w:adjustRightInd w:val="0"/>
        <w:jc w:val="both"/>
        <w:rPr>
          <w:rFonts w:ascii="Cambria" w:hAnsi="Cambria" w:cstheme="majorBidi"/>
          <w:b/>
          <w:bCs/>
          <w:sz w:val="22"/>
          <w:szCs w:val="22"/>
        </w:rPr>
      </w:pPr>
    </w:p>
    <w:p w:rsidR="00CB2A82" w:rsidRPr="0022299B" w:rsidRDefault="00CB2A82" w:rsidP="00CB2A82">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CB2A82" w:rsidRPr="0022299B" w:rsidRDefault="00CB2A82" w:rsidP="00CB2A8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CB2A82" w:rsidRPr="0022299B" w:rsidRDefault="00CB2A82" w:rsidP="00CB2A8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CB2A82" w:rsidRPr="0022299B" w:rsidRDefault="00CB2A82" w:rsidP="00CB2A82">
      <w:pPr>
        <w:autoSpaceDE w:val="0"/>
        <w:autoSpaceDN w:val="0"/>
        <w:adjustRightInd w:val="0"/>
        <w:jc w:val="both"/>
        <w:rPr>
          <w:rFonts w:ascii="Cambria" w:hAnsi="Cambria" w:cstheme="majorBidi"/>
          <w:b/>
          <w:bCs/>
          <w:sz w:val="22"/>
          <w:szCs w:val="22"/>
        </w:rPr>
      </w:pPr>
    </w:p>
    <w:p w:rsidR="00CB2A82" w:rsidRPr="0022299B" w:rsidRDefault="00CB2A82" w:rsidP="00CB2A82">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CB2A82" w:rsidRPr="0022299B" w:rsidRDefault="00CB2A82" w:rsidP="00CB2A8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CB2A82" w:rsidRPr="0022299B" w:rsidRDefault="00CB2A82" w:rsidP="00CB2A82">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CB2A82" w:rsidRPr="0022299B" w:rsidRDefault="00CB2A82" w:rsidP="00CB2A82">
      <w:pPr>
        <w:autoSpaceDE w:val="0"/>
        <w:autoSpaceDN w:val="0"/>
        <w:adjustRightInd w:val="0"/>
        <w:jc w:val="both"/>
        <w:rPr>
          <w:rFonts w:ascii="Cambria" w:hAnsi="Cambria" w:cstheme="majorBidi"/>
          <w:b/>
          <w:bCs/>
          <w:color w:val="000000"/>
          <w:sz w:val="22"/>
          <w:szCs w:val="22"/>
        </w:rPr>
      </w:pPr>
    </w:p>
    <w:p w:rsidR="00CB2A82" w:rsidRPr="0022299B"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CB2A82" w:rsidRPr="0022299B" w:rsidRDefault="00CB2A82" w:rsidP="00CB2A82">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CB2A82" w:rsidRPr="0022299B" w:rsidRDefault="00CB2A82" w:rsidP="00CB2A82">
      <w:pPr>
        <w:autoSpaceDE w:val="0"/>
        <w:autoSpaceDN w:val="0"/>
        <w:adjustRightInd w:val="0"/>
        <w:jc w:val="both"/>
        <w:rPr>
          <w:rFonts w:ascii="Cambria" w:hAnsi="Cambria" w:cstheme="majorBidi"/>
          <w:b/>
          <w:bCs/>
          <w:color w:val="000000"/>
          <w:sz w:val="22"/>
          <w:szCs w:val="22"/>
        </w:rPr>
      </w:pPr>
    </w:p>
    <w:p w:rsidR="00CB2A82" w:rsidRPr="0022299B"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CB2A82" w:rsidRPr="0022299B" w:rsidRDefault="00CB2A82" w:rsidP="00CB2A82">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CB2A82" w:rsidRPr="0022299B" w:rsidRDefault="00CB2A82" w:rsidP="00CB2A82">
      <w:pPr>
        <w:autoSpaceDE w:val="0"/>
        <w:autoSpaceDN w:val="0"/>
        <w:adjustRightInd w:val="0"/>
        <w:jc w:val="both"/>
        <w:rPr>
          <w:rFonts w:ascii="Cambria" w:hAnsi="Cambria" w:cstheme="majorBidi"/>
          <w:b/>
          <w:bCs/>
          <w:color w:val="000000"/>
          <w:sz w:val="22"/>
          <w:szCs w:val="22"/>
        </w:rPr>
      </w:pPr>
    </w:p>
    <w:p w:rsidR="00CB2A82" w:rsidRPr="0022299B"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CB2A82" w:rsidRPr="0022299B" w:rsidRDefault="00CB2A82" w:rsidP="00CB2A82">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mondiaux des entreprises les plus durables (Dow Jones Sustainable Index, Global 100, ….), Études de </w:t>
      </w:r>
      <w:r w:rsidRPr="0022299B">
        <w:rPr>
          <w:rFonts w:ascii="Cambria" w:hAnsi="Cambria" w:cstheme="majorBidi"/>
          <w:color w:val="000000"/>
          <w:sz w:val="22"/>
          <w:szCs w:val="22"/>
        </w:rPr>
        <w:lastRenderedPageBreak/>
        <w:t xml:space="preserve">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CB2A82" w:rsidRPr="0022299B" w:rsidRDefault="00CB2A82" w:rsidP="00CB2A82">
      <w:pPr>
        <w:autoSpaceDE w:val="0"/>
        <w:autoSpaceDN w:val="0"/>
        <w:adjustRightInd w:val="0"/>
        <w:jc w:val="both"/>
        <w:rPr>
          <w:rFonts w:ascii="Cambria" w:hAnsi="Cambria" w:cstheme="majorBidi"/>
          <w:sz w:val="22"/>
          <w:szCs w:val="22"/>
        </w:rPr>
      </w:pPr>
    </w:p>
    <w:p w:rsidR="00CB2A82" w:rsidRPr="0022299B"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CB2A82" w:rsidRPr="0022299B" w:rsidRDefault="00CB2A82" w:rsidP="00E31DFB">
      <w:pPr>
        <w:pStyle w:val="Paragraphedeliste"/>
        <w:numPr>
          <w:ilvl w:val="0"/>
          <w:numId w:val="4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CB2A82" w:rsidRPr="0022299B" w:rsidRDefault="00CB2A82" w:rsidP="00E31DFB">
      <w:pPr>
        <w:pStyle w:val="Paragraphedeliste"/>
        <w:numPr>
          <w:ilvl w:val="0"/>
          <w:numId w:val="4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CB2A82" w:rsidRPr="0022299B" w:rsidRDefault="00CB2A82" w:rsidP="00E31DFB">
      <w:pPr>
        <w:pStyle w:val="Paragraphedeliste"/>
        <w:numPr>
          <w:ilvl w:val="0"/>
          <w:numId w:val="43"/>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CB2A82" w:rsidRPr="0022299B" w:rsidRDefault="00CB2A82" w:rsidP="00E31DFB">
      <w:pPr>
        <w:pStyle w:val="Paragraphedeliste"/>
        <w:numPr>
          <w:ilvl w:val="0"/>
          <w:numId w:val="4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3"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CB2A82" w:rsidRPr="0022299B" w:rsidRDefault="00CB2A82" w:rsidP="00CB2A82">
      <w:pPr>
        <w:autoSpaceDE w:val="0"/>
        <w:autoSpaceDN w:val="0"/>
        <w:adjustRightInd w:val="0"/>
        <w:jc w:val="both"/>
        <w:rPr>
          <w:rFonts w:ascii="Cambria" w:hAnsi="Cambria" w:cstheme="majorBidi"/>
          <w:b/>
          <w:bCs/>
          <w:sz w:val="22"/>
          <w:szCs w:val="22"/>
        </w:rPr>
      </w:pPr>
    </w:p>
    <w:p w:rsidR="00CB2A82"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CB2A82" w:rsidRPr="0022299B"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p>
    <w:p w:rsidR="00CB2A82" w:rsidRPr="0022299B" w:rsidRDefault="00CB2A82" w:rsidP="00CB2A82">
      <w:pPr>
        <w:autoSpaceDE w:val="0"/>
        <w:autoSpaceDN w:val="0"/>
        <w:adjustRightInd w:val="0"/>
        <w:jc w:val="both"/>
        <w:rPr>
          <w:rFonts w:ascii="Cambria" w:hAnsi="Cambria" w:cstheme="majorBidi"/>
          <w:b/>
          <w:bCs/>
          <w:sz w:val="22"/>
          <w:szCs w:val="22"/>
        </w:rPr>
      </w:pPr>
    </w:p>
    <w:p w:rsidR="00CB2A82" w:rsidRPr="0022299B"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CB2A82" w:rsidRPr="0022299B"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CB2A82" w:rsidRPr="00B61B19" w:rsidRDefault="00CB2A82" w:rsidP="00CB2A82">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CB2A82" w:rsidRDefault="00CB2A82" w:rsidP="00CB2A82">
      <w:pPr>
        <w:spacing w:line="276" w:lineRule="auto"/>
        <w:jc w:val="both"/>
        <w:rPr>
          <w:rFonts w:asciiTheme="majorHAnsi" w:hAnsiTheme="majorHAnsi" w:cstheme="minorBidi"/>
          <w:sz w:val="22"/>
          <w:szCs w:val="22"/>
        </w:rPr>
      </w:pPr>
    </w:p>
    <w:p w:rsidR="00CB2A82" w:rsidRDefault="00CB2A82" w:rsidP="00CB2A82">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spacing w:line="276" w:lineRule="auto"/>
        <w:jc w:val="both"/>
        <w:rPr>
          <w:rFonts w:asciiTheme="majorHAnsi" w:hAnsiTheme="majorHAnsi" w:cs="Calibri"/>
          <w:b/>
        </w:rPr>
      </w:pPr>
    </w:p>
    <w:p w:rsidR="00CB2A82" w:rsidRPr="00EA128B" w:rsidRDefault="00CB2A82" w:rsidP="00CB2A82">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CB2A82" w:rsidRPr="00EA128B" w:rsidRDefault="00CB2A82" w:rsidP="00CB2A82">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écrite, Expression orale, Expression écrite à travers la lecture et l’étude de textes.</w:t>
      </w:r>
    </w:p>
    <w:p w:rsidR="00CB2A82" w:rsidRPr="00EA128B" w:rsidRDefault="00CB2A82" w:rsidP="00CB2A82">
      <w:pPr>
        <w:jc w:val="both"/>
        <w:rPr>
          <w:rFonts w:asciiTheme="majorHAnsi" w:hAnsiTheme="majorHAnsi" w:cs="Calibri"/>
          <w:b/>
          <w:sz w:val="22"/>
          <w:szCs w:val="22"/>
          <w:u w:val="thick" w:color="F79646" w:themeColor="accent6"/>
        </w:rPr>
      </w:pPr>
    </w:p>
    <w:p w:rsidR="00CB2A82" w:rsidRPr="00EA128B" w:rsidRDefault="00CB2A82" w:rsidP="00CB2A82">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CB2A82" w:rsidRPr="00EA128B" w:rsidRDefault="00CB2A82" w:rsidP="00CB2A82">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CB2A82" w:rsidRPr="00EA128B" w:rsidRDefault="00CB2A82" w:rsidP="00CB2A82">
      <w:pPr>
        <w:jc w:val="both"/>
        <w:rPr>
          <w:rFonts w:asciiTheme="majorHAnsi" w:hAnsiTheme="majorHAnsi" w:cstheme="minorBidi"/>
          <w:sz w:val="22"/>
          <w:szCs w:val="22"/>
        </w:rPr>
      </w:pPr>
    </w:p>
    <w:p w:rsidR="00CB2A82" w:rsidRPr="00EA128B" w:rsidRDefault="00CB2A82" w:rsidP="00CB2A82">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CB2A82" w:rsidRPr="00EA128B" w:rsidRDefault="00CB2A82" w:rsidP="00CB2A82">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CB2A82" w:rsidRPr="00EA128B" w:rsidRDefault="00CB2A82" w:rsidP="00CB2A82">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CB2A82" w:rsidRPr="00EA128B" w:rsidRDefault="00CB2A82" w:rsidP="00CB2A82">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CB2A82" w:rsidRPr="00EA128B" w:rsidTr="00B17432">
        <w:trPr>
          <w:jc w:val="center"/>
        </w:trPr>
        <w:tc>
          <w:tcPr>
            <w:tcW w:w="3781" w:type="dxa"/>
          </w:tcPr>
          <w:p w:rsidR="00CB2A82" w:rsidRPr="00EA128B" w:rsidRDefault="00CB2A82" w:rsidP="00D82277">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CB2A82" w:rsidRPr="00EA128B" w:rsidRDefault="00CB2A82" w:rsidP="00D82277">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CB2A82" w:rsidRPr="00EA128B" w:rsidTr="00B17432">
        <w:trPr>
          <w:jc w:val="center"/>
        </w:trPr>
        <w:tc>
          <w:tcPr>
            <w:tcW w:w="3781" w:type="dxa"/>
          </w:tcPr>
          <w:p w:rsidR="00CB2A82" w:rsidRPr="00EA128B" w:rsidRDefault="00CB2A82" w:rsidP="00D82277">
            <w:pPr>
              <w:jc w:val="both"/>
              <w:rPr>
                <w:rFonts w:asciiTheme="majorHAnsi" w:hAnsiTheme="majorHAnsi"/>
              </w:rPr>
            </w:pPr>
            <w:r w:rsidRPr="00EA128B">
              <w:rPr>
                <w:rFonts w:asciiTheme="majorHAnsi" w:hAnsiTheme="majorHAnsi"/>
              </w:rPr>
              <w:t>L’industrie pharmaceutique</w:t>
            </w:r>
          </w:p>
          <w:p w:rsidR="00CB2A82" w:rsidRPr="00EA128B" w:rsidRDefault="00CB2A82" w:rsidP="00D82277">
            <w:pPr>
              <w:jc w:val="both"/>
              <w:rPr>
                <w:rFonts w:asciiTheme="majorHAnsi" w:hAnsiTheme="majorHAnsi"/>
              </w:rPr>
            </w:pPr>
            <w:r w:rsidRPr="00EA128B">
              <w:rPr>
                <w:rFonts w:asciiTheme="majorHAnsi" w:hAnsiTheme="majorHAnsi"/>
              </w:rPr>
              <w:t>L’industrie agroalimentaire</w:t>
            </w:r>
          </w:p>
          <w:p w:rsidR="00CB2A82" w:rsidRPr="00EA128B" w:rsidRDefault="00CB2A82" w:rsidP="00D82277">
            <w:pPr>
              <w:jc w:val="both"/>
              <w:rPr>
                <w:rFonts w:asciiTheme="majorHAnsi" w:hAnsiTheme="majorHAnsi"/>
              </w:rPr>
            </w:pPr>
            <w:r w:rsidRPr="00EA128B">
              <w:rPr>
                <w:rFonts w:asciiTheme="majorHAnsi" w:hAnsiTheme="majorHAnsi"/>
              </w:rPr>
              <w:t>L’agence nationale de l’emploi ANEM</w:t>
            </w:r>
          </w:p>
          <w:p w:rsidR="00CB2A82" w:rsidRPr="00EA128B" w:rsidRDefault="00CB2A82" w:rsidP="00D82277">
            <w:pPr>
              <w:jc w:val="both"/>
              <w:rPr>
                <w:rFonts w:asciiTheme="majorHAnsi" w:hAnsiTheme="majorHAnsi"/>
              </w:rPr>
            </w:pPr>
            <w:r w:rsidRPr="00EA128B">
              <w:rPr>
                <w:rFonts w:asciiTheme="majorHAnsi" w:hAnsiTheme="majorHAnsi"/>
              </w:rPr>
              <w:t>Le développement durable</w:t>
            </w:r>
          </w:p>
          <w:p w:rsidR="00CB2A82" w:rsidRPr="00EA128B" w:rsidRDefault="00CB2A82" w:rsidP="00D82277">
            <w:pPr>
              <w:jc w:val="both"/>
              <w:rPr>
                <w:rFonts w:asciiTheme="majorHAnsi" w:hAnsiTheme="majorHAnsi"/>
              </w:rPr>
            </w:pPr>
            <w:r w:rsidRPr="00EA128B">
              <w:rPr>
                <w:rFonts w:asciiTheme="majorHAnsi" w:hAnsiTheme="majorHAnsi"/>
              </w:rPr>
              <w:t>Les énergies renouvelables</w:t>
            </w:r>
          </w:p>
          <w:p w:rsidR="00CB2A82" w:rsidRPr="00EA128B" w:rsidRDefault="00CB2A82" w:rsidP="00D82277">
            <w:pPr>
              <w:jc w:val="both"/>
              <w:rPr>
                <w:rFonts w:asciiTheme="majorHAnsi" w:hAnsiTheme="majorHAnsi"/>
              </w:rPr>
            </w:pPr>
            <w:r w:rsidRPr="00EA128B">
              <w:rPr>
                <w:rFonts w:asciiTheme="majorHAnsi" w:hAnsiTheme="majorHAnsi"/>
              </w:rPr>
              <w:t>La biotechnologie</w:t>
            </w:r>
          </w:p>
          <w:p w:rsidR="00CB2A82" w:rsidRPr="00EA128B" w:rsidRDefault="00CB2A82" w:rsidP="00D82277">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CB2A82" w:rsidRPr="00EA128B" w:rsidRDefault="00CB2A82" w:rsidP="00D82277">
            <w:pPr>
              <w:jc w:val="both"/>
              <w:rPr>
                <w:rFonts w:asciiTheme="majorHAnsi" w:hAnsiTheme="majorHAnsi"/>
              </w:rPr>
            </w:pPr>
            <w:r w:rsidRPr="00EA128B">
              <w:rPr>
                <w:rFonts w:asciiTheme="majorHAnsi" w:hAnsiTheme="majorHAnsi"/>
              </w:rPr>
              <w:t>La sécurité routière</w:t>
            </w:r>
          </w:p>
          <w:p w:rsidR="00CB2A82" w:rsidRPr="00EA128B" w:rsidRDefault="00CB2A82" w:rsidP="00D82277">
            <w:pPr>
              <w:jc w:val="both"/>
              <w:rPr>
                <w:rFonts w:asciiTheme="majorHAnsi" w:hAnsiTheme="majorHAnsi"/>
              </w:rPr>
            </w:pPr>
            <w:r w:rsidRPr="00EA128B">
              <w:rPr>
                <w:rFonts w:asciiTheme="majorHAnsi" w:hAnsiTheme="majorHAnsi"/>
              </w:rPr>
              <w:t>Les barrages</w:t>
            </w:r>
          </w:p>
          <w:p w:rsidR="00CB2A82" w:rsidRPr="00EA128B" w:rsidRDefault="00CB2A82" w:rsidP="00D82277">
            <w:pPr>
              <w:jc w:val="both"/>
              <w:rPr>
                <w:rFonts w:asciiTheme="majorHAnsi" w:hAnsiTheme="majorHAnsi"/>
              </w:rPr>
            </w:pPr>
            <w:r w:rsidRPr="00EA128B">
              <w:rPr>
                <w:rFonts w:asciiTheme="majorHAnsi" w:hAnsiTheme="majorHAnsi"/>
              </w:rPr>
              <w:t>L’eau – Les ressources hydriques</w:t>
            </w:r>
          </w:p>
          <w:p w:rsidR="00CB2A82" w:rsidRPr="00EA128B" w:rsidRDefault="00CB2A82" w:rsidP="00D82277">
            <w:pPr>
              <w:jc w:val="both"/>
              <w:rPr>
                <w:rFonts w:asciiTheme="majorHAnsi" w:hAnsiTheme="majorHAnsi"/>
              </w:rPr>
            </w:pPr>
            <w:r w:rsidRPr="00EA128B">
              <w:rPr>
                <w:rFonts w:asciiTheme="majorHAnsi" w:hAnsiTheme="majorHAnsi"/>
              </w:rPr>
              <w:t>L’avionique</w:t>
            </w:r>
          </w:p>
          <w:p w:rsidR="00CB2A82" w:rsidRPr="00EA128B" w:rsidRDefault="00CB2A82" w:rsidP="00D82277">
            <w:pPr>
              <w:jc w:val="both"/>
              <w:rPr>
                <w:rFonts w:asciiTheme="majorHAnsi" w:hAnsiTheme="majorHAnsi"/>
              </w:rPr>
            </w:pPr>
            <w:r w:rsidRPr="00EA128B">
              <w:rPr>
                <w:rFonts w:asciiTheme="majorHAnsi" w:hAnsiTheme="majorHAnsi"/>
              </w:rPr>
              <w:t>L’électronique automobile</w:t>
            </w:r>
          </w:p>
          <w:p w:rsidR="00CB2A82" w:rsidRPr="00EA128B" w:rsidRDefault="00CB2A82" w:rsidP="00D82277">
            <w:pPr>
              <w:jc w:val="both"/>
              <w:rPr>
                <w:rFonts w:asciiTheme="majorHAnsi" w:hAnsiTheme="majorHAnsi"/>
              </w:rPr>
            </w:pPr>
            <w:r w:rsidRPr="00EA128B">
              <w:rPr>
                <w:rFonts w:asciiTheme="majorHAnsi" w:hAnsiTheme="majorHAnsi"/>
              </w:rPr>
              <w:t>Les journaux électroniques</w:t>
            </w:r>
          </w:p>
          <w:p w:rsidR="00CB2A82" w:rsidRPr="00EA128B" w:rsidRDefault="00CB2A82" w:rsidP="00D82277">
            <w:pPr>
              <w:jc w:val="both"/>
              <w:rPr>
                <w:rFonts w:asciiTheme="majorHAnsi" w:hAnsiTheme="majorHAnsi"/>
              </w:rPr>
            </w:pPr>
            <w:r w:rsidRPr="00EA128B">
              <w:rPr>
                <w:rFonts w:asciiTheme="majorHAnsi" w:hAnsiTheme="majorHAnsi"/>
              </w:rPr>
              <w:t>La datation au Carbone 14</w:t>
            </w:r>
          </w:p>
          <w:p w:rsidR="00CB2A82" w:rsidRPr="00EA128B" w:rsidRDefault="00CB2A82" w:rsidP="00D82277">
            <w:pPr>
              <w:jc w:val="both"/>
              <w:rPr>
                <w:rFonts w:asciiTheme="majorHAnsi" w:hAnsiTheme="majorHAnsi"/>
              </w:rPr>
            </w:pPr>
            <w:r w:rsidRPr="00EA128B">
              <w:rPr>
                <w:rFonts w:asciiTheme="majorHAnsi" w:hAnsiTheme="majorHAnsi"/>
              </w:rPr>
              <w:t>La violence dans les stades</w:t>
            </w:r>
          </w:p>
          <w:p w:rsidR="00CB2A82" w:rsidRPr="00EA128B" w:rsidRDefault="00CB2A82" w:rsidP="00D82277">
            <w:pPr>
              <w:jc w:val="both"/>
              <w:rPr>
                <w:rFonts w:asciiTheme="majorHAnsi" w:hAnsiTheme="majorHAnsi"/>
              </w:rPr>
            </w:pPr>
            <w:r w:rsidRPr="00EA128B">
              <w:rPr>
                <w:rFonts w:asciiTheme="majorHAnsi" w:hAnsiTheme="majorHAnsi"/>
              </w:rPr>
              <w:t>La drogue : un fléau social</w:t>
            </w:r>
          </w:p>
          <w:p w:rsidR="00CB2A82" w:rsidRPr="00EA128B" w:rsidRDefault="00CB2A82" w:rsidP="00D82277">
            <w:pPr>
              <w:jc w:val="both"/>
              <w:rPr>
                <w:rFonts w:asciiTheme="majorHAnsi" w:hAnsiTheme="majorHAnsi"/>
              </w:rPr>
            </w:pPr>
            <w:r w:rsidRPr="00EA128B">
              <w:rPr>
                <w:rFonts w:asciiTheme="majorHAnsi" w:hAnsiTheme="majorHAnsi"/>
              </w:rPr>
              <w:t>Le tabagisme </w:t>
            </w:r>
          </w:p>
          <w:p w:rsidR="00CB2A82" w:rsidRPr="00EA128B" w:rsidRDefault="00CB2A82" w:rsidP="00D82277">
            <w:pPr>
              <w:jc w:val="both"/>
              <w:rPr>
                <w:rFonts w:asciiTheme="majorHAnsi" w:hAnsiTheme="majorHAnsi"/>
              </w:rPr>
            </w:pPr>
            <w:r w:rsidRPr="00EA128B">
              <w:rPr>
                <w:rFonts w:asciiTheme="majorHAnsi" w:hAnsiTheme="majorHAnsi"/>
              </w:rPr>
              <w:t>L’échec scolaire</w:t>
            </w:r>
          </w:p>
          <w:p w:rsidR="00CB2A82" w:rsidRPr="00EA128B" w:rsidRDefault="00CB2A82" w:rsidP="00D82277">
            <w:pPr>
              <w:jc w:val="both"/>
              <w:rPr>
                <w:rFonts w:asciiTheme="majorHAnsi" w:hAnsiTheme="majorHAnsi"/>
              </w:rPr>
            </w:pPr>
            <w:r w:rsidRPr="00EA128B">
              <w:rPr>
                <w:rFonts w:asciiTheme="majorHAnsi" w:hAnsiTheme="majorHAnsi"/>
              </w:rPr>
              <w:t>La guerre d’Algérie</w:t>
            </w:r>
          </w:p>
          <w:p w:rsidR="00CB2A82" w:rsidRPr="00EA128B" w:rsidRDefault="00CB2A82" w:rsidP="00D82277">
            <w:pPr>
              <w:jc w:val="both"/>
              <w:rPr>
                <w:rFonts w:asciiTheme="majorHAnsi" w:hAnsiTheme="majorHAnsi"/>
              </w:rPr>
            </w:pPr>
            <w:r w:rsidRPr="00EA128B">
              <w:rPr>
                <w:rFonts w:asciiTheme="majorHAnsi" w:hAnsiTheme="majorHAnsi"/>
              </w:rPr>
              <w:t>Les réseaux sociaux</w:t>
            </w:r>
          </w:p>
          <w:p w:rsidR="00CB2A82" w:rsidRPr="00EA128B" w:rsidRDefault="00CB2A82" w:rsidP="00D82277">
            <w:pPr>
              <w:jc w:val="both"/>
              <w:rPr>
                <w:rFonts w:asciiTheme="majorHAnsi" w:hAnsiTheme="majorHAnsi"/>
              </w:rPr>
            </w:pPr>
            <w:r w:rsidRPr="00EA128B">
              <w:rPr>
                <w:rFonts w:asciiTheme="majorHAnsi" w:hAnsiTheme="majorHAnsi"/>
              </w:rPr>
              <w:t>La Chine, une puissance économique La supraconductivité</w:t>
            </w:r>
          </w:p>
          <w:p w:rsidR="00CB2A82" w:rsidRPr="00EA128B" w:rsidRDefault="00CB2A82" w:rsidP="00D82277">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CB2A82" w:rsidRPr="00EA128B" w:rsidRDefault="00CB2A82" w:rsidP="00D82277">
            <w:pPr>
              <w:jc w:val="both"/>
              <w:rPr>
                <w:rFonts w:asciiTheme="majorHAnsi" w:hAnsiTheme="majorHAnsi"/>
              </w:rPr>
            </w:pPr>
            <w:r w:rsidRPr="00EA128B">
              <w:rPr>
                <w:rFonts w:asciiTheme="majorHAnsi" w:hAnsiTheme="majorHAnsi"/>
              </w:rPr>
              <w:t>La publicité</w:t>
            </w:r>
          </w:p>
          <w:p w:rsidR="00CB2A82" w:rsidRPr="00EA128B" w:rsidRDefault="00CB2A82" w:rsidP="00D82277">
            <w:pPr>
              <w:jc w:val="both"/>
              <w:rPr>
                <w:rFonts w:asciiTheme="majorHAnsi" w:hAnsiTheme="majorHAnsi"/>
              </w:rPr>
            </w:pPr>
            <w:r w:rsidRPr="00EA128B">
              <w:rPr>
                <w:rFonts w:asciiTheme="majorHAnsi" w:hAnsiTheme="majorHAnsi"/>
              </w:rPr>
              <w:t>L’autisme</w:t>
            </w:r>
          </w:p>
        </w:tc>
        <w:tc>
          <w:tcPr>
            <w:tcW w:w="5795" w:type="dxa"/>
          </w:tcPr>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Les nombres et les mesures.</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La cause, La conséquence.</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w:t>
            </w:r>
          </w:p>
        </w:tc>
      </w:tr>
    </w:tbl>
    <w:p w:rsidR="00CB2A82" w:rsidRPr="00EA128B" w:rsidRDefault="00CB2A82" w:rsidP="00CB2A82">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CB2A82" w:rsidRPr="00EA128B" w:rsidRDefault="00CB2A82" w:rsidP="00CB2A82">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CB2A82" w:rsidRPr="00EA128B" w:rsidRDefault="00CB2A82" w:rsidP="00CB2A82">
      <w:pPr>
        <w:pStyle w:val="Paragraphedeliste"/>
        <w:jc w:val="both"/>
        <w:rPr>
          <w:rFonts w:asciiTheme="majorHAnsi" w:hAnsiTheme="majorHAnsi" w:cs="Calibri"/>
          <w:b/>
          <w:sz w:val="22"/>
          <w:szCs w:val="22"/>
        </w:rPr>
      </w:pPr>
    </w:p>
    <w:p w:rsidR="00CB2A82" w:rsidRPr="00EA128B" w:rsidRDefault="00CB2A82" w:rsidP="00CB2A82">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CB2A82" w:rsidRPr="00EA128B" w:rsidRDefault="00CB2A82" w:rsidP="00E31DFB">
      <w:pPr>
        <w:pStyle w:val="Paragraphedeliste"/>
        <w:numPr>
          <w:ilvl w:val="0"/>
          <w:numId w:val="46"/>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CB2A82" w:rsidRPr="00EA128B" w:rsidRDefault="00CB2A82" w:rsidP="00E31DFB">
      <w:pPr>
        <w:pStyle w:val="Paragraphedeliste"/>
        <w:numPr>
          <w:ilvl w:val="0"/>
          <w:numId w:val="46"/>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CB2A82" w:rsidRPr="00EA128B" w:rsidRDefault="00CB2A82" w:rsidP="00E31DFB">
      <w:pPr>
        <w:pStyle w:val="Paragraphedeliste"/>
        <w:numPr>
          <w:ilvl w:val="0"/>
          <w:numId w:val="46"/>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CB2A82" w:rsidRPr="00EA128B" w:rsidRDefault="00CB2A82" w:rsidP="00E31DFB">
      <w:pPr>
        <w:pStyle w:val="Paragraphedeliste"/>
        <w:numPr>
          <w:ilvl w:val="0"/>
          <w:numId w:val="46"/>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CB2A82" w:rsidRDefault="00CB2A82" w:rsidP="00CB2A82">
      <w:pPr>
        <w:pStyle w:val="Paragraphedeliste"/>
        <w:jc w:val="both"/>
        <w:rPr>
          <w:rFonts w:ascii="Cambria" w:hAnsi="Cambria" w:cs="Calibri"/>
          <w:b/>
        </w:rPr>
      </w:pPr>
    </w:p>
    <w:p w:rsidR="00CB2A82" w:rsidRDefault="00CB2A82" w:rsidP="00CB2A82">
      <w:pPr>
        <w:pStyle w:val="Paragraphedeliste"/>
        <w:ind w:hanging="720"/>
        <w:jc w:val="both"/>
        <w:rPr>
          <w:rFonts w:asciiTheme="majorHAnsi" w:hAnsiTheme="majorHAnsi" w:cstheme="minorBidi"/>
          <w:iCs/>
          <w:u w:val="thick" w:color="F79646" w:themeColor="accent6"/>
        </w:rPr>
      </w:pPr>
    </w:p>
    <w:p w:rsidR="00CB2A82" w:rsidRDefault="00CB2A82" w:rsidP="00CB2A82">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B2A82" w:rsidRPr="004D1E4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CB2A82" w:rsidRPr="003F615A"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CB2A82" w:rsidRDefault="00CB2A82" w:rsidP="00CB2A82">
      <w:pPr>
        <w:jc w:val="both"/>
        <w:rPr>
          <w:rFonts w:asciiTheme="majorHAnsi" w:hAnsiTheme="majorHAnsi" w:cs="Calibri"/>
          <w:b/>
          <w:sz w:val="22"/>
          <w:szCs w:val="22"/>
          <w:u w:val="thick" w:color="F79646" w:themeColor="accent6"/>
          <w:lang w:val="en-US"/>
        </w:rPr>
      </w:pPr>
    </w:p>
    <w:p w:rsidR="00CB2A82" w:rsidRPr="00CA633B" w:rsidRDefault="00CB2A82" w:rsidP="00CB2A82">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CB2A82" w:rsidRPr="00CA633B" w:rsidRDefault="00CB2A82" w:rsidP="00CB2A82">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CB2A82" w:rsidRPr="00CA633B" w:rsidRDefault="00CB2A82" w:rsidP="00CB2A82">
      <w:pPr>
        <w:jc w:val="both"/>
        <w:rPr>
          <w:rFonts w:asciiTheme="majorHAnsi" w:hAnsiTheme="majorHAnsi" w:cs="Calibri"/>
          <w:b/>
          <w:sz w:val="22"/>
          <w:szCs w:val="22"/>
          <w:u w:val="thick" w:color="F79646" w:themeColor="accent6"/>
          <w:lang w:val="en-US"/>
        </w:rPr>
      </w:pPr>
    </w:p>
    <w:p w:rsidR="00CB2A82" w:rsidRPr="00CA633B" w:rsidRDefault="00CB2A82" w:rsidP="00CB2A82">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CB2A82" w:rsidRPr="00CA633B" w:rsidRDefault="00CB2A82" w:rsidP="00CB2A82">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CB2A82" w:rsidRPr="00CA633B" w:rsidRDefault="00CB2A82" w:rsidP="00CB2A82">
      <w:pPr>
        <w:jc w:val="both"/>
        <w:rPr>
          <w:rFonts w:asciiTheme="majorHAnsi" w:hAnsiTheme="majorHAnsi" w:cstheme="minorBidi"/>
          <w:b/>
          <w:sz w:val="22"/>
          <w:szCs w:val="22"/>
          <w:lang w:val="en-US"/>
        </w:rPr>
      </w:pPr>
    </w:p>
    <w:p w:rsidR="00CB2A82" w:rsidRPr="00CA633B" w:rsidRDefault="00CB2A82" w:rsidP="00CB2A82">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CB2A82" w:rsidRPr="004051BD" w:rsidRDefault="00CB2A82" w:rsidP="00CB2A82">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CB2A82" w:rsidRPr="004051BD" w:rsidRDefault="00CB2A82" w:rsidP="00CB2A82">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CB2A82" w:rsidRPr="004051BD" w:rsidRDefault="00CB2A82" w:rsidP="00CB2A82">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CB2A82" w:rsidRPr="004051BD" w:rsidRDefault="00CB2A82" w:rsidP="00CB2A82">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CB2A82" w:rsidRPr="009701D3" w:rsidTr="00B17432">
        <w:trPr>
          <w:jc w:val="center"/>
        </w:trPr>
        <w:tc>
          <w:tcPr>
            <w:tcW w:w="3235" w:type="dxa"/>
            <w:vAlign w:val="center"/>
          </w:tcPr>
          <w:p w:rsidR="00CB2A82" w:rsidRPr="004051BD" w:rsidRDefault="00CB2A82" w:rsidP="00D82277">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CB2A82" w:rsidRPr="004051BD" w:rsidRDefault="00CB2A82" w:rsidP="00D82277">
            <w:pPr>
              <w:jc w:val="both"/>
              <w:rPr>
                <w:rFonts w:asciiTheme="majorHAnsi" w:hAnsiTheme="majorHAnsi"/>
                <w:b/>
                <w:bCs/>
                <w:lang w:val="en-US"/>
              </w:rPr>
            </w:pPr>
            <w:r w:rsidRPr="004051BD">
              <w:rPr>
                <w:rFonts w:asciiTheme="majorHAnsi" w:hAnsiTheme="majorHAnsi"/>
                <w:b/>
                <w:bCs/>
                <w:lang w:val="en-US"/>
              </w:rPr>
              <w:t>Examples of Word Study: Patterns</w:t>
            </w:r>
          </w:p>
        </w:tc>
      </w:tr>
      <w:tr w:rsidR="00CB2A82" w:rsidRPr="004051BD" w:rsidTr="00B17432">
        <w:trPr>
          <w:jc w:val="center"/>
        </w:trPr>
        <w:tc>
          <w:tcPr>
            <w:tcW w:w="3235" w:type="dxa"/>
          </w:tcPr>
          <w:p w:rsidR="00CB2A82" w:rsidRPr="004051BD" w:rsidRDefault="00CB2A82" w:rsidP="00D82277">
            <w:pPr>
              <w:jc w:val="both"/>
              <w:rPr>
                <w:rFonts w:asciiTheme="majorHAnsi" w:hAnsiTheme="majorHAnsi"/>
                <w:lang w:val="en-US"/>
              </w:rPr>
            </w:pPr>
            <w:r w:rsidRPr="004051BD">
              <w:rPr>
                <w:rFonts w:asciiTheme="majorHAnsi" w:hAnsiTheme="majorHAnsi"/>
                <w:lang w:val="en-US"/>
              </w:rPr>
              <w:t>Radioactivity.</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Chain Reaction.</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Reactor Cooling System.</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Conductor and Conductivity.</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Induction Motors.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Electrolysis.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Liquid Flow and Metering.</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Liquid Pumps.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Petroleum.</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Road Foundations.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Rigid Pavements.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Piles for Foundations.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Suspension Bridges.</w:t>
            </w:r>
          </w:p>
        </w:tc>
        <w:tc>
          <w:tcPr>
            <w:tcW w:w="4788" w:type="dxa"/>
          </w:tcPr>
          <w:p w:rsidR="00CB2A82" w:rsidRPr="004051BD" w:rsidRDefault="00CB2A82" w:rsidP="00D82277">
            <w:pPr>
              <w:jc w:val="both"/>
              <w:rPr>
                <w:rFonts w:asciiTheme="majorHAnsi" w:hAnsiTheme="majorHAnsi"/>
                <w:lang w:val="en-US"/>
              </w:rPr>
            </w:pPr>
            <w:r w:rsidRPr="004051BD">
              <w:rPr>
                <w:rFonts w:asciiTheme="majorHAnsi" w:hAnsiTheme="majorHAnsi"/>
                <w:lang w:val="en-US"/>
              </w:rPr>
              <w:t>Explanation of Cause</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Result</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Conditions (if), Conditions (Restrictive)</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Eventuality</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Manner</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When, Once, If, etc. + Past Participle</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It is + Adjective + to</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As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It is + Adjective or Verb + that…</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Similarity, Difference</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In Spite of, Although</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Formation of Adjectives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Phrasal Verbs</w:t>
            </w:r>
          </w:p>
        </w:tc>
      </w:tr>
    </w:tbl>
    <w:p w:rsidR="00CB2A82" w:rsidRPr="004051BD" w:rsidRDefault="00CB2A82" w:rsidP="00CB2A82">
      <w:pPr>
        <w:jc w:val="both"/>
        <w:rPr>
          <w:rFonts w:asciiTheme="majorHAnsi" w:hAnsiTheme="majorHAnsi"/>
          <w:sz w:val="22"/>
          <w:szCs w:val="22"/>
          <w:lang w:val="en-US"/>
        </w:rPr>
      </w:pPr>
    </w:p>
    <w:p w:rsidR="00CB2A82" w:rsidRPr="004051BD" w:rsidRDefault="00CB2A82" w:rsidP="00CB2A82">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CB2A82" w:rsidRPr="004051BD" w:rsidRDefault="00CB2A82" w:rsidP="00CB2A82">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CB2A82" w:rsidRPr="004051BD" w:rsidRDefault="00CB2A82" w:rsidP="00CB2A82">
      <w:pPr>
        <w:pStyle w:val="Paragraphedeliste"/>
        <w:jc w:val="both"/>
        <w:rPr>
          <w:rFonts w:asciiTheme="majorHAnsi" w:hAnsiTheme="majorHAnsi" w:cs="Calibri"/>
          <w:b/>
          <w:sz w:val="22"/>
          <w:szCs w:val="22"/>
        </w:rPr>
      </w:pPr>
    </w:p>
    <w:p w:rsidR="00CB2A82" w:rsidRPr="004051BD" w:rsidRDefault="00CB2A82" w:rsidP="00CB2A82">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CB2A82" w:rsidRPr="004051BD" w:rsidRDefault="00CB2A82" w:rsidP="00E31DFB">
      <w:pPr>
        <w:pStyle w:val="Paragraphedeliste"/>
        <w:numPr>
          <w:ilvl w:val="0"/>
          <w:numId w:val="47"/>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CB2A82" w:rsidRPr="00CA633B" w:rsidRDefault="00CB2A82" w:rsidP="00E31DFB">
      <w:pPr>
        <w:pStyle w:val="Paragraphedeliste"/>
        <w:numPr>
          <w:ilvl w:val="0"/>
          <w:numId w:val="47"/>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CB2A82" w:rsidRPr="004051BD" w:rsidRDefault="00CB2A82" w:rsidP="00E31DFB">
      <w:pPr>
        <w:pStyle w:val="Paragraphedeliste"/>
        <w:numPr>
          <w:ilvl w:val="0"/>
          <w:numId w:val="47"/>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CB2A82" w:rsidRPr="00CA633B" w:rsidRDefault="00CB2A82" w:rsidP="00E31DFB">
      <w:pPr>
        <w:pStyle w:val="Paragraphedeliste"/>
        <w:numPr>
          <w:ilvl w:val="0"/>
          <w:numId w:val="47"/>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CB2A82" w:rsidRPr="00CA633B" w:rsidRDefault="00CB2A82" w:rsidP="00E31DFB">
      <w:pPr>
        <w:pStyle w:val="Paragraphedeliste"/>
        <w:numPr>
          <w:ilvl w:val="0"/>
          <w:numId w:val="47"/>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CB2A82" w:rsidRPr="00CA633B" w:rsidRDefault="00CB2A82" w:rsidP="00E31DFB">
      <w:pPr>
        <w:pStyle w:val="Paragraphedeliste"/>
        <w:numPr>
          <w:ilvl w:val="0"/>
          <w:numId w:val="47"/>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CB2A82" w:rsidRPr="00CA633B" w:rsidRDefault="00CB2A82" w:rsidP="00E31DFB">
      <w:pPr>
        <w:pStyle w:val="Paragraphedeliste"/>
        <w:numPr>
          <w:ilvl w:val="0"/>
          <w:numId w:val="47"/>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CB2A82" w:rsidRPr="00CA633B" w:rsidRDefault="00CB2A82" w:rsidP="00E31DFB">
      <w:pPr>
        <w:pStyle w:val="Paragraphedeliste"/>
        <w:numPr>
          <w:ilvl w:val="0"/>
          <w:numId w:val="47"/>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CB2A82" w:rsidRPr="00CA633B" w:rsidRDefault="00CB2A82" w:rsidP="00E31DFB">
      <w:pPr>
        <w:pStyle w:val="Paragraphedeliste"/>
        <w:numPr>
          <w:ilvl w:val="0"/>
          <w:numId w:val="47"/>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rsidR="00CB2A82" w:rsidRPr="00CA633B" w:rsidRDefault="00CB2A82" w:rsidP="00E31DFB">
      <w:pPr>
        <w:pStyle w:val="Paragraphedeliste"/>
        <w:numPr>
          <w:ilvl w:val="0"/>
          <w:numId w:val="47"/>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lastRenderedPageBreak/>
        <w:t>P. Charles Brown, Norma D. Mullen, English for Computer Science, Oxford University Press, 1989.</w:t>
      </w:r>
    </w:p>
    <w:p w:rsidR="00CB2A82" w:rsidRPr="00CA633B" w:rsidRDefault="00CB2A82" w:rsidP="00E31DFB">
      <w:pPr>
        <w:pStyle w:val="Paragraphedeliste"/>
        <w:numPr>
          <w:ilvl w:val="0"/>
          <w:numId w:val="47"/>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CB2A82" w:rsidRPr="00CA633B" w:rsidRDefault="00CB2A82" w:rsidP="00E31DFB">
      <w:pPr>
        <w:pStyle w:val="Paragraphedeliste"/>
        <w:numPr>
          <w:ilvl w:val="0"/>
          <w:numId w:val="47"/>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CB2A82" w:rsidRPr="00CA633B" w:rsidRDefault="00CB2A82" w:rsidP="00E31DFB">
      <w:pPr>
        <w:pStyle w:val="Paragraphedeliste"/>
        <w:numPr>
          <w:ilvl w:val="0"/>
          <w:numId w:val="47"/>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CB2A82" w:rsidRDefault="00CB2A82" w:rsidP="00CB2A82">
      <w:pPr>
        <w:pStyle w:val="Paragraphedeliste"/>
        <w:jc w:val="both"/>
        <w:rPr>
          <w:rFonts w:ascii="Cambria" w:hAnsi="Cambria" w:cs="Calibri"/>
          <w:b/>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450833" w:rsidRDefault="00CB2A82" w:rsidP="00CB2A82">
      <w:pPr>
        <w:pStyle w:val="Paragraphedeliste"/>
        <w:jc w:val="both"/>
        <w:rPr>
          <w:rFonts w:ascii="Cambria" w:hAnsi="Cambria" w:cs="Calibri"/>
          <w:b/>
        </w:rPr>
      </w:pPr>
      <w:r>
        <w:rPr>
          <w:rFonts w:ascii="Cambria" w:hAnsi="Cambria" w:cs="Calibri"/>
          <w:b/>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FE5F05" w:rsidRDefault="00FE5F05" w:rsidP="00FE5F05">
      <w:pPr>
        <w:jc w:val="both"/>
        <w:rPr>
          <w:rFonts w:asciiTheme="majorHAnsi" w:hAnsiTheme="majorHAnsi" w:cs="Arial"/>
          <w:b/>
          <w:u w:val="thick" w:color="F79646" w:themeColor="accent6"/>
        </w:rPr>
      </w:pPr>
    </w:p>
    <w:p w:rsidR="00FE5F05" w:rsidRPr="0002274F" w:rsidRDefault="00FE5F05" w:rsidP="00FE5F05">
      <w:pPr>
        <w:jc w:val="both"/>
        <w:rPr>
          <w:rFonts w:asciiTheme="majorHAnsi" w:hAnsiTheme="majorHAnsi" w:cs="Arial"/>
          <w:u w:val="thick" w:color="F79646" w:themeColor="accent6"/>
        </w:rPr>
      </w:pPr>
      <w:r w:rsidRPr="0002274F">
        <w:rPr>
          <w:rFonts w:asciiTheme="majorHAnsi" w:hAnsiTheme="majorHAnsi" w:cs="Arial"/>
          <w:b/>
          <w:u w:val="thick" w:color="F79646" w:themeColor="accent6"/>
        </w:rPr>
        <w:t>Objectifs de l’enseignement:</w:t>
      </w:r>
    </w:p>
    <w:p w:rsidR="00FE5F05" w:rsidRPr="0002274F" w:rsidRDefault="00FE5F05" w:rsidP="00FE5F05">
      <w:pPr>
        <w:jc w:val="both"/>
        <w:rPr>
          <w:rFonts w:asciiTheme="majorHAnsi" w:hAnsiTheme="majorHAnsi" w:cs="Arial"/>
          <w:sz w:val="22"/>
          <w:szCs w:val="22"/>
        </w:rPr>
      </w:pPr>
      <w:r w:rsidRPr="0002274F">
        <w:rPr>
          <w:rFonts w:asciiTheme="majorHAnsi" w:hAnsiTheme="majorHAnsi" w:cs="Arial"/>
          <w:sz w:val="22"/>
          <w:szCs w:val="22"/>
        </w:rPr>
        <w:t>À la fin de ce cours, l'étudiant(e) devrait être en mesure de connaître les différents types de séries et ses conditions de convergence ainsi que les différents types de convergence.</w:t>
      </w:r>
    </w:p>
    <w:p w:rsidR="00FE5F05" w:rsidRDefault="00FE5F05" w:rsidP="00FE5F05">
      <w:pPr>
        <w:jc w:val="both"/>
        <w:rPr>
          <w:rFonts w:asciiTheme="majorHAnsi" w:hAnsiTheme="majorHAnsi" w:cs="Arial"/>
          <w:b/>
          <w:u w:val="thick" w:color="F79646" w:themeColor="accent6"/>
        </w:rPr>
      </w:pPr>
    </w:p>
    <w:p w:rsidR="00FE5F05" w:rsidRPr="0002274F" w:rsidRDefault="00FE5F05" w:rsidP="00FE5F05">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 xml:space="preserve">Connaissances préalables recommandées </w:t>
      </w:r>
    </w:p>
    <w:p w:rsidR="00FE5F05" w:rsidRPr="0002274F" w:rsidRDefault="00FE5F05" w:rsidP="00FE5F05">
      <w:pPr>
        <w:jc w:val="both"/>
        <w:rPr>
          <w:rFonts w:asciiTheme="majorHAnsi" w:hAnsiTheme="majorHAnsi" w:cs="Arial"/>
          <w:sz w:val="22"/>
          <w:szCs w:val="22"/>
        </w:rPr>
      </w:pPr>
      <w:r w:rsidRPr="0002274F">
        <w:rPr>
          <w:rFonts w:asciiTheme="majorHAnsi" w:hAnsiTheme="majorHAnsi" w:cs="Arial"/>
          <w:sz w:val="22"/>
          <w:szCs w:val="22"/>
        </w:rPr>
        <w:t>Mathématiques 1 et Mathématiques 2</w:t>
      </w:r>
    </w:p>
    <w:p w:rsidR="00FE5F05" w:rsidRPr="0002274F" w:rsidRDefault="00FE5F05" w:rsidP="00FE5F05">
      <w:pPr>
        <w:jc w:val="both"/>
        <w:rPr>
          <w:rFonts w:asciiTheme="majorHAnsi" w:hAnsiTheme="majorHAnsi" w:cs="Arial"/>
        </w:rPr>
      </w:pPr>
    </w:p>
    <w:p w:rsidR="00FE5F05" w:rsidRPr="0002274F" w:rsidRDefault="00FE5F05" w:rsidP="00FE5F05">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Contenu de la matière : </w:t>
      </w:r>
    </w:p>
    <w:p w:rsidR="00FE5F05" w:rsidRPr="0002274F" w:rsidRDefault="00FE5F05" w:rsidP="00FE5F05">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Chapitre 1 : Intégrales simples et multiples</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FE5F05" w:rsidRPr="0002274F" w:rsidRDefault="00FE5F05" w:rsidP="00FE5F05">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1.1 Rappels sur l’intégrale de Riemann et sur le calcul de primitives. 1.2 Intégrales doubles et triples.</w:t>
      </w:r>
    </w:p>
    <w:p w:rsidR="00FE5F05" w:rsidRPr="0002274F" w:rsidRDefault="00FE5F05" w:rsidP="00FE5F05">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1.3 Application au calcul d’aires, de volumes, …</w:t>
      </w:r>
    </w:p>
    <w:p w:rsidR="00FE5F05" w:rsidRPr="0002274F" w:rsidRDefault="00FE5F05" w:rsidP="00FE5F05">
      <w:pPr>
        <w:autoSpaceDE w:val="0"/>
        <w:autoSpaceDN w:val="0"/>
        <w:adjustRightInd w:val="0"/>
        <w:jc w:val="both"/>
        <w:rPr>
          <w:rFonts w:asciiTheme="majorHAnsi" w:hAnsiTheme="majorHAnsi" w:cs="Arial"/>
          <w:sz w:val="22"/>
          <w:szCs w:val="22"/>
        </w:rPr>
      </w:pPr>
    </w:p>
    <w:p w:rsidR="00FE5F05" w:rsidRPr="0002274F" w:rsidRDefault="00FE5F05" w:rsidP="00FE5F05">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2 : Intégrales impropres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FE5F05" w:rsidRPr="0002274F" w:rsidRDefault="00FE5F05" w:rsidP="00FE5F05">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2.1 Intégrales de fonctions définies sur un intervalle non borné. 2.2 Intégrales de fonctions définies sur un intervalle borné, infinies à l’une des extrémités.</w:t>
      </w:r>
    </w:p>
    <w:p w:rsidR="00FE5F05" w:rsidRPr="0002274F" w:rsidRDefault="00FE5F05" w:rsidP="00FE5F05">
      <w:pPr>
        <w:autoSpaceDE w:val="0"/>
        <w:autoSpaceDN w:val="0"/>
        <w:adjustRightInd w:val="0"/>
        <w:jc w:val="both"/>
        <w:rPr>
          <w:rFonts w:asciiTheme="majorHAnsi" w:hAnsiTheme="majorHAnsi" w:cs="Arial"/>
          <w:sz w:val="22"/>
          <w:szCs w:val="22"/>
        </w:rPr>
      </w:pPr>
    </w:p>
    <w:p w:rsidR="00FE5F05" w:rsidRPr="0002274F" w:rsidRDefault="00FE5F05" w:rsidP="00FE5F05">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3 : Equations différentielles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FE5F05" w:rsidRPr="0002274F" w:rsidRDefault="00FE5F05" w:rsidP="00FE5F05">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3.1 Rappel sur les équations différentielles ordinaires. 3.2 Equations aux dérivées partielles. 3.3 Fonctions spéciales.</w:t>
      </w:r>
    </w:p>
    <w:p w:rsidR="00FE5F05" w:rsidRPr="0002274F" w:rsidRDefault="00FE5F05" w:rsidP="00FE5F05">
      <w:pPr>
        <w:autoSpaceDE w:val="0"/>
        <w:autoSpaceDN w:val="0"/>
        <w:adjustRightInd w:val="0"/>
        <w:jc w:val="both"/>
        <w:rPr>
          <w:rFonts w:asciiTheme="majorHAnsi" w:hAnsiTheme="majorHAnsi" w:cs="Arial"/>
          <w:sz w:val="22"/>
          <w:szCs w:val="22"/>
        </w:rPr>
      </w:pPr>
    </w:p>
    <w:p w:rsidR="00FE5F05" w:rsidRPr="0002274F" w:rsidRDefault="00FE5F05" w:rsidP="00FE5F05">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4 : Séries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FE5F05" w:rsidRPr="0002274F" w:rsidRDefault="00FE5F05" w:rsidP="00FE5F05">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4.1 Séries numériques. 4.2 Suites et séries de fonctions. 4.3 Séries entières, séries de Fourrier.</w:t>
      </w:r>
    </w:p>
    <w:p w:rsidR="00FE5F05" w:rsidRPr="0002274F" w:rsidRDefault="00FE5F05" w:rsidP="00FE5F05">
      <w:pPr>
        <w:autoSpaceDE w:val="0"/>
        <w:autoSpaceDN w:val="0"/>
        <w:adjustRightInd w:val="0"/>
        <w:jc w:val="both"/>
        <w:rPr>
          <w:rFonts w:asciiTheme="majorHAnsi" w:hAnsiTheme="majorHAnsi" w:cs="Arial"/>
          <w:sz w:val="22"/>
          <w:szCs w:val="22"/>
        </w:rPr>
      </w:pPr>
    </w:p>
    <w:p w:rsidR="00FE5F05" w:rsidRPr="0002274F" w:rsidRDefault="00FE5F05" w:rsidP="00FE5F05">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5 : Transformation de Fourier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FE5F05" w:rsidRPr="0002274F" w:rsidRDefault="00FE5F05" w:rsidP="00FE5F05">
      <w:pPr>
        <w:tabs>
          <w:tab w:val="left" w:pos="5610"/>
        </w:tabs>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5.1 Définition et propriétés. 5.2 Application à la résolution d’équations différentielles.</w:t>
      </w:r>
    </w:p>
    <w:p w:rsidR="00FE5F05" w:rsidRPr="0002274F" w:rsidRDefault="00FE5F05" w:rsidP="00FE5F05">
      <w:pPr>
        <w:jc w:val="both"/>
        <w:rPr>
          <w:rFonts w:asciiTheme="majorHAnsi" w:hAnsiTheme="majorHAnsi" w:cs="Arial"/>
          <w:sz w:val="22"/>
          <w:szCs w:val="22"/>
        </w:rPr>
      </w:pPr>
    </w:p>
    <w:p w:rsidR="00FE5F05" w:rsidRPr="0002274F" w:rsidRDefault="00FE5F05" w:rsidP="00FE5F05">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6 : Transformation de Laplace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FE5F05" w:rsidRPr="0002274F" w:rsidRDefault="00FE5F05" w:rsidP="00FE5F05">
      <w:pPr>
        <w:autoSpaceDE w:val="0"/>
        <w:autoSpaceDN w:val="0"/>
        <w:adjustRightInd w:val="0"/>
        <w:jc w:val="both"/>
        <w:rPr>
          <w:rFonts w:asciiTheme="majorHAnsi" w:hAnsiTheme="majorHAnsi" w:cs="Arial"/>
          <w:b/>
        </w:rPr>
      </w:pPr>
      <w:r w:rsidRPr="0002274F">
        <w:rPr>
          <w:rFonts w:asciiTheme="majorHAnsi" w:hAnsiTheme="majorHAnsi" w:cs="Arial"/>
          <w:sz w:val="22"/>
          <w:szCs w:val="22"/>
        </w:rPr>
        <w:t xml:space="preserve">6.1 Définition et propriétés. 6.2 Application à la résolution d’équations différentielles. </w:t>
      </w:r>
    </w:p>
    <w:p w:rsidR="00FE5F05" w:rsidRPr="0002274F" w:rsidRDefault="00FE5F05" w:rsidP="00FE5F05">
      <w:pPr>
        <w:jc w:val="both"/>
        <w:rPr>
          <w:rFonts w:asciiTheme="majorHAnsi" w:hAnsiTheme="majorHAnsi" w:cs="Arial"/>
          <w:b/>
          <w:u w:val="thick" w:color="F79646" w:themeColor="accent6"/>
        </w:rPr>
      </w:pPr>
    </w:p>
    <w:p w:rsidR="00FE5F05" w:rsidRPr="0002274F" w:rsidRDefault="00FE5F05" w:rsidP="00FE5F05">
      <w:pPr>
        <w:jc w:val="both"/>
        <w:rPr>
          <w:rFonts w:asciiTheme="majorHAnsi" w:hAnsiTheme="majorHAnsi" w:cs="Arial"/>
          <w:b/>
        </w:rPr>
      </w:pPr>
      <w:r w:rsidRPr="0002274F">
        <w:rPr>
          <w:rFonts w:asciiTheme="majorHAnsi" w:hAnsiTheme="majorHAnsi" w:cs="Arial"/>
          <w:b/>
          <w:u w:val="thick" w:color="F79646" w:themeColor="accent6"/>
        </w:rPr>
        <w:t>Mode d’évaluation</w:t>
      </w:r>
      <w:r w:rsidRPr="0002274F">
        <w:rPr>
          <w:rFonts w:asciiTheme="majorHAnsi" w:hAnsiTheme="majorHAnsi" w:cs="Arial"/>
          <w:b/>
        </w:rPr>
        <w:t> : </w:t>
      </w:r>
    </w:p>
    <w:p w:rsidR="00FE5F05" w:rsidRPr="0002274F" w:rsidRDefault="00FE5F05" w:rsidP="00FE5F05">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FE5F05" w:rsidRPr="0002274F" w:rsidRDefault="00FE5F05" w:rsidP="00FE5F05">
      <w:pPr>
        <w:jc w:val="both"/>
        <w:rPr>
          <w:rFonts w:asciiTheme="majorHAnsi" w:hAnsiTheme="majorHAnsi" w:cs="Arial"/>
          <w:b/>
        </w:rPr>
      </w:pPr>
    </w:p>
    <w:p w:rsidR="00FE5F05" w:rsidRPr="0002274F" w:rsidRDefault="00FE5F05" w:rsidP="00FE5F05">
      <w:pPr>
        <w:jc w:val="both"/>
        <w:rPr>
          <w:rFonts w:asciiTheme="majorHAnsi" w:hAnsiTheme="majorHAnsi" w:cs="Arial"/>
          <w:b/>
          <w:bCs/>
          <w:u w:val="thick" w:color="F79646" w:themeColor="accent6"/>
        </w:rPr>
      </w:pPr>
      <w:r w:rsidRPr="0002274F">
        <w:rPr>
          <w:rFonts w:asciiTheme="majorHAnsi" w:hAnsiTheme="majorHAnsi" w:cs="Arial"/>
          <w:b/>
          <w:bCs/>
          <w:u w:val="thick" w:color="F79646" w:themeColor="accent6"/>
        </w:rPr>
        <w:t>Références bibliographiques:</w:t>
      </w:r>
    </w:p>
    <w:p w:rsidR="00FE5F05" w:rsidRPr="0002274F" w:rsidRDefault="00FE5F05" w:rsidP="00FE5F05">
      <w:pPr>
        <w:jc w:val="both"/>
        <w:rPr>
          <w:rFonts w:asciiTheme="majorHAnsi" w:hAnsiTheme="majorHAnsi"/>
        </w:rPr>
      </w:pPr>
      <w:r w:rsidRPr="0002274F">
        <w:rPr>
          <w:rFonts w:asciiTheme="majorHAnsi" w:hAnsiTheme="majorHAnsi"/>
        </w:rPr>
        <w:t>1- F. Ayres Jr, Théorie et Applications du Calcul Différentiel et Intégral - 1175 exercices corrigés, McGraw-Hill.</w:t>
      </w:r>
    </w:p>
    <w:p w:rsidR="00FE5F05" w:rsidRPr="0002274F" w:rsidRDefault="00FE5F05" w:rsidP="00FE5F05">
      <w:pPr>
        <w:jc w:val="both"/>
        <w:rPr>
          <w:rFonts w:asciiTheme="majorHAnsi" w:hAnsiTheme="majorHAnsi"/>
        </w:rPr>
      </w:pPr>
      <w:r w:rsidRPr="0002274F">
        <w:rPr>
          <w:rFonts w:asciiTheme="majorHAnsi" w:hAnsiTheme="majorHAnsi"/>
        </w:rPr>
        <w:t>2- F. Ayres Jr, Théorie et Applications des équations différentielles - 560 exercices corrigés, McGraw-Hill.</w:t>
      </w:r>
    </w:p>
    <w:p w:rsidR="00FE5F05" w:rsidRPr="0002274F" w:rsidRDefault="00FE5F05" w:rsidP="00FE5F05">
      <w:pPr>
        <w:jc w:val="both"/>
        <w:rPr>
          <w:rFonts w:asciiTheme="majorHAnsi" w:hAnsiTheme="majorHAnsi"/>
        </w:rPr>
      </w:pPr>
      <w:r w:rsidRPr="0002274F">
        <w:rPr>
          <w:rFonts w:asciiTheme="majorHAnsi" w:hAnsiTheme="majorHAnsi"/>
        </w:rPr>
        <w:t>3- J. Lelong-Ferrand, J.M. Arnaudiès, Cours de Mathématiques - Equations différentielles, Intégrales multiples, Tome 4, Dunod Université.</w:t>
      </w:r>
    </w:p>
    <w:p w:rsidR="00FE5F05" w:rsidRPr="0002274F" w:rsidRDefault="00FE5F05" w:rsidP="00FE5F05">
      <w:pPr>
        <w:jc w:val="both"/>
        <w:rPr>
          <w:rFonts w:asciiTheme="majorHAnsi" w:hAnsiTheme="majorHAnsi"/>
        </w:rPr>
      </w:pPr>
      <w:r w:rsidRPr="0002274F">
        <w:rPr>
          <w:rFonts w:asciiTheme="majorHAnsi" w:hAnsiTheme="majorHAnsi"/>
        </w:rPr>
        <w:t>4- M. Krasnov, Recueil de problèmes sur les équations différentielles ordinaires, Edition de Moscou</w:t>
      </w:r>
    </w:p>
    <w:p w:rsidR="00FE5F05" w:rsidRPr="0002274F" w:rsidRDefault="00FE5F05" w:rsidP="00FE5F05">
      <w:pPr>
        <w:jc w:val="both"/>
        <w:rPr>
          <w:rFonts w:asciiTheme="majorHAnsi" w:hAnsiTheme="majorHAnsi"/>
        </w:rPr>
      </w:pPr>
      <w:r w:rsidRPr="0002274F">
        <w:rPr>
          <w:rFonts w:asciiTheme="majorHAnsi" w:hAnsiTheme="majorHAnsi"/>
        </w:rPr>
        <w:t>5- N. Piskounov, Calcul différentiel et intégral, Tome 1, Edition de Moscou</w:t>
      </w:r>
    </w:p>
    <w:p w:rsidR="00FE5F05" w:rsidRPr="0002274F" w:rsidRDefault="00FE5F05" w:rsidP="00FE5F05">
      <w:pPr>
        <w:jc w:val="both"/>
        <w:rPr>
          <w:rFonts w:asciiTheme="majorHAnsi" w:hAnsiTheme="majorHAnsi"/>
        </w:rPr>
      </w:pPr>
      <w:r w:rsidRPr="0002274F">
        <w:rPr>
          <w:rFonts w:asciiTheme="majorHAnsi" w:hAnsiTheme="majorHAnsi"/>
        </w:rPr>
        <w:t>6- J. Quinet, Cours élémentaire de mathématiques supérieures 3- Calcul intégral et séries, Dunod.</w:t>
      </w:r>
    </w:p>
    <w:p w:rsidR="00FE5F05" w:rsidRPr="0002274F" w:rsidRDefault="00FE5F05" w:rsidP="00FE5F05">
      <w:pPr>
        <w:jc w:val="both"/>
        <w:rPr>
          <w:rFonts w:asciiTheme="majorHAnsi" w:hAnsiTheme="majorHAnsi"/>
        </w:rPr>
      </w:pPr>
      <w:r w:rsidRPr="0002274F">
        <w:rPr>
          <w:rFonts w:asciiTheme="majorHAnsi" w:hAnsiTheme="majorHAnsi"/>
        </w:rPr>
        <w:lastRenderedPageBreak/>
        <w:t>7- J. Quinet, Cours élémentaire de mathématiques supérieures 4- Equations différentielles, Dunod.</w:t>
      </w:r>
    </w:p>
    <w:p w:rsidR="00FE5F05" w:rsidRPr="0002274F" w:rsidRDefault="00FE5F05" w:rsidP="00FE5F05">
      <w:pPr>
        <w:jc w:val="both"/>
        <w:rPr>
          <w:rFonts w:asciiTheme="majorHAnsi" w:hAnsiTheme="majorHAnsi"/>
        </w:rPr>
      </w:pPr>
      <w:r w:rsidRPr="0002274F">
        <w:rPr>
          <w:rFonts w:asciiTheme="majorHAnsi" w:hAnsiTheme="majorHAnsi"/>
        </w:rPr>
        <w:t>8- M. R. Spiegel, Transformées de Laplace, Cours et problèmes, 450 Exercices corrigés, McGraw-Hill.</w:t>
      </w:r>
    </w:p>
    <w:p w:rsidR="00FE5F05" w:rsidRDefault="00FE5F05" w:rsidP="00FE5F05">
      <w:pPr>
        <w:spacing w:after="200" w:line="276" w:lineRule="auto"/>
        <w:rPr>
          <w:rFonts w:asciiTheme="majorHAnsi" w:hAnsiTheme="majorHAnsi" w:cs="Arial"/>
        </w:rPr>
      </w:pPr>
      <w:r>
        <w:rPr>
          <w:rFonts w:asciiTheme="majorHAnsi" w:hAnsiTheme="majorHAnsi" w:cs="Arial"/>
        </w:rPr>
        <w:br w:type="page"/>
      </w:r>
    </w:p>
    <w:p w:rsidR="00FE5F05" w:rsidRPr="00042267" w:rsidRDefault="00FE5F05" w:rsidP="00FE5F0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FE5F05" w:rsidRPr="00042267" w:rsidRDefault="00FE5F05" w:rsidP="00FE5F0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FE5F05" w:rsidRPr="00042267" w:rsidRDefault="00FE5F05" w:rsidP="00FE5F05">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FE5F05" w:rsidRPr="00042267" w:rsidRDefault="00FE5F05" w:rsidP="00FE5F0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FE5F05" w:rsidRPr="00042267" w:rsidRDefault="00FE5F05" w:rsidP="00FE5F0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FE5F05" w:rsidRPr="00042267" w:rsidRDefault="00FE5F05" w:rsidP="00FE5F0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FE5F05" w:rsidRDefault="00FE5F05" w:rsidP="00FE5F05">
      <w:pPr>
        <w:jc w:val="both"/>
        <w:rPr>
          <w:rFonts w:asciiTheme="majorHAnsi" w:eastAsia="Times New Roman" w:hAnsiTheme="majorHAnsi" w:cs="Arial"/>
          <w:b/>
          <w:u w:val="thick" w:color="F79646" w:themeColor="accent6"/>
        </w:rPr>
      </w:pPr>
    </w:p>
    <w:p w:rsidR="00FE5F05" w:rsidRPr="00042267" w:rsidRDefault="00FE5F05" w:rsidP="00FE5F05">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FE5F05" w:rsidRPr="0002274F" w:rsidRDefault="00FE5F05" w:rsidP="00FE5F05">
      <w:pPr>
        <w:jc w:val="both"/>
        <w:rPr>
          <w:rFonts w:asciiTheme="majorHAnsi" w:eastAsia="Times New Roman" w:hAnsiTheme="majorHAnsi" w:cs="Arial"/>
          <w:sz w:val="22"/>
          <w:szCs w:val="22"/>
        </w:rPr>
      </w:pPr>
      <w:r w:rsidRPr="0002274F">
        <w:rPr>
          <w:rFonts w:asciiTheme="majorHAnsi" w:eastAsia="Times New Roman" w:hAnsiTheme="majorHAnsi" w:cs="Arial"/>
          <w:sz w:val="22"/>
          <w:szCs w:val="22"/>
        </w:rPr>
        <w:t>Initier l’étudiant aux phénomènes de vibrations mécaniques restreintes aux oscillations de faible amplitude pour 1 ou 2 degrés de liberté ainsi qu’à l’étude de la propagation des ondes mécaniques.</w:t>
      </w:r>
    </w:p>
    <w:p w:rsidR="00FE5F05" w:rsidRPr="00042267" w:rsidRDefault="00FE5F05" w:rsidP="00FE5F05">
      <w:pPr>
        <w:jc w:val="both"/>
        <w:rPr>
          <w:rFonts w:asciiTheme="majorHAnsi" w:eastAsia="Times New Roman" w:hAnsiTheme="majorHAnsi" w:cs="Arial"/>
        </w:rPr>
      </w:pPr>
    </w:p>
    <w:p w:rsidR="00FE5F05" w:rsidRPr="00042267" w:rsidRDefault="00FE5F05" w:rsidP="00FE5F05">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FE5F05" w:rsidRPr="0002274F" w:rsidRDefault="00FE5F05" w:rsidP="00FE5F05">
      <w:pPr>
        <w:jc w:val="both"/>
        <w:rPr>
          <w:rFonts w:asciiTheme="majorHAnsi" w:hAnsiTheme="majorHAnsi" w:cs="Arial"/>
          <w:sz w:val="22"/>
          <w:szCs w:val="22"/>
        </w:rPr>
      </w:pPr>
      <w:r w:rsidRPr="0002274F">
        <w:rPr>
          <w:rFonts w:asciiTheme="majorHAnsi" w:hAnsiTheme="majorHAnsi" w:cs="Arial"/>
          <w:sz w:val="22"/>
          <w:szCs w:val="22"/>
        </w:rPr>
        <w:t>Mathématiques 2, Physique 1 et Physique 2</w:t>
      </w:r>
    </w:p>
    <w:p w:rsidR="00FE5F05" w:rsidRPr="00042267" w:rsidRDefault="00FE5F05" w:rsidP="00FE5F05">
      <w:pPr>
        <w:jc w:val="both"/>
        <w:rPr>
          <w:rFonts w:asciiTheme="majorHAnsi" w:eastAsia="Times New Roman" w:hAnsiTheme="majorHAnsi" w:cs="Arial"/>
        </w:rPr>
      </w:pPr>
    </w:p>
    <w:p w:rsidR="00FE5F05" w:rsidRPr="00042267" w:rsidRDefault="00FE5F05" w:rsidP="00FE5F05">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FE5F05" w:rsidRPr="0002274F" w:rsidRDefault="00FE5F05" w:rsidP="00FE5F05">
      <w:pPr>
        <w:ind w:left="720"/>
        <w:jc w:val="both"/>
        <w:rPr>
          <w:rFonts w:asciiTheme="majorHAnsi" w:eastAsia="Times New Roman" w:hAnsiTheme="majorHAnsi" w:cs="Arial"/>
          <w:bCs/>
          <w:i/>
          <w:iCs/>
          <w:sz w:val="22"/>
          <w:szCs w:val="22"/>
        </w:rPr>
      </w:pPr>
      <w:r w:rsidRPr="0002274F">
        <w:rPr>
          <w:rFonts w:asciiTheme="majorHAnsi" w:eastAsia="Times New Roman" w:hAnsiTheme="majorHAnsi" w:cs="Arial"/>
          <w:b/>
          <w:i/>
          <w:iCs/>
          <w:sz w:val="22"/>
          <w:szCs w:val="22"/>
        </w:rPr>
        <w:t>Préambule</w:t>
      </w:r>
      <w:r w:rsidRPr="0002274F">
        <w:rPr>
          <w:rFonts w:asciiTheme="majorHAnsi" w:eastAsia="Times New Roman" w:hAnsiTheme="majorHAnsi" w:cs="Arial"/>
          <w:bCs/>
          <w:i/>
          <w:iCs/>
          <w:sz w:val="22"/>
          <w:szCs w:val="22"/>
        </w:rPr>
        <w:t xml:space="preserve">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Consulter à ce propos le paragraphe ‘’G- Evaluation de l’étudiant par le biais du Contrôle continu et du Travail personnel’’ présent dans cette offre de formation. </w:t>
      </w:r>
    </w:p>
    <w:p w:rsidR="00FE5F05" w:rsidRPr="0002274F" w:rsidRDefault="00FE5F05" w:rsidP="00FE5F05">
      <w:pPr>
        <w:jc w:val="both"/>
        <w:rPr>
          <w:rFonts w:asciiTheme="majorHAnsi" w:eastAsia="Times New Roman" w:hAnsiTheme="majorHAnsi" w:cs="Arial"/>
          <w:b/>
          <w:sz w:val="22"/>
          <w:szCs w:val="22"/>
        </w:rPr>
      </w:pP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b/>
          <w:sz w:val="22"/>
          <w:szCs w:val="22"/>
        </w:rPr>
        <w:t>Partie A : Vibrations</w:t>
      </w: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Introduction aux équations de Lagrange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Equations de Lagrange pour une particule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1.1.1 Equations de Lagrange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1.1.2 Cas des systèmes conservatifs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1.1.3 Cas des forces de frottement dépendant de la vitesse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1.1.4 Cas d’une force extérieure dépendant du temps </w:t>
      </w: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1.2 Système à plusieurs degrés de liberté.</w:t>
      </w:r>
    </w:p>
    <w:p w:rsidR="00FE5F05" w:rsidRPr="0002274F" w:rsidRDefault="00FE5F05" w:rsidP="00FE5F05">
      <w:pPr>
        <w:jc w:val="both"/>
        <w:rPr>
          <w:rFonts w:asciiTheme="majorHAnsi" w:eastAsia="Times New Roman" w:hAnsiTheme="majorHAnsi" w:cs="Arial"/>
          <w:b/>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b/>
          <w:bCs/>
          <w:snapToGrid w:val="0"/>
          <w:sz w:val="22"/>
          <w:szCs w:val="22"/>
        </w:rPr>
        <w:t>Chapitre 2 : Oscillations libres des systèmes à un degré de</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b/>
          <w:bCs/>
          <w:snapToGrid w:val="0"/>
          <w:sz w:val="22"/>
          <w:szCs w:val="22"/>
        </w:rPr>
        <w:t>liberté</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snapToGrid w:val="0"/>
          <w:sz w:val="22"/>
          <w:szCs w:val="22"/>
        </w:rPr>
        <w:tab/>
        <w:t xml:space="preserve">  </w:t>
      </w:r>
      <w:r w:rsidRPr="0002274F">
        <w:rPr>
          <w:rFonts w:asciiTheme="majorHAnsi" w:eastAsia="Times New Roman" w:hAnsiTheme="majorHAnsi" w:cs="Arial"/>
          <w:b/>
          <w:bCs/>
          <w:snapToGrid w:val="0"/>
          <w:sz w:val="22"/>
          <w:szCs w:val="22"/>
        </w:rPr>
        <w:t>2 semaines</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Oscillations non amorties </w:t>
      </w: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 xml:space="preserve">2.2 Oscillations libres des systèmes amortis  </w:t>
      </w:r>
    </w:p>
    <w:p w:rsidR="00FE5F05" w:rsidRPr="0002274F" w:rsidRDefault="00FE5F05" w:rsidP="00FE5F05">
      <w:pPr>
        <w:jc w:val="both"/>
        <w:rPr>
          <w:rFonts w:asciiTheme="majorHAnsi" w:eastAsia="Times New Roman" w:hAnsiTheme="majorHAnsi" w:cs="Arial"/>
          <w:b/>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Chapitre 3 : Oscillations forcées des systèmes à un degré de liberté       1 semaine</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3.1 Équation différentielle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3.2 Système masse-ressort-amortisseur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Solution de l’équation différentielle</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3.3.1 Excitation harmonique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3.3.2 Excitation périodique </w:t>
      </w: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3.4 Impédance mécanique</w:t>
      </w:r>
    </w:p>
    <w:p w:rsidR="00FE5F05" w:rsidRDefault="00FE5F05" w:rsidP="00FE5F05">
      <w:pPr>
        <w:autoSpaceDE w:val="0"/>
        <w:autoSpaceDN w:val="0"/>
        <w:adjustRightInd w:val="0"/>
        <w:jc w:val="both"/>
        <w:rPr>
          <w:rFonts w:asciiTheme="majorHAnsi" w:eastAsia="Times New Roman" w:hAnsiTheme="majorHAnsi" w:cs="Arial"/>
          <w:b/>
          <w:bCs/>
          <w:snapToGrid w:val="0"/>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Oscillations libres des systèmes à deux degrés de liberté </w:t>
      </w:r>
      <w:r w:rsidRPr="0002274F">
        <w:rPr>
          <w:rFonts w:asciiTheme="majorHAnsi" w:eastAsia="Times New Roman" w:hAnsiTheme="majorHAnsi" w:cs="Arial"/>
          <w:b/>
          <w:bCs/>
          <w:snapToGrid w:val="0"/>
          <w:sz w:val="22"/>
          <w:szCs w:val="22"/>
        </w:rPr>
        <w:tab/>
        <w:t xml:space="preserve">   1 semaine</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4.1 Introduction </w:t>
      </w: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4.2 Systèmes à deux degrés de liberté</w:t>
      </w:r>
    </w:p>
    <w:p w:rsidR="00FE5F05" w:rsidRPr="0002274F" w:rsidRDefault="00FE5F05" w:rsidP="00FE5F05">
      <w:pPr>
        <w:jc w:val="both"/>
        <w:rPr>
          <w:rFonts w:asciiTheme="majorHAnsi" w:eastAsia="Times New Roman" w:hAnsiTheme="majorHAnsi" w:cs="Arial"/>
          <w:b/>
          <w:sz w:val="22"/>
          <w:szCs w:val="22"/>
        </w:rPr>
      </w:pPr>
    </w:p>
    <w:p w:rsidR="00FE5F05" w:rsidRDefault="00FE5F05" w:rsidP="00FE5F05">
      <w:pPr>
        <w:autoSpaceDE w:val="0"/>
        <w:autoSpaceDN w:val="0"/>
        <w:adjustRightInd w:val="0"/>
        <w:jc w:val="both"/>
        <w:rPr>
          <w:rFonts w:asciiTheme="majorHAnsi" w:eastAsia="Times New Roman" w:hAnsiTheme="majorHAnsi" w:cs="Arial"/>
          <w:b/>
          <w:bCs/>
          <w:snapToGrid w:val="0"/>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5 : Oscillations forcées des systèmes à deux degrés de liberté </w:t>
      </w:r>
      <w:r w:rsidRPr="0002274F">
        <w:rPr>
          <w:rFonts w:asciiTheme="majorHAnsi" w:eastAsia="Times New Roman" w:hAnsiTheme="majorHAnsi" w:cs="Arial"/>
          <w:b/>
          <w:bCs/>
          <w:snapToGrid w:val="0"/>
          <w:sz w:val="22"/>
          <w:szCs w:val="22"/>
        </w:rPr>
        <w:tab/>
        <w:t xml:space="preserve">   2 semaines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5.1 Equations de Lagrange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5.2 Système masses-ressorts-amortisseurs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5.3 Impédance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5.4 Applications</w:t>
      </w: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5.5 Généralisation aux systèmes à n degrés de liberté</w:t>
      </w:r>
    </w:p>
    <w:p w:rsidR="00FE5F05" w:rsidRPr="0002274F" w:rsidRDefault="00FE5F05" w:rsidP="00FE5F05">
      <w:pPr>
        <w:jc w:val="both"/>
        <w:rPr>
          <w:rFonts w:asciiTheme="majorHAnsi" w:eastAsia="Times New Roman" w:hAnsiTheme="majorHAnsi" w:cs="Arial"/>
          <w:b/>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sz w:val="22"/>
          <w:szCs w:val="22"/>
        </w:rPr>
        <w:t xml:space="preserve">Partie B : Ondes </w:t>
      </w: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Phénomènes de propagation à une dimension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Généralités et définitions de base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1.2 Equation de propagation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1.3 Solution de l’équation de propagation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1.4 Onde progressive sinusoïdale </w:t>
      </w: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1.5 Superposition de deux ondes progressives sinusoïdales</w:t>
      </w:r>
    </w:p>
    <w:p w:rsidR="00FE5F05" w:rsidRPr="0002274F" w:rsidRDefault="00FE5F05" w:rsidP="00FE5F05">
      <w:pPr>
        <w:jc w:val="both"/>
        <w:rPr>
          <w:rFonts w:asciiTheme="majorHAnsi" w:eastAsia="Times New Roman" w:hAnsiTheme="majorHAnsi" w:cs="Arial"/>
          <w:b/>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w:t>
      </w:r>
      <w:r>
        <w:rPr>
          <w:rFonts w:asciiTheme="majorHAnsi" w:eastAsia="Times New Roman" w:hAnsiTheme="majorHAnsi" w:cs="Arial"/>
          <w:b/>
          <w:bCs/>
          <w:snapToGrid w:val="0"/>
          <w:sz w:val="22"/>
          <w:szCs w:val="22"/>
        </w:rPr>
        <w:t xml:space="preserve">apitre 2 : Cordes vibrantes </w:t>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Equation des ondes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2.2 Ondes progressives harmoniques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2.3 Oscillations libres d’une corde de longueur finie </w:t>
      </w:r>
    </w:p>
    <w:p w:rsidR="00FE5F05" w:rsidRPr="0002274F" w:rsidRDefault="00FE5F05" w:rsidP="00FE5F05">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2.4 Réflexion et transmission</w:t>
      </w:r>
    </w:p>
    <w:p w:rsidR="00FE5F05" w:rsidRPr="0002274F" w:rsidRDefault="00FE5F05" w:rsidP="00FE5F05">
      <w:pPr>
        <w:jc w:val="both"/>
        <w:rPr>
          <w:rFonts w:asciiTheme="majorHAnsi" w:eastAsia="Times New Roman" w:hAnsiTheme="majorHAnsi" w:cs="Arial"/>
          <w:snapToGrid w:val="0"/>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3 : Ondes acoustiques dans les fluides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1 semaine</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3.1  Equation d’onde</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3.2 Vitesse du son</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Onde progressive sinusoïdale</w:t>
      </w:r>
    </w:p>
    <w:p w:rsidR="00FE5F05" w:rsidRPr="0002274F" w:rsidRDefault="00FE5F05" w:rsidP="00FE5F05">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3.4 Réflexion-Transmission</w:t>
      </w:r>
    </w:p>
    <w:p w:rsidR="00FE5F05" w:rsidRPr="0002274F" w:rsidRDefault="00FE5F05" w:rsidP="00FE5F05">
      <w:pPr>
        <w:jc w:val="both"/>
        <w:rPr>
          <w:rFonts w:asciiTheme="majorHAnsi" w:eastAsia="Times New Roman" w:hAnsiTheme="majorHAnsi" w:cs="Arial"/>
          <w:snapToGrid w:val="0"/>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Ondes électromagnétiques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4.1 Equation d’onde</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4.2 Réflexion-Transmission</w:t>
      </w:r>
    </w:p>
    <w:p w:rsidR="00FE5F05" w:rsidRPr="00042267" w:rsidRDefault="00FE5F05" w:rsidP="00FE5F05">
      <w:pPr>
        <w:jc w:val="both"/>
        <w:rPr>
          <w:rFonts w:asciiTheme="majorHAnsi" w:eastAsia="Times New Roman" w:hAnsiTheme="majorHAnsi" w:cs="Arial"/>
          <w:snapToGrid w:val="0"/>
        </w:rPr>
      </w:pPr>
      <w:r w:rsidRPr="0002274F">
        <w:rPr>
          <w:rFonts w:asciiTheme="majorHAnsi" w:eastAsia="Times New Roman" w:hAnsiTheme="majorHAnsi" w:cs="Arial"/>
          <w:snapToGrid w:val="0"/>
          <w:sz w:val="22"/>
          <w:szCs w:val="22"/>
        </w:rPr>
        <w:t>4.3 Différents types d’ondes électromagnétiques</w:t>
      </w:r>
    </w:p>
    <w:p w:rsidR="00FE5F05" w:rsidRPr="00042267" w:rsidRDefault="00FE5F05" w:rsidP="00FE5F05">
      <w:pPr>
        <w:jc w:val="both"/>
        <w:rPr>
          <w:rFonts w:asciiTheme="majorHAnsi" w:hAnsiTheme="majorHAnsi" w:cs="Arial"/>
          <w:b/>
          <w:bCs/>
        </w:rPr>
      </w:pPr>
    </w:p>
    <w:p w:rsidR="00FE5F05" w:rsidRDefault="00FE5F05" w:rsidP="00FE5F05">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FE5F05" w:rsidRPr="0002274F" w:rsidRDefault="00FE5F05" w:rsidP="00FE5F05">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FE5F05" w:rsidRPr="00042267" w:rsidRDefault="00FE5F05" w:rsidP="00FE5F05">
      <w:pPr>
        <w:jc w:val="both"/>
        <w:rPr>
          <w:rFonts w:asciiTheme="majorHAnsi" w:hAnsiTheme="majorHAnsi" w:cs="Arial"/>
          <w:b/>
        </w:rPr>
      </w:pPr>
    </w:p>
    <w:p w:rsidR="00FE5F05" w:rsidRPr="00042267" w:rsidRDefault="00FE5F05" w:rsidP="00FE5F05">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FE5F05" w:rsidRPr="0002274F"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 xml:space="preserve">H. Djelouah ; Vibrations et Ondes Mécaniques – Cours &amp; Exercices (site de l’université de l’USTHB : </w:t>
      </w:r>
      <w:r w:rsidRPr="0002274F">
        <w:rPr>
          <w:rFonts w:asciiTheme="majorHAnsi" w:hAnsiTheme="majorHAnsi" w:cs="Arial"/>
          <w:sz w:val="22"/>
          <w:szCs w:val="22"/>
          <w:shd w:val="clear" w:color="auto" w:fill="FFFFFF"/>
        </w:rPr>
        <w:t>perso.usthb.dz/~hdjelouah/Coursvom.html)</w:t>
      </w:r>
    </w:p>
    <w:p w:rsidR="00FE5F05" w:rsidRPr="0002274F"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T. Becherrawy ; Vibrations, ondes et optique ; Hermes science Lavoisier, 2010</w:t>
      </w:r>
    </w:p>
    <w:p w:rsidR="00FE5F05" w:rsidRPr="0002274F"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J. Brac ; Propagation d’ondes acoustiques et élastiques ; Hermès science Publ. Lavoisier, 2003.</w:t>
      </w:r>
    </w:p>
    <w:p w:rsidR="00FE5F05" w:rsidRPr="0002274F"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R. Lefort ; Ondes et Vibrations ; Dunod, 2017</w:t>
      </w:r>
    </w:p>
    <w:p w:rsidR="00FE5F05" w:rsidRPr="0002274F"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J. Bruneaux ; Vibrations, ondes ; Ellipses, 2008.</w:t>
      </w:r>
    </w:p>
    <w:p w:rsidR="00FE5F05"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J.-P. Perez, R. Carles, R. Fleckinger ; Electromagnétisme Fondements e</w:t>
      </w:r>
      <w:r>
        <w:rPr>
          <w:rFonts w:asciiTheme="majorHAnsi" w:hAnsiTheme="majorHAnsi"/>
          <w:sz w:val="22"/>
          <w:szCs w:val="22"/>
        </w:rPr>
        <w:t>t Applications, Ed. Dunod, 2011.</w:t>
      </w:r>
    </w:p>
    <w:p w:rsidR="00FE5F05" w:rsidRPr="0002274F"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H. Djelouah ; Electromagnétisme ; Office des Publications Universitaires, 2011.</w:t>
      </w:r>
    </w:p>
    <w:p w:rsidR="00FE5F05" w:rsidRDefault="00FE5F05" w:rsidP="00FE5F05">
      <w:pPr>
        <w:spacing w:after="200" w:line="276" w:lineRule="auto"/>
        <w:rPr>
          <w:rFonts w:ascii="Calibri" w:hAnsi="Calibri" w:cs="Calibri"/>
          <w:b/>
          <w:sz w:val="32"/>
          <w:szCs w:val="32"/>
        </w:rPr>
      </w:pPr>
      <w:r>
        <w:rPr>
          <w:rFonts w:ascii="Calibri" w:hAnsi="Calibri" w:cs="Calibri"/>
          <w:b/>
          <w:sz w:val="32"/>
          <w:szCs w:val="32"/>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Electronique fondamentale 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FE5F05" w:rsidRDefault="00FE5F05" w:rsidP="00FE5F05">
      <w:pPr>
        <w:spacing w:line="276" w:lineRule="auto"/>
        <w:jc w:val="both"/>
        <w:rPr>
          <w:rFonts w:asciiTheme="majorHAnsi" w:hAnsiTheme="majorHAnsi" w:cs="Arial"/>
          <w:b/>
          <w:u w:val="thick" w:color="F79646" w:themeColor="accent6"/>
        </w:rPr>
      </w:pPr>
    </w:p>
    <w:p w:rsidR="00FE5F05" w:rsidRPr="003F615A" w:rsidRDefault="00FE5F05" w:rsidP="00FE5F05">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FE5F05" w:rsidRPr="00E12F91" w:rsidRDefault="00FE5F05" w:rsidP="00FE5F05">
      <w:pPr>
        <w:jc w:val="both"/>
        <w:rPr>
          <w:rFonts w:asciiTheme="majorHAnsi" w:hAnsiTheme="majorHAnsi" w:cs="Arial"/>
          <w:sz w:val="22"/>
          <w:szCs w:val="22"/>
        </w:rPr>
      </w:pPr>
      <w:r w:rsidRPr="00E12F91">
        <w:rPr>
          <w:rFonts w:asciiTheme="majorHAnsi" w:hAnsiTheme="majorHAnsi" w:cs="Arial"/>
          <w:sz w:val="22"/>
          <w:szCs w:val="22"/>
        </w:rPr>
        <w:t>Expliquer le calcul, l’analyse et l’interprétation des circuits électroniques. Connaitre les propriétés, les modèles électriques et les caractéristiques des composants électroniques : diodes, transistors bipolaires et amplificateurs opérationnels.</w:t>
      </w:r>
    </w:p>
    <w:p w:rsidR="00FE5F05" w:rsidRDefault="00FE5F05" w:rsidP="00FE5F05">
      <w:pPr>
        <w:spacing w:line="276" w:lineRule="auto"/>
        <w:jc w:val="both"/>
        <w:rPr>
          <w:rFonts w:asciiTheme="majorHAnsi" w:hAnsiTheme="majorHAnsi" w:cs="Arial"/>
          <w:b/>
          <w:u w:val="thick" w:color="F79646" w:themeColor="accent6"/>
        </w:rPr>
      </w:pPr>
    </w:p>
    <w:p w:rsidR="00FE5F05" w:rsidRPr="003F615A" w:rsidRDefault="00FE5F05" w:rsidP="00FE5F05">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FE5F05" w:rsidRDefault="00FE5F05" w:rsidP="00FE5F05">
      <w:pPr>
        <w:spacing w:line="276" w:lineRule="auto"/>
        <w:jc w:val="both"/>
        <w:rPr>
          <w:rFonts w:asciiTheme="majorHAnsi" w:hAnsiTheme="majorHAnsi" w:cs="Arial"/>
          <w:bCs/>
          <w:sz w:val="22"/>
          <w:szCs w:val="22"/>
        </w:rPr>
      </w:pPr>
      <w:r w:rsidRPr="00E12F91">
        <w:rPr>
          <w:rFonts w:asciiTheme="majorHAnsi" w:hAnsiTheme="majorHAnsi" w:cs="Arial"/>
          <w:bCs/>
          <w:sz w:val="22"/>
          <w:szCs w:val="22"/>
        </w:rPr>
        <w:t>Notions de physique des matériaux et d’électricité fondamentale.</w:t>
      </w:r>
    </w:p>
    <w:p w:rsidR="00FE5F05" w:rsidRPr="00220537" w:rsidRDefault="00FE5F05" w:rsidP="00FE5F05">
      <w:pPr>
        <w:spacing w:line="276" w:lineRule="auto"/>
        <w:jc w:val="both"/>
        <w:rPr>
          <w:rFonts w:asciiTheme="majorHAnsi" w:hAnsiTheme="majorHAnsi" w:cs="Arial"/>
        </w:rPr>
      </w:pPr>
    </w:p>
    <w:p w:rsidR="00FE5F05" w:rsidRPr="003F615A" w:rsidRDefault="00FE5F05" w:rsidP="00FE5F05">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FE5F05" w:rsidRPr="000913F7" w:rsidRDefault="00FE5F05" w:rsidP="00FE5F05">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FE5F05" w:rsidRDefault="00FE5F05" w:rsidP="00FE5F05">
      <w:pPr>
        <w:jc w:val="both"/>
        <w:rPr>
          <w:rFonts w:asciiTheme="majorHAnsi" w:hAnsiTheme="majorHAnsi" w:cs="Arial"/>
          <w:b/>
          <w:bCs/>
          <w:sz w:val="22"/>
          <w:szCs w:val="22"/>
        </w:rPr>
      </w:pPr>
    </w:p>
    <w:p w:rsidR="00FE5F05" w:rsidRPr="00E12F91" w:rsidRDefault="00FE5F05" w:rsidP="00FE5F05">
      <w:pPr>
        <w:jc w:val="both"/>
        <w:rPr>
          <w:rFonts w:asciiTheme="majorHAnsi" w:hAnsiTheme="majorHAnsi" w:cs="Arial"/>
          <w:sz w:val="22"/>
          <w:szCs w:val="22"/>
          <w:lang w:eastAsia="fr-FR"/>
        </w:rPr>
      </w:pPr>
      <w:r w:rsidRPr="00E12F91">
        <w:rPr>
          <w:rFonts w:asciiTheme="majorHAnsi" w:hAnsiTheme="majorHAnsi" w:cs="Arial"/>
          <w:b/>
          <w:bCs/>
          <w:sz w:val="22"/>
          <w:szCs w:val="22"/>
        </w:rPr>
        <w:t>Chapitre 1</w:t>
      </w:r>
      <w:r>
        <w:rPr>
          <w:rFonts w:asciiTheme="majorHAnsi" w:hAnsiTheme="majorHAnsi" w:cs="Arial"/>
          <w:b/>
          <w:bCs/>
          <w:sz w:val="22"/>
          <w:szCs w:val="22"/>
        </w:rPr>
        <w:t xml:space="preserve">. </w:t>
      </w:r>
      <w:r w:rsidRPr="00E12F91">
        <w:rPr>
          <w:rFonts w:asciiTheme="majorHAnsi" w:hAnsiTheme="majorHAnsi" w:cs="Arial"/>
          <w:b/>
          <w:bCs/>
          <w:sz w:val="22"/>
          <w:szCs w:val="22"/>
        </w:rPr>
        <w:t>Régime continu et Théorèmes fondamentaux</w:t>
      </w:r>
      <w:r w:rsidRPr="00E12F91">
        <w:rPr>
          <w:rFonts w:asciiTheme="majorHAnsi" w:hAnsiTheme="majorHAnsi" w:cs="Arial"/>
          <w:b/>
          <w:bCs/>
          <w:sz w:val="22"/>
          <w:szCs w:val="22"/>
        </w:rPr>
        <w:tab/>
      </w:r>
      <w:r>
        <w:rPr>
          <w:rFonts w:asciiTheme="majorHAnsi" w:hAnsiTheme="majorHAnsi" w:cs="Arial"/>
          <w:b/>
          <w:bCs/>
          <w:sz w:val="22"/>
          <w:szCs w:val="22"/>
        </w:rPr>
        <w:tab/>
      </w:r>
      <w:r w:rsidRPr="00E12F91">
        <w:rPr>
          <w:rFonts w:asciiTheme="majorHAnsi" w:hAnsiTheme="majorHAnsi" w:cs="Arial"/>
          <w:sz w:val="22"/>
          <w:szCs w:val="22"/>
        </w:rPr>
        <w:tab/>
      </w:r>
      <w:r w:rsidRPr="00E12F91">
        <w:rPr>
          <w:rFonts w:asciiTheme="majorHAnsi" w:hAnsiTheme="majorHAnsi" w:cs="Arial"/>
          <w:b/>
          <w:bCs/>
          <w:sz w:val="22"/>
          <w:szCs w:val="22"/>
          <w:lang w:eastAsia="fr-FR"/>
        </w:rPr>
        <w:t>3 semaines</w:t>
      </w:r>
    </w:p>
    <w:p w:rsidR="00FE5F05" w:rsidRPr="00E12F91" w:rsidRDefault="00FE5F05" w:rsidP="00FE5F05">
      <w:pPr>
        <w:jc w:val="both"/>
        <w:rPr>
          <w:rFonts w:asciiTheme="majorHAnsi" w:hAnsiTheme="majorHAnsi" w:cs="Arial"/>
          <w:noProof/>
          <w:sz w:val="22"/>
          <w:szCs w:val="22"/>
        </w:rPr>
      </w:pPr>
      <w:r w:rsidRPr="00E12F91">
        <w:rPr>
          <w:rFonts w:asciiTheme="majorHAnsi" w:hAnsiTheme="majorHAnsi" w:cs="Arial"/>
          <w:sz w:val="22"/>
          <w:szCs w:val="22"/>
        </w:rPr>
        <w:t>Définitions (dipôle, branche, nœud, maille), générateurs de tension et de courant (idéal, réel), relations tension-courant (R, L, C), diviseur de tension, diviseur de courant. Théorèmes fondamentaux : superposition, Thévenin, Norton, Millmann, Kennelly, Equivalence entre Thévenin et Norton, Théorème du transfert maximal de puissance.</w:t>
      </w:r>
    </w:p>
    <w:p w:rsidR="00FE5F05" w:rsidRPr="00E12F91" w:rsidRDefault="00FE5F05" w:rsidP="00FE5F05">
      <w:pPr>
        <w:jc w:val="both"/>
        <w:rPr>
          <w:rFonts w:asciiTheme="majorHAnsi" w:hAnsiTheme="majorHAnsi" w:cs="Arial"/>
          <w:sz w:val="22"/>
          <w:szCs w:val="22"/>
        </w:rPr>
      </w:pPr>
    </w:p>
    <w:p w:rsidR="00FE5F05" w:rsidRPr="00E12F91" w:rsidRDefault="00FE5F05" w:rsidP="00FE5F05">
      <w:pPr>
        <w:pStyle w:val="Paragraphedeliste"/>
        <w:ind w:left="0"/>
        <w:jc w:val="both"/>
        <w:rPr>
          <w:rFonts w:asciiTheme="majorHAnsi" w:hAnsiTheme="majorHAnsi"/>
        </w:rPr>
      </w:pPr>
      <w:r w:rsidRPr="00E12F91">
        <w:rPr>
          <w:rFonts w:asciiTheme="majorHAnsi" w:hAnsiTheme="majorHAnsi"/>
          <w:b/>
          <w:bCs/>
        </w:rPr>
        <w:t>Chapitre 2</w:t>
      </w:r>
      <w:r>
        <w:rPr>
          <w:rFonts w:asciiTheme="majorHAnsi" w:hAnsiTheme="majorHAnsi"/>
          <w:b/>
          <w:bCs/>
        </w:rPr>
        <w:t>. Quadripôles passifs</w:t>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rPr>
        <w:tab/>
      </w:r>
      <w:r>
        <w:rPr>
          <w:rFonts w:asciiTheme="majorHAnsi" w:hAnsiTheme="majorHAnsi"/>
        </w:rPr>
        <w:tab/>
      </w:r>
      <w:r>
        <w:rPr>
          <w:rFonts w:asciiTheme="majorHAnsi" w:hAnsiTheme="majorHAnsi"/>
          <w:b/>
          <w:bCs/>
        </w:rPr>
        <w:t>3 s</w:t>
      </w:r>
      <w:r w:rsidRPr="00E12F91">
        <w:rPr>
          <w:rFonts w:asciiTheme="majorHAnsi" w:hAnsiTheme="majorHAnsi"/>
          <w:b/>
          <w:bCs/>
        </w:rPr>
        <w:t>emaines</w:t>
      </w:r>
    </w:p>
    <w:p w:rsidR="00FE5F05" w:rsidRPr="00E12F91" w:rsidRDefault="00FE5F05" w:rsidP="00FE5F05">
      <w:pPr>
        <w:pStyle w:val="Paragraphedeliste"/>
        <w:ind w:left="0"/>
        <w:jc w:val="both"/>
        <w:rPr>
          <w:rFonts w:asciiTheme="majorHAnsi" w:hAnsiTheme="majorHAnsi"/>
        </w:rPr>
      </w:pPr>
      <w:r w:rsidRPr="00E12F91">
        <w:rPr>
          <w:rFonts w:asciiTheme="majorHAnsi" w:hAnsiTheme="majorHAnsi"/>
        </w:rPr>
        <w:t>Représentation d’un réseau passif par un quadripôle. Grandeurs caractérisant le comportement d’un quadripôle dans un montage (impédance d’entrée et de sortie, gain en tension et en courant), application à l’adaptation. Filtres passifs (passe-bas, passe-haut, …), Courbe de gain, Courbe de phase, Fréquence de coupure, Bande passante.</w:t>
      </w:r>
    </w:p>
    <w:p w:rsidR="00FE5F05" w:rsidRDefault="00FE5F05" w:rsidP="00FE5F05">
      <w:pPr>
        <w:autoSpaceDE w:val="0"/>
        <w:autoSpaceDN w:val="0"/>
        <w:adjustRightInd w:val="0"/>
        <w:jc w:val="both"/>
        <w:rPr>
          <w:rFonts w:asciiTheme="majorHAnsi" w:hAnsiTheme="majorHAnsi" w:cs="Arial"/>
          <w:b/>
          <w:bCs/>
          <w:sz w:val="22"/>
          <w:szCs w:val="22"/>
          <w:lang w:eastAsia="fr-FR"/>
        </w:rPr>
      </w:pPr>
    </w:p>
    <w:p w:rsidR="00FE5F05" w:rsidRPr="00E12F91" w:rsidRDefault="00FE5F05" w:rsidP="00FE5F05">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3</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Diodes</w:t>
      </w:r>
      <w:r>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FE5F05" w:rsidRPr="00E12F91" w:rsidRDefault="00FE5F05" w:rsidP="00FE5F05">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lang w:eastAsia="fr-FR"/>
        </w:rPr>
        <w:t xml:space="preserve">Rappels élémentaires sur la physique des semi-conducteurs : </w:t>
      </w:r>
      <w:r w:rsidRPr="00E12F91">
        <w:rPr>
          <w:rFonts w:asciiTheme="majorHAnsi" w:hAnsiTheme="majorHAnsi" w:cs="Arial"/>
          <w:sz w:val="22"/>
          <w:szCs w:val="22"/>
        </w:rPr>
        <w:t xml:space="preserve">Définition d’un semi-conducteur, Si </w:t>
      </w:r>
      <w:r w:rsidRPr="00E12F91">
        <w:rPr>
          <w:rFonts w:asciiTheme="majorHAnsi" w:hAnsiTheme="majorHAnsi" w:cs="Arial"/>
          <w:sz w:val="22"/>
          <w:szCs w:val="22"/>
          <w:lang w:eastAsia="fr-FR"/>
        </w:rPr>
        <w:t xml:space="preserve">cristallin, </w:t>
      </w:r>
      <w:r w:rsidRPr="00E12F91">
        <w:rPr>
          <w:rFonts w:asciiTheme="majorHAnsi" w:hAnsiTheme="majorHAnsi" w:cs="Arial"/>
          <w:sz w:val="22"/>
          <w:szCs w:val="22"/>
        </w:rPr>
        <w:t>Notions de dopage, Semi-conducteurs N et P</w:t>
      </w:r>
      <w:r>
        <w:rPr>
          <w:rFonts w:asciiTheme="majorHAnsi" w:hAnsiTheme="majorHAnsi" w:cs="Arial"/>
          <w:sz w:val="22"/>
          <w:szCs w:val="22"/>
        </w:rPr>
        <w:t>,</w:t>
      </w:r>
      <w:r w:rsidRPr="00E12F91">
        <w:rPr>
          <w:rFonts w:asciiTheme="majorHAnsi" w:hAnsiTheme="majorHAnsi" w:cs="Arial"/>
          <w:sz w:val="22"/>
          <w:szCs w:val="22"/>
          <w:lang w:eastAsia="fr-FR"/>
        </w:rPr>
        <w:t xml:space="preserve"> Jonction PN, </w:t>
      </w:r>
      <w:r w:rsidRPr="00E12F91">
        <w:rPr>
          <w:rFonts w:asciiTheme="majorHAnsi" w:hAnsiTheme="majorHAnsi" w:cs="Arial"/>
          <w:sz w:val="22"/>
          <w:szCs w:val="22"/>
        </w:rPr>
        <w:t xml:space="preserve">Constitution et fonctionnement d’une diode, polarisations </w:t>
      </w:r>
      <w:r>
        <w:rPr>
          <w:rFonts w:asciiTheme="majorHAnsi" w:hAnsiTheme="majorHAnsi" w:cs="Arial"/>
          <w:sz w:val="22"/>
          <w:szCs w:val="22"/>
        </w:rPr>
        <w:t>directe et inverse, C</w:t>
      </w:r>
      <w:r w:rsidRPr="00E12F91">
        <w:rPr>
          <w:rFonts w:asciiTheme="majorHAnsi" w:hAnsiTheme="majorHAnsi" w:cs="Arial"/>
          <w:sz w:val="22"/>
          <w:szCs w:val="22"/>
        </w:rPr>
        <w:t xml:space="preserve">aractéristique courant-tension, régime statique et variable, </w:t>
      </w:r>
      <w:r w:rsidRPr="00E12F91">
        <w:rPr>
          <w:rFonts w:asciiTheme="majorHAnsi" w:hAnsiTheme="majorHAnsi" w:cs="Arial"/>
          <w:noProof/>
          <w:sz w:val="22"/>
          <w:szCs w:val="22"/>
        </w:rPr>
        <w:t>Schéma équivalent</w:t>
      </w:r>
      <w:r>
        <w:rPr>
          <w:rFonts w:asciiTheme="majorHAnsi" w:hAnsiTheme="majorHAnsi" w:cs="Arial"/>
          <w:noProof/>
          <w:sz w:val="22"/>
          <w:szCs w:val="22"/>
        </w:rPr>
        <w:t>.</w:t>
      </w:r>
      <w:r w:rsidRPr="00E12F91">
        <w:rPr>
          <w:rFonts w:asciiTheme="majorHAnsi" w:hAnsiTheme="majorHAnsi" w:cs="Arial"/>
          <w:noProof/>
          <w:sz w:val="22"/>
          <w:szCs w:val="22"/>
        </w:rPr>
        <w:t>.</w:t>
      </w:r>
      <w:r>
        <w:rPr>
          <w:rFonts w:asciiTheme="majorHAnsi" w:hAnsiTheme="majorHAnsi" w:cs="Arial"/>
          <w:noProof/>
          <w:sz w:val="22"/>
          <w:szCs w:val="22"/>
        </w:rPr>
        <w:t xml:space="preserve"> </w:t>
      </w:r>
      <w:r w:rsidRPr="00E12F91">
        <w:rPr>
          <w:rFonts w:asciiTheme="majorHAnsi" w:hAnsiTheme="majorHAnsi" w:cs="Arial"/>
          <w:sz w:val="22"/>
          <w:szCs w:val="22"/>
          <w:lang w:eastAsia="fr-FR"/>
        </w:rPr>
        <w:t>Les applications des diodes : Redressement simple et double alternance. Stabilisation de la tension par la diode Zener. Ecrêtage,</w:t>
      </w:r>
      <w:r>
        <w:rPr>
          <w:rFonts w:asciiTheme="majorHAnsi" w:hAnsiTheme="majorHAnsi" w:cs="Arial"/>
          <w:sz w:val="22"/>
          <w:szCs w:val="22"/>
          <w:lang w:eastAsia="fr-FR"/>
        </w:rPr>
        <w:t xml:space="preserve"> </w:t>
      </w:r>
      <w:r w:rsidRPr="00E12F91">
        <w:rPr>
          <w:rFonts w:asciiTheme="majorHAnsi" w:hAnsiTheme="majorHAnsi" w:cs="Arial"/>
          <w:sz w:val="22"/>
          <w:szCs w:val="22"/>
          <w:lang w:eastAsia="fr-FR"/>
        </w:rPr>
        <w:t>Autres types de diodes : Varicap, DEL, Photodiode.</w:t>
      </w:r>
    </w:p>
    <w:p w:rsidR="00FE5F05" w:rsidRPr="00E12F91" w:rsidRDefault="00FE5F05" w:rsidP="00FE5F05">
      <w:pPr>
        <w:autoSpaceDE w:val="0"/>
        <w:autoSpaceDN w:val="0"/>
        <w:adjustRightInd w:val="0"/>
        <w:jc w:val="both"/>
        <w:rPr>
          <w:rFonts w:asciiTheme="majorHAnsi" w:hAnsiTheme="majorHAnsi" w:cs="Arial"/>
          <w:b/>
          <w:bCs/>
          <w:sz w:val="22"/>
          <w:szCs w:val="22"/>
          <w:lang w:eastAsia="fr-FR"/>
        </w:rPr>
      </w:pPr>
    </w:p>
    <w:p w:rsidR="00FE5F05" w:rsidRPr="00E12F91" w:rsidRDefault="00FE5F05" w:rsidP="00FE5F05">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4</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Transistors </w:t>
      </w:r>
      <w:r w:rsidRPr="00E12F91">
        <w:rPr>
          <w:rFonts w:asciiTheme="majorHAnsi" w:hAnsiTheme="majorHAnsi" w:cs="Arial"/>
          <w:b/>
          <w:bCs/>
          <w:sz w:val="22"/>
          <w:szCs w:val="22"/>
        </w:rPr>
        <w:t>bipolaires</w:t>
      </w:r>
      <w:r>
        <w:rPr>
          <w:rFonts w:asciiTheme="majorHAnsi" w:hAnsiTheme="majorHAnsi" w:cs="Arial"/>
          <w:b/>
          <w:bCs/>
          <w:sz w:val="22"/>
          <w:szCs w:val="22"/>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FE5F05" w:rsidRPr="00E12F91" w:rsidRDefault="00FE5F05" w:rsidP="00FE5F05">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rPr>
        <w:t>Transistors b</w:t>
      </w:r>
      <w:r>
        <w:rPr>
          <w:rFonts w:asciiTheme="majorHAnsi" w:hAnsiTheme="majorHAnsi" w:cs="Arial"/>
          <w:sz w:val="22"/>
          <w:szCs w:val="22"/>
        </w:rPr>
        <w:t xml:space="preserve">ipolaires : Effet  transistor, </w:t>
      </w:r>
      <w:r w:rsidRPr="00E12F91">
        <w:rPr>
          <w:rFonts w:asciiTheme="majorHAnsi" w:hAnsiTheme="majorHAnsi" w:cs="Arial"/>
          <w:sz w:val="22"/>
          <w:szCs w:val="22"/>
        </w:rPr>
        <w:t xml:space="preserve">modes de fonctionnement (blocage, </w:t>
      </w:r>
      <w:r>
        <w:rPr>
          <w:rFonts w:asciiTheme="majorHAnsi" w:hAnsiTheme="majorHAnsi" w:cs="Arial"/>
          <w:sz w:val="22"/>
          <w:szCs w:val="22"/>
        </w:rPr>
        <w:t>saturation, …), R</w:t>
      </w:r>
      <w:r w:rsidRPr="00E12F91">
        <w:rPr>
          <w:rFonts w:asciiTheme="majorHAnsi" w:hAnsiTheme="majorHAnsi" w:cs="Arial"/>
          <w:sz w:val="22"/>
          <w:szCs w:val="22"/>
        </w:rPr>
        <w:t xml:space="preserve">éseau </w:t>
      </w:r>
      <w:r>
        <w:rPr>
          <w:rFonts w:asciiTheme="majorHAnsi" w:hAnsiTheme="majorHAnsi" w:cs="Arial"/>
          <w:sz w:val="22"/>
          <w:szCs w:val="22"/>
        </w:rPr>
        <w:t>de caractéristiques statiques, Polarisations, D</w:t>
      </w:r>
      <w:r w:rsidRPr="00E12F91">
        <w:rPr>
          <w:rFonts w:asciiTheme="majorHAnsi" w:hAnsiTheme="majorHAnsi" w:cs="Arial"/>
          <w:sz w:val="22"/>
          <w:szCs w:val="22"/>
        </w:rPr>
        <w:t>roite de charge</w:t>
      </w:r>
      <w:r>
        <w:rPr>
          <w:rFonts w:asciiTheme="majorHAnsi" w:hAnsiTheme="majorHAnsi" w:cs="Arial"/>
          <w:sz w:val="22"/>
          <w:szCs w:val="22"/>
        </w:rPr>
        <w:t>, P</w:t>
      </w:r>
      <w:r w:rsidRPr="00E12F91">
        <w:rPr>
          <w:rFonts w:asciiTheme="majorHAnsi" w:hAnsiTheme="majorHAnsi" w:cs="Arial"/>
          <w:sz w:val="22"/>
          <w:szCs w:val="22"/>
        </w:rPr>
        <w:t>oint de repos, … Etude  des  trois  montages fondamentaux : EC, BC,</w:t>
      </w:r>
      <w:r>
        <w:rPr>
          <w:rFonts w:asciiTheme="majorHAnsi" w:hAnsiTheme="majorHAnsi" w:cs="Arial"/>
          <w:sz w:val="22"/>
          <w:szCs w:val="22"/>
        </w:rPr>
        <w:t xml:space="preserve"> CC, Schéma équivalent, Gain en tension, Gain en décibels, Bande passante, G</w:t>
      </w:r>
      <w:r w:rsidRPr="00E12F91">
        <w:rPr>
          <w:rFonts w:asciiTheme="majorHAnsi" w:hAnsiTheme="majorHAnsi" w:cs="Arial"/>
          <w:sz w:val="22"/>
          <w:szCs w:val="22"/>
        </w:rPr>
        <w:t xml:space="preserve">ain en courant, </w:t>
      </w:r>
      <w:r>
        <w:rPr>
          <w:rFonts w:asciiTheme="majorHAnsi" w:hAnsiTheme="majorHAnsi" w:cs="Arial"/>
          <w:sz w:val="22"/>
          <w:szCs w:val="22"/>
        </w:rPr>
        <w:t>I</w:t>
      </w:r>
      <w:r w:rsidRPr="00E12F91">
        <w:rPr>
          <w:rFonts w:asciiTheme="majorHAnsi" w:hAnsiTheme="majorHAnsi" w:cs="Arial"/>
          <w:sz w:val="22"/>
          <w:szCs w:val="22"/>
        </w:rPr>
        <w:t>mpédances d’entrée et de</w:t>
      </w:r>
      <w:r>
        <w:rPr>
          <w:rFonts w:asciiTheme="majorHAnsi" w:hAnsiTheme="majorHAnsi" w:cs="Arial"/>
          <w:sz w:val="22"/>
          <w:szCs w:val="22"/>
        </w:rPr>
        <w:t xml:space="preserve"> sortie. </w:t>
      </w:r>
      <w:r w:rsidRPr="00E12F91">
        <w:rPr>
          <w:rFonts w:asciiTheme="majorHAnsi" w:hAnsiTheme="majorHAnsi" w:cs="Arial"/>
          <w:sz w:val="22"/>
          <w:szCs w:val="22"/>
        </w:rPr>
        <w:t>Etude d’amplificateurs à plusieurs étages BF en régime sta</w:t>
      </w:r>
      <w:r>
        <w:rPr>
          <w:rFonts w:asciiTheme="majorHAnsi" w:hAnsiTheme="majorHAnsi" w:cs="Arial"/>
          <w:sz w:val="22"/>
          <w:szCs w:val="22"/>
        </w:rPr>
        <w:t xml:space="preserve">tique et en régime </w:t>
      </w:r>
      <w:r w:rsidRPr="00E12F91">
        <w:rPr>
          <w:rFonts w:asciiTheme="majorHAnsi" w:hAnsiTheme="majorHAnsi" w:cs="Arial"/>
          <w:sz w:val="22"/>
          <w:szCs w:val="22"/>
        </w:rPr>
        <w:t>dynamique</w:t>
      </w:r>
      <w:r w:rsidRPr="00E12F91">
        <w:rPr>
          <w:rFonts w:asciiTheme="majorHAnsi" w:hAnsiTheme="majorHAnsi" w:cs="Arial"/>
          <w:sz w:val="22"/>
          <w:szCs w:val="22"/>
          <w:lang w:eastAsia="fr-FR"/>
        </w:rPr>
        <w:t>,</w:t>
      </w:r>
      <w:r>
        <w:rPr>
          <w:rFonts w:asciiTheme="majorHAnsi" w:hAnsiTheme="majorHAnsi" w:cs="Arial"/>
          <w:sz w:val="22"/>
          <w:szCs w:val="22"/>
          <w:lang w:eastAsia="fr-FR"/>
        </w:rPr>
        <w:t xml:space="preserve"> </w:t>
      </w:r>
      <w:r w:rsidRPr="00E12F91">
        <w:rPr>
          <w:rFonts w:asciiTheme="majorHAnsi" w:hAnsiTheme="majorHAnsi" w:cs="Arial"/>
          <w:noProof/>
          <w:sz w:val="22"/>
          <w:szCs w:val="22"/>
        </w:rPr>
        <w:t>condensateurs de liaisons, condensateurs de découplage.</w:t>
      </w:r>
      <w:r w:rsidRPr="00E12F91">
        <w:rPr>
          <w:rFonts w:asciiTheme="majorHAnsi" w:hAnsiTheme="majorHAnsi" w:cs="Arial"/>
          <w:sz w:val="22"/>
          <w:szCs w:val="22"/>
        </w:rPr>
        <w:t xml:space="preserve"> Autres utilisations du transistor : Montage Darlington, transistor en commutation, …</w:t>
      </w:r>
    </w:p>
    <w:p w:rsidR="00FE5F05" w:rsidRPr="00E12F91" w:rsidRDefault="00FE5F05" w:rsidP="00FE5F05">
      <w:pPr>
        <w:autoSpaceDE w:val="0"/>
        <w:autoSpaceDN w:val="0"/>
        <w:adjustRightInd w:val="0"/>
        <w:jc w:val="both"/>
        <w:rPr>
          <w:rFonts w:asciiTheme="majorHAnsi" w:hAnsiTheme="majorHAnsi" w:cs="Arial"/>
          <w:b/>
          <w:bCs/>
          <w:sz w:val="22"/>
          <w:szCs w:val="22"/>
          <w:u w:val="single"/>
          <w:lang w:eastAsia="fr-FR"/>
        </w:rPr>
      </w:pPr>
    </w:p>
    <w:p w:rsidR="00FE5F05" w:rsidRPr="00E12F91" w:rsidRDefault="00FE5F05" w:rsidP="00FE5F05">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 xml:space="preserve">Chapitre  5 </w:t>
      </w:r>
      <w:r w:rsidRPr="00E12F91">
        <w:rPr>
          <w:rFonts w:asciiTheme="majorHAnsi" w:hAnsiTheme="majorHAnsi" w:cs="Arial"/>
          <w:b/>
          <w:bCs/>
          <w:spacing w:val="-1"/>
          <w:sz w:val="22"/>
          <w:szCs w:val="22"/>
        </w:rPr>
        <w:t xml:space="preserve">- Les amplificateurs opérationnels : </w:t>
      </w:r>
      <w:r w:rsidRPr="00E12F91">
        <w:rPr>
          <w:rFonts w:asciiTheme="majorHAnsi" w:hAnsiTheme="majorHAnsi" w:cs="Arial"/>
          <w:b/>
          <w:bCs/>
          <w:spacing w:val="-1"/>
          <w:sz w:val="22"/>
          <w:szCs w:val="22"/>
        </w:rPr>
        <w:tab/>
      </w:r>
      <w:r w:rsidRPr="00E12F91">
        <w:rPr>
          <w:rFonts w:asciiTheme="majorHAnsi" w:hAnsiTheme="majorHAnsi" w:cs="Arial"/>
          <w:b/>
          <w:bCs/>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sidRPr="00E12F91">
        <w:rPr>
          <w:rFonts w:asciiTheme="majorHAnsi" w:hAnsiTheme="majorHAnsi" w:cs="Arial"/>
          <w:b/>
          <w:bCs/>
          <w:sz w:val="22"/>
          <w:szCs w:val="22"/>
          <w:lang w:eastAsia="fr-FR"/>
        </w:rPr>
        <w:t>3 semaines</w:t>
      </w:r>
    </w:p>
    <w:p w:rsidR="00FE5F05" w:rsidRPr="00E12F91" w:rsidRDefault="00FE5F05" w:rsidP="00FE5F05">
      <w:pPr>
        <w:widowControl w:val="0"/>
        <w:shd w:val="clear" w:color="auto" w:fill="FFFFFF"/>
        <w:autoSpaceDE w:val="0"/>
        <w:autoSpaceDN w:val="0"/>
        <w:adjustRightInd w:val="0"/>
        <w:jc w:val="both"/>
        <w:rPr>
          <w:rFonts w:asciiTheme="majorHAnsi" w:hAnsiTheme="majorHAnsi" w:cs="Arial"/>
          <w:sz w:val="22"/>
          <w:szCs w:val="22"/>
        </w:rPr>
      </w:pPr>
      <w:r w:rsidRPr="00E12F91">
        <w:rPr>
          <w:rFonts w:asciiTheme="majorHAnsi" w:hAnsiTheme="majorHAnsi" w:cs="Arial"/>
          <w:spacing w:val="-1"/>
          <w:sz w:val="22"/>
          <w:szCs w:val="22"/>
        </w:rPr>
        <w:t>Principe, Schém</w:t>
      </w:r>
      <w:r>
        <w:rPr>
          <w:rFonts w:asciiTheme="majorHAnsi" w:hAnsiTheme="majorHAnsi" w:cs="Arial"/>
          <w:spacing w:val="-1"/>
          <w:sz w:val="22"/>
          <w:szCs w:val="22"/>
        </w:rPr>
        <w:t>a équivalent,  Ampli-op idéal, Contre-réaction, C</w:t>
      </w:r>
      <w:r w:rsidRPr="00E12F91">
        <w:rPr>
          <w:rFonts w:asciiTheme="majorHAnsi" w:hAnsiTheme="majorHAnsi" w:cs="Arial"/>
          <w:spacing w:val="-1"/>
          <w:sz w:val="22"/>
          <w:szCs w:val="22"/>
        </w:rPr>
        <w:t>aractéristiques de l’ampli-op,</w:t>
      </w:r>
      <w:r>
        <w:rPr>
          <w:rFonts w:asciiTheme="majorHAnsi" w:hAnsiTheme="majorHAnsi" w:cs="Arial"/>
          <w:spacing w:val="-1"/>
          <w:sz w:val="22"/>
          <w:szCs w:val="22"/>
        </w:rPr>
        <w:t xml:space="preserve"> </w:t>
      </w:r>
      <w:r w:rsidRPr="00E12F91">
        <w:rPr>
          <w:rFonts w:asciiTheme="majorHAnsi" w:hAnsiTheme="majorHAnsi" w:cs="Arial"/>
          <w:sz w:val="22"/>
          <w:szCs w:val="22"/>
        </w:rPr>
        <w:t xml:space="preserve">Montages de base de </w:t>
      </w:r>
      <w:r>
        <w:rPr>
          <w:rFonts w:asciiTheme="majorHAnsi" w:hAnsiTheme="majorHAnsi" w:cs="Arial"/>
          <w:sz w:val="22"/>
          <w:szCs w:val="22"/>
        </w:rPr>
        <w:t>l’amplificateur opérationnel : Inverseur, Non inverseur, Sommateur, Soustracteur, C</w:t>
      </w:r>
      <w:r w:rsidRPr="00E12F91">
        <w:rPr>
          <w:rFonts w:asciiTheme="majorHAnsi" w:hAnsiTheme="majorHAnsi" w:cs="Arial"/>
          <w:sz w:val="22"/>
          <w:szCs w:val="22"/>
        </w:rPr>
        <w:t xml:space="preserve">omparateur, </w:t>
      </w:r>
      <w:r>
        <w:rPr>
          <w:rFonts w:asciiTheme="majorHAnsi" w:hAnsiTheme="majorHAnsi" w:cs="Arial"/>
          <w:sz w:val="22"/>
          <w:szCs w:val="22"/>
        </w:rPr>
        <w:t>Suiveur, Dérivateur, Intégrateur, L</w:t>
      </w:r>
      <w:r w:rsidRPr="00E12F91">
        <w:rPr>
          <w:rFonts w:asciiTheme="majorHAnsi" w:hAnsiTheme="majorHAnsi" w:cs="Arial"/>
          <w:sz w:val="22"/>
          <w:szCs w:val="22"/>
        </w:rPr>
        <w:t>o</w:t>
      </w:r>
      <w:r>
        <w:rPr>
          <w:rFonts w:asciiTheme="majorHAnsi" w:hAnsiTheme="majorHAnsi" w:cs="Arial"/>
          <w:sz w:val="22"/>
          <w:szCs w:val="22"/>
        </w:rPr>
        <w:t>garithmique, E</w:t>
      </w:r>
      <w:r w:rsidRPr="00E12F91">
        <w:rPr>
          <w:rFonts w:asciiTheme="majorHAnsi" w:hAnsiTheme="majorHAnsi" w:cs="Arial"/>
          <w:sz w:val="22"/>
          <w:szCs w:val="22"/>
        </w:rPr>
        <w:t>xponentiel, …</w:t>
      </w:r>
    </w:p>
    <w:p w:rsidR="00FE5F05" w:rsidRDefault="00FE5F05" w:rsidP="00FE5F05">
      <w:pPr>
        <w:jc w:val="both"/>
        <w:rPr>
          <w:rFonts w:asciiTheme="majorHAnsi" w:hAnsiTheme="majorHAnsi" w:cs="Arial"/>
          <w:b/>
        </w:rPr>
      </w:pPr>
      <w:r w:rsidRPr="003F615A">
        <w:rPr>
          <w:rFonts w:asciiTheme="majorHAnsi" w:hAnsiTheme="majorHAnsi" w:cs="Arial"/>
          <w:b/>
          <w:u w:val="thick" w:color="F79646" w:themeColor="accent6"/>
        </w:rPr>
        <w:lastRenderedPageBreak/>
        <w:t>Mode d’évaluation</w:t>
      </w:r>
      <w:r w:rsidRPr="00220537">
        <w:rPr>
          <w:rFonts w:asciiTheme="majorHAnsi" w:hAnsiTheme="majorHAnsi" w:cs="Arial"/>
          <w:b/>
        </w:rPr>
        <w:t> : </w:t>
      </w:r>
    </w:p>
    <w:p w:rsidR="00FE5F05" w:rsidRPr="00972883" w:rsidRDefault="00FE5F05" w:rsidP="00FE5F05">
      <w:pPr>
        <w:jc w:val="both"/>
        <w:rPr>
          <w:rFonts w:ascii="Cambria" w:hAnsi="Cambria" w:cs="Arial"/>
          <w:b/>
          <w:sz w:val="22"/>
          <w:szCs w:val="22"/>
        </w:rPr>
      </w:pPr>
      <w:r w:rsidRPr="00972883">
        <w:rPr>
          <w:rFonts w:ascii="Cambria" w:hAnsi="Cambria" w:cs="Arial"/>
          <w:bCs/>
          <w:sz w:val="22"/>
          <w:szCs w:val="22"/>
        </w:rPr>
        <w:t>Contrôle continu : 40 % ; Examen final : 60 %.</w:t>
      </w:r>
    </w:p>
    <w:p w:rsidR="00FE5F05" w:rsidRPr="00220537" w:rsidRDefault="00FE5F05" w:rsidP="00FE5F05">
      <w:pPr>
        <w:spacing w:line="276" w:lineRule="auto"/>
        <w:jc w:val="both"/>
        <w:rPr>
          <w:rFonts w:asciiTheme="majorHAnsi" w:hAnsiTheme="majorHAnsi" w:cs="Arial"/>
          <w:b/>
        </w:rPr>
      </w:pPr>
    </w:p>
    <w:p w:rsidR="00FE5F05" w:rsidRPr="003F615A" w:rsidRDefault="00FE5F05" w:rsidP="00FE5F05">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FE5F05" w:rsidRPr="00E12F91" w:rsidRDefault="00FE5F05" w:rsidP="00E31DFB">
      <w:pPr>
        <w:numPr>
          <w:ilvl w:val="0"/>
          <w:numId w:val="28"/>
        </w:numPr>
        <w:jc w:val="both"/>
        <w:rPr>
          <w:rFonts w:asciiTheme="majorHAnsi" w:hAnsiTheme="majorHAnsi" w:cs="Arial"/>
          <w:sz w:val="22"/>
          <w:szCs w:val="22"/>
        </w:rPr>
      </w:pPr>
      <w:r w:rsidRPr="00E12F91">
        <w:rPr>
          <w:rFonts w:asciiTheme="majorHAnsi" w:hAnsiTheme="majorHAnsi" w:cs="Arial"/>
          <w:sz w:val="22"/>
          <w:szCs w:val="22"/>
        </w:rPr>
        <w:t>A. Malvino, Principe d’Electronique, 6</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2002.</w:t>
      </w:r>
    </w:p>
    <w:p w:rsidR="00FE5F05" w:rsidRPr="00E12F91" w:rsidRDefault="00FE5F05" w:rsidP="00E31DFB">
      <w:pPr>
        <w:numPr>
          <w:ilvl w:val="0"/>
          <w:numId w:val="28"/>
        </w:numPr>
        <w:jc w:val="both"/>
        <w:rPr>
          <w:rFonts w:asciiTheme="majorHAnsi" w:hAnsiTheme="majorHAnsi" w:cs="Arial"/>
          <w:sz w:val="22"/>
          <w:szCs w:val="22"/>
        </w:rPr>
      </w:pPr>
      <w:r w:rsidRPr="00E12F91">
        <w:rPr>
          <w:rFonts w:asciiTheme="majorHAnsi" w:hAnsiTheme="majorHAnsi" w:cs="Arial"/>
          <w:sz w:val="22"/>
          <w:szCs w:val="22"/>
        </w:rPr>
        <w:t>T. Floyd, Electronique  Composants et Systèmes d’Application, 5</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2000.</w:t>
      </w:r>
    </w:p>
    <w:p w:rsidR="00FE5F05" w:rsidRPr="00E12F91" w:rsidRDefault="00FE5F05" w:rsidP="00E31DFB">
      <w:pPr>
        <w:numPr>
          <w:ilvl w:val="0"/>
          <w:numId w:val="28"/>
        </w:numPr>
        <w:jc w:val="both"/>
        <w:rPr>
          <w:rFonts w:asciiTheme="majorHAnsi" w:hAnsiTheme="majorHAnsi" w:cs="Arial"/>
          <w:sz w:val="22"/>
          <w:szCs w:val="22"/>
        </w:rPr>
      </w:pPr>
      <w:r w:rsidRPr="00E12F91">
        <w:rPr>
          <w:rFonts w:asciiTheme="majorHAnsi" w:hAnsiTheme="majorHAnsi" w:cs="Arial"/>
          <w:sz w:val="22"/>
          <w:szCs w:val="22"/>
        </w:rPr>
        <w:t>F. Milsant, Cours d’électronique (et problèmes), Tomes 1 à 5, Eyrolles.</w:t>
      </w:r>
    </w:p>
    <w:p w:rsidR="00FE5F05" w:rsidRPr="00E12F91" w:rsidRDefault="00FE5F05" w:rsidP="00E31DFB">
      <w:pPr>
        <w:numPr>
          <w:ilvl w:val="0"/>
          <w:numId w:val="28"/>
        </w:numPr>
        <w:jc w:val="both"/>
        <w:rPr>
          <w:rFonts w:asciiTheme="majorHAnsi" w:hAnsiTheme="majorHAnsi" w:cs="Arial"/>
          <w:sz w:val="22"/>
          <w:szCs w:val="22"/>
        </w:rPr>
      </w:pPr>
      <w:r w:rsidRPr="00E12F91">
        <w:rPr>
          <w:rFonts w:asciiTheme="majorHAnsi" w:hAnsiTheme="majorHAnsi" w:cs="Arial"/>
          <w:sz w:val="22"/>
          <w:szCs w:val="22"/>
        </w:rPr>
        <w:t>M. Kaufman, Electronique : Les composants, Tome 1, McGraw-Hill, 1982.</w:t>
      </w:r>
    </w:p>
    <w:p w:rsidR="00FE5F05" w:rsidRPr="00E12F91" w:rsidRDefault="00FE5F05" w:rsidP="00E31DFB">
      <w:pPr>
        <w:numPr>
          <w:ilvl w:val="0"/>
          <w:numId w:val="28"/>
        </w:numPr>
        <w:jc w:val="both"/>
        <w:rPr>
          <w:rFonts w:asciiTheme="majorHAnsi" w:hAnsiTheme="majorHAnsi" w:cs="Arial"/>
          <w:sz w:val="22"/>
          <w:szCs w:val="22"/>
        </w:rPr>
      </w:pPr>
      <w:r w:rsidRPr="00E12F91">
        <w:rPr>
          <w:rFonts w:asciiTheme="majorHAnsi" w:hAnsiTheme="majorHAnsi" w:cs="Arial"/>
          <w:sz w:val="22"/>
          <w:szCs w:val="22"/>
        </w:rPr>
        <w:t>P. Horowitz, Traité de l'électronique Analogique et Numérique, Tomes 1 et 2, Publitronic-Elektor, 1996.</w:t>
      </w:r>
    </w:p>
    <w:p w:rsidR="00FE5F05" w:rsidRPr="00E12F91" w:rsidRDefault="00FE5F05" w:rsidP="00E31DFB">
      <w:pPr>
        <w:pStyle w:val="Paragraphedeliste"/>
        <w:numPr>
          <w:ilvl w:val="0"/>
          <w:numId w:val="28"/>
        </w:numPr>
        <w:jc w:val="both"/>
        <w:rPr>
          <w:rFonts w:asciiTheme="majorHAnsi" w:hAnsiTheme="majorHAnsi"/>
        </w:rPr>
      </w:pPr>
      <w:r w:rsidRPr="00E12F91">
        <w:rPr>
          <w:rFonts w:asciiTheme="majorHAnsi" w:hAnsiTheme="majorHAnsi"/>
        </w:rPr>
        <w:t>M. Ouhrouche, Circuits électriques, Presses internationale Polytechnique, 2009.</w:t>
      </w:r>
    </w:p>
    <w:p w:rsidR="00FE5F05" w:rsidRPr="00E12F91" w:rsidRDefault="00FE5F05" w:rsidP="00E31DFB">
      <w:pPr>
        <w:pStyle w:val="Paragraphedeliste"/>
        <w:numPr>
          <w:ilvl w:val="0"/>
          <w:numId w:val="28"/>
        </w:numPr>
        <w:jc w:val="both"/>
        <w:rPr>
          <w:rFonts w:asciiTheme="majorHAnsi" w:hAnsiTheme="majorHAnsi"/>
        </w:rPr>
      </w:pPr>
      <w:r w:rsidRPr="00E12F91">
        <w:rPr>
          <w:rFonts w:asciiTheme="majorHAnsi" w:hAnsiTheme="majorHAnsi"/>
        </w:rPr>
        <w:t>Neffati, Electricité générale, Dunod, 2004</w:t>
      </w:r>
    </w:p>
    <w:p w:rsidR="00FE5F05" w:rsidRPr="00E12F91" w:rsidRDefault="00FE5F05" w:rsidP="00E31DFB">
      <w:pPr>
        <w:pStyle w:val="Paragraphedeliste"/>
        <w:numPr>
          <w:ilvl w:val="0"/>
          <w:numId w:val="28"/>
        </w:numPr>
        <w:jc w:val="both"/>
        <w:rPr>
          <w:rFonts w:asciiTheme="majorHAnsi" w:hAnsiTheme="majorHAnsi"/>
        </w:rPr>
      </w:pPr>
      <w:r w:rsidRPr="00E12F91">
        <w:rPr>
          <w:rFonts w:asciiTheme="majorHAnsi" w:hAnsiTheme="majorHAnsi"/>
        </w:rPr>
        <w:t xml:space="preserve">D. Dixneuf, Principes des circuits électriques, Dunod, 2007 </w:t>
      </w:r>
    </w:p>
    <w:p w:rsidR="00FE5F05" w:rsidRPr="00E12F91" w:rsidRDefault="00FE5F05" w:rsidP="00E31DFB">
      <w:pPr>
        <w:pStyle w:val="Paragraphedeliste"/>
        <w:numPr>
          <w:ilvl w:val="0"/>
          <w:numId w:val="28"/>
        </w:numPr>
        <w:jc w:val="both"/>
        <w:rPr>
          <w:rFonts w:asciiTheme="majorHAnsi" w:hAnsiTheme="majorHAnsi"/>
        </w:rPr>
      </w:pPr>
      <w:r w:rsidRPr="00E12F91">
        <w:rPr>
          <w:rFonts w:asciiTheme="majorHAnsi" w:hAnsiTheme="majorHAnsi"/>
        </w:rPr>
        <w:t>Y. Hamada, Circuits électroniques, OPU, 1993.</w:t>
      </w:r>
    </w:p>
    <w:p w:rsidR="00FE5F05" w:rsidRPr="00E12F91" w:rsidRDefault="00FE5F05" w:rsidP="00E31DFB">
      <w:pPr>
        <w:pStyle w:val="Paragraphedeliste"/>
        <w:numPr>
          <w:ilvl w:val="0"/>
          <w:numId w:val="28"/>
        </w:numPr>
        <w:jc w:val="both"/>
        <w:rPr>
          <w:rFonts w:asciiTheme="majorHAnsi" w:hAnsiTheme="majorHAnsi"/>
        </w:rPr>
      </w:pPr>
      <w:r w:rsidRPr="00E12F91">
        <w:rPr>
          <w:rFonts w:asciiTheme="majorHAnsi" w:hAnsiTheme="majorHAnsi"/>
        </w:rPr>
        <w:t>I. Jelinski, Toute l’Electronique en Exercices, Vuibert, 2000.</w:t>
      </w:r>
    </w:p>
    <w:p w:rsidR="00FE5F05" w:rsidRDefault="00FE5F05" w:rsidP="00FE5F05">
      <w:pPr>
        <w:jc w:val="both"/>
        <w:rPr>
          <w:rFonts w:ascii="Calibri" w:hAnsi="Calibri" w:cs="Calibri"/>
          <w:b/>
          <w:sz w:val="32"/>
          <w:szCs w:val="32"/>
        </w:rPr>
      </w:pPr>
    </w:p>
    <w:p w:rsidR="00FE5F05" w:rsidRDefault="00FE5F05" w:rsidP="00FE5F05">
      <w:pPr>
        <w:spacing w:after="200" w:line="276" w:lineRule="auto"/>
        <w:rPr>
          <w:rFonts w:ascii="Calibri" w:hAnsi="Calibri" w:cs="Calibri"/>
          <w:b/>
          <w:sz w:val="32"/>
          <w:szCs w:val="32"/>
        </w:rPr>
      </w:pPr>
      <w:r>
        <w:rPr>
          <w:rFonts w:ascii="Calibri" w:hAnsi="Calibri" w:cs="Calibri"/>
          <w:b/>
          <w:sz w:val="32"/>
          <w:szCs w:val="32"/>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Pr="00BF6C93">
        <w:rPr>
          <w:rFonts w:asciiTheme="majorHAnsi" w:eastAsia="Calibri" w:hAnsiTheme="majorHAnsi" w:cs="Calibri"/>
          <w:b/>
          <w:bCs/>
        </w:rPr>
        <w:t>Electro</w:t>
      </w:r>
      <w:r>
        <w:rPr>
          <w:rFonts w:asciiTheme="majorHAnsi" w:eastAsia="Calibri" w:hAnsiTheme="majorHAnsi" w:cs="Calibri"/>
          <w:b/>
          <w:bCs/>
        </w:rPr>
        <w:t>tech</w:t>
      </w:r>
      <w:r w:rsidRPr="00BF6C93">
        <w:rPr>
          <w:rFonts w:asciiTheme="majorHAnsi" w:eastAsia="Calibri" w:hAnsiTheme="majorHAnsi" w:cs="Calibri"/>
          <w:b/>
          <w:bCs/>
        </w:rPr>
        <w:t>nique fondamentale 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FE5F05" w:rsidRDefault="00FE5F05" w:rsidP="00FE5F05">
      <w:pPr>
        <w:spacing w:after="200" w:line="276" w:lineRule="auto"/>
        <w:rPr>
          <w:rFonts w:asciiTheme="majorHAnsi" w:hAnsiTheme="majorHAnsi" w:cs="Arial"/>
          <w:b/>
          <w:u w:val="thick" w:color="F79646" w:themeColor="accent6"/>
        </w:rPr>
      </w:pPr>
    </w:p>
    <w:p w:rsidR="00FE5F05" w:rsidRPr="00220537" w:rsidRDefault="00FE5F05" w:rsidP="00FE5F05">
      <w:pPr>
        <w:spacing w:line="276" w:lineRule="auto"/>
        <w:jc w:val="both"/>
        <w:rPr>
          <w:rFonts w:asciiTheme="majorHAnsi" w:hAnsiTheme="majorHAnsi" w:cs="Arial"/>
        </w:rPr>
      </w:pPr>
      <w:r w:rsidRPr="00997CCE">
        <w:rPr>
          <w:rFonts w:asciiTheme="majorHAnsi" w:hAnsiTheme="majorHAnsi" w:cs="Arial"/>
          <w:b/>
          <w:u w:val="thick" w:color="F79646" w:themeColor="accent6"/>
        </w:rPr>
        <w:t>Objectifs de l’enseignement</w:t>
      </w:r>
      <w:r>
        <w:rPr>
          <w:rFonts w:asciiTheme="majorHAnsi" w:hAnsiTheme="majorHAnsi" w:cs="Arial"/>
          <w:b/>
          <w:u w:val="thick" w:color="F79646" w:themeColor="accent6"/>
        </w:rPr>
        <w:t xml:space="preserve"> </w:t>
      </w:r>
      <w:r w:rsidRPr="00220537">
        <w:rPr>
          <w:rFonts w:asciiTheme="majorHAnsi" w:hAnsiTheme="majorHAnsi" w:cs="Arial"/>
        </w:rPr>
        <w:t>:</w:t>
      </w:r>
    </w:p>
    <w:p w:rsidR="00FE5F05" w:rsidRDefault="00FE5F05" w:rsidP="00FE5F05">
      <w:pPr>
        <w:jc w:val="both"/>
        <w:rPr>
          <w:rFonts w:asciiTheme="majorHAnsi" w:hAnsiTheme="majorHAnsi" w:cs="Arial"/>
          <w:sz w:val="22"/>
          <w:szCs w:val="22"/>
        </w:rPr>
      </w:pPr>
      <w:r w:rsidRPr="00DB2808">
        <w:rPr>
          <w:rFonts w:asciiTheme="majorHAnsi" w:hAnsiTheme="majorHAnsi" w:cs="Arial"/>
          <w:sz w:val="22"/>
          <w:szCs w:val="22"/>
        </w:rPr>
        <w:t>Connaitre les principes de base de l’électrotechnique.</w:t>
      </w:r>
      <w:r>
        <w:rPr>
          <w:rFonts w:asciiTheme="majorHAnsi" w:hAnsiTheme="majorHAnsi" w:cs="Arial"/>
          <w:sz w:val="22"/>
          <w:szCs w:val="22"/>
        </w:rPr>
        <w:t xml:space="preserve"> </w:t>
      </w:r>
      <w:r w:rsidRPr="00DB2808">
        <w:rPr>
          <w:rFonts w:asciiTheme="majorHAnsi" w:hAnsiTheme="majorHAnsi" w:cs="Arial"/>
          <w:sz w:val="22"/>
          <w:szCs w:val="22"/>
        </w:rPr>
        <w:t>Comprendre le principe de fonctionnement des transformateurs et des machines électriques.</w:t>
      </w:r>
    </w:p>
    <w:p w:rsidR="00FE5F05" w:rsidRDefault="00FE5F05" w:rsidP="00FE5F05">
      <w:pPr>
        <w:jc w:val="both"/>
        <w:rPr>
          <w:rFonts w:asciiTheme="majorHAnsi" w:hAnsiTheme="majorHAnsi" w:cs="Arial"/>
          <w:b/>
          <w:u w:val="thick" w:color="F79646" w:themeColor="accent6"/>
        </w:rPr>
      </w:pPr>
    </w:p>
    <w:p w:rsidR="00FE5F05" w:rsidRPr="006A79D1" w:rsidRDefault="00FE5F05" w:rsidP="00FE5F05">
      <w:pPr>
        <w:jc w:val="both"/>
        <w:rPr>
          <w:rFonts w:asciiTheme="majorHAnsi" w:hAnsiTheme="majorHAnsi" w:cs="Arial"/>
          <w:b/>
          <w:u w:val="thick" w:color="F79646" w:themeColor="accent6"/>
        </w:rPr>
      </w:pPr>
      <w:r w:rsidRPr="00997CCE">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xml:space="preserve"> :</w:t>
      </w:r>
      <w:r w:rsidRPr="00997CCE">
        <w:rPr>
          <w:rFonts w:asciiTheme="majorHAnsi" w:hAnsiTheme="majorHAnsi" w:cs="Arial"/>
          <w:b/>
          <w:u w:val="thick" w:color="F79646" w:themeColor="accent6"/>
        </w:rPr>
        <w:t xml:space="preserve"> </w:t>
      </w: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bCs/>
          <w:sz w:val="22"/>
          <w:szCs w:val="22"/>
        </w:rPr>
        <w:t>Notions d’électricité fondamentale.</w:t>
      </w:r>
    </w:p>
    <w:p w:rsidR="00FE5F05" w:rsidRPr="00C37205" w:rsidRDefault="00FE5F05" w:rsidP="00FE5F05">
      <w:pPr>
        <w:jc w:val="both"/>
        <w:rPr>
          <w:rFonts w:asciiTheme="majorHAnsi" w:hAnsiTheme="majorHAnsi" w:cs="Arial"/>
        </w:rPr>
      </w:pPr>
    </w:p>
    <w:p w:rsidR="00FE5F05" w:rsidRPr="00C37205" w:rsidRDefault="00FE5F05" w:rsidP="00FE5F05">
      <w:pPr>
        <w:jc w:val="both"/>
        <w:rPr>
          <w:rFonts w:asciiTheme="majorHAnsi" w:hAnsiTheme="majorHAnsi" w:cs="Arial"/>
          <w:b/>
        </w:rPr>
      </w:pPr>
      <w:r w:rsidRPr="00997CCE">
        <w:rPr>
          <w:rFonts w:asciiTheme="majorHAnsi" w:hAnsiTheme="majorHAnsi" w:cs="Arial"/>
          <w:b/>
          <w:u w:val="thick" w:color="F79646" w:themeColor="accent6"/>
        </w:rPr>
        <w:t>Contenu de la matière</w:t>
      </w:r>
      <w:r w:rsidRPr="00C37205">
        <w:rPr>
          <w:rFonts w:asciiTheme="majorHAnsi" w:hAnsiTheme="majorHAnsi" w:cs="Arial"/>
          <w:b/>
        </w:rPr>
        <w:t> : </w:t>
      </w:r>
    </w:p>
    <w:p w:rsidR="00FE5F05" w:rsidRPr="00DB2808" w:rsidRDefault="00FE5F05" w:rsidP="00FE5F05">
      <w:pPr>
        <w:jc w:val="both"/>
        <w:rPr>
          <w:rFonts w:asciiTheme="majorHAnsi" w:hAnsiTheme="majorHAnsi" w:cs="Arial"/>
          <w:b/>
          <w:bCs/>
          <w:sz w:val="22"/>
          <w:szCs w:val="22"/>
        </w:rPr>
      </w:pPr>
      <w:r w:rsidRPr="00DB2808">
        <w:rPr>
          <w:rFonts w:asciiTheme="majorHAnsi" w:hAnsiTheme="majorHAnsi" w:cs="Arial"/>
          <w:b/>
          <w:bCs/>
          <w:sz w:val="22"/>
          <w:szCs w:val="22"/>
        </w:rPr>
        <w:t>Chapitre 1</w:t>
      </w:r>
      <w:r>
        <w:rPr>
          <w:rFonts w:asciiTheme="majorHAnsi" w:hAnsiTheme="majorHAnsi" w:cs="Arial"/>
          <w:b/>
          <w:bCs/>
          <w:sz w:val="22"/>
          <w:szCs w:val="22"/>
        </w:rPr>
        <w:t>.</w:t>
      </w:r>
      <w:r w:rsidRPr="00DB2808">
        <w:rPr>
          <w:rFonts w:asciiTheme="majorHAnsi" w:hAnsiTheme="majorHAnsi" w:cs="Arial"/>
          <w:b/>
          <w:bCs/>
          <w:sz w:val="22"/>
          <w:szCs w:val="22"/>
        </w:rPr>
        <w:t xml:space="preserve"> Rappels mathématiques sur les nombres complexes (NC) </w:t>
      </w:r>
      <w:r>
        <w:rPr>
          <w:rFonts w:asciiTheme="majorHAnsi" w:hAnsiTheme="majorHAnsi" w:cs="Arial"/>
          <w:b/>
          <w:bCs/>
          <w:sz w:val="22"/>
          <w:szCs w:val="22"/>
        </w:rPr>
        <w:tab/>
        <w:t xml:space="preserve">            (</w:t>
      </w:r>
      <w:r w:rsidRPr="00DB2808">
        <w:rPr>
          <w:rFonts w:asciiTheme="majorHAnsi" w:hAnsiTheme="majorHAnsi" w:cs="Arial"/>
          <w:b/>
          <w:bCs/>
          <w:sz w:val="22"/>
          <w:szCs w:val="22"/>
        </w:rPr>
        <w:t>1</w:t>
      </w:r>
      <w:r w:rsidRPr="00DB2808">
        <w:rPr>
          <w:rFonts w:asciiTheme="majorHAnsi" w:hAnsiTheme="majorHAnsi" w:cs="Arial"/>
          <w:b/>
          <w:bCs/>
          <w:sz w:val="22"/>
          <w:szCs w:val="22"/>
          <w:lang w:eastAsia="fr-FR"/>
        </w:rPr>
        <w:t xml:space="preserve"> </w:t>
      </w:r>
      <w:r>
        <w:rPr>
          <w:rFonts w:asciiTheme="majorHAnsi" w:hAnsiTheme="majorHAnsi"/>
          <w:b/>
          <w:bCs/>
          <w:sz w:val="22"/>
          <w:szCs w:val="22"/>
        </w:rPr>
        <w:t>S</w:t>
      </w:r>
      <w:r w:rsidRPr="00DB2808">
        <w:rPr>
          <w:rFonts w:asciiTheme="majorHAnsi" w:hAnsiTheme="majorHAnsi"/>
          <w:b/>
          <w:bCs/>
          <w:sz w:val="22"/>
          <w:szCs w:val="22"/>
        </w:rPr>
        <w:t>emaine</w:t>
      </w:r>
      <w:r>
        <w:rPr>
          <w:rFonts w:asciiTheme="majorHAnsi" w:hAnsiTheme="majorHAnsi"/>
          <w:b/>
          <w:bCs/>
          <w:sz w:val="22"/>
          <w:szCs w:val="22"/>
        </w:rPr>
        <w:t>)</w:t>
      </w: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sz w:val="22"/>
          <w:szCs w:val="22"/>
        </w:rPr>
        <w:t>Forme cartésienne, NC conjugués, Module, Opérations arithmétiques sur les NC (addition, …), Représentation géométrique, Forme trigonométrique, Formule de Moivre, racine des NC, Représentation par une exponentielle d’un NC, Application trigonométrique des formules d’Euler, Application à l’électricité des NC.</w:t>
      </w:r>
    </w:p>
    <w:p w:rsidR="00FE5F05" w:rsidRDefault="00FE5F05" w:rsidP="00FE5F05">
      <w:pPr>
        <w:pStyle w:val="Paragraphedeliste"/>
        <w:ind w:left="-24" w:firstLine="24"/>
        <w:jc w:val="both"/>
        <w:rPr>
          <w:rFonts w:asciiTheme="majorHAnsi" w:hAnsiTheme="majorHAnsi"/>
          <w:b/>
          <w:bCs/>
          <w:sz w:val="22"/>
          <w:szCs w:val="22"/>
        </w:rPr>
      </w:pPr>
    </w:p>
    <w:p w:rsidR="00FE5F05" w:rsidRPr="00DB2808" w:rsidRDefault="00FE5F05" w:rsidP="00FE5F05">
      <w:pPr>
        <w:pStyle w:val="Paragraphedeliste"/>
        <w:ind w:left="-24" w:firstLine="24"/>
        <w:jc w:val="both"/>
        <w:rPr>
          <w:rFonts w:asciiTheme="majorHAnsi" w:hAnsiTheme="majorHAnsi"/>
          <w:sz w:val="22"/>
          <w:szCs w:val="22"/>
        </w:rPr>
      </w:pPr>
      <w:r w:rsidRPr="00DB2808">
        <w:rPr>
          <w:rFonts w:asciiTheme="majorHAnsi" w:hAnsiTheme="majorHAnsi"/>
          <w:b/>
          <w:bCs/>
          <w:sz w:val="22"/>
          <w:szCs w:val="22"/>
        </w:rPr>
        <w:t>Chapitre 2</w:t>
      </w:r>
      <w:r>
        <w:rPr>
          <w:rFonts w:asciiTheme="majorHAnsi" w:hAnsiTheme="majorHAnsi"/>
          <w:b/>
          <w:bCs/>
          <w:sz w:val="22"/>
          <w:szCs w:val="22"/>
        </w:rPr>
        <w:t>.</w:t>
      </w:r>
      <w:r w:rsidRPr="00DB2808">
        <w:rPr>
          <w:rFonts w:asciiTheme="majorHAnsi" w:hAnsiTheme="majorHAnsi"/>
          <w:b/>
          <w:bCs/>
          <w:sz w:val="22"/>
          <w:szCs w:val="22"/>
        </w:rPr>
        <w:t xml:space="preserve"> Rappels sur les lois fondamentales de l’électricité</w:t>
      </w:r>
      <w:r>
        <w:rPr>
          <w:rFonts w:asciiTheme="majorHAnsi" w:hAnsiTheme="majorHAnsi"/>
          <w:sz w:val="22"/>
          <w:szCs w:val="22"/>
        </w:rPr>
        <w:t xml:space="preserve">     </w:t>
      </w:r>
      <w:r>
        <w:rPr>
          <w:rFonts w:asciiTheme="majorHAnsi" w:hAnsiTheme="majorHAnsi"/>
          <w:sz w:val="22"/>
          <w:szCs w:val="22"/>
        </w:rPr>
        <w:tab/>
        <w:t xml:space="preserve">         </w:t>
      </w:r>
      <w:r w:rsidRPr="00DB2808">
        <w:rPr>
          <w:rFonts w:asciiTheme="majorHAnsi" w:hAnsiTheme="majorHAnsi"/>
          <w:sz w:val="22"/>
          <w:szCs w:val="22"/>
        </w:rPr>
        <w:t xml:space="preserve"> </w:t>
      </w:r>
      <w:r w:rsidRPr="001916AB">
        <w:rPr>
          <w:rFonts w:asciiTheme="majorHAnsi" w:hAnsiTheme="majorHAnsi"/>
          <w:b/>
          <w:bCs/>
          <w:sz w:val="22"/>
          <w:szCs w:val="22"/>
        </w:rPr>
        <w:t>(2</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FE5F05" w:rsidRPr="00DB2808" w:rsidRDefault="00FE5F05" w:rsidP="00FE5F05">
      <w:pPr>
        <w:pStyle w:val="Paragraphedeliste"/>
        <w:ind w:left="-24" w:firstLine="24"/>
        <w:jc w:val="both"/>
        <w:rPr>
          <w:rFonts w:asciiTheme="majorHAnsi" w:hAnsiTheme="majorHAnsi"/>
          <w:sz w:val="22"/>
          <w:szCs w:val="22"/>
        </w:rPr>
      </w:pPr>
      <w:r w:rsidRPr="00DB2808">
        <w:rPr>
          <w:rFonts w:asciiTheme="majorHAnsi" w:hAnsiTheme="majorHAnsi"/>
          <w:sz w:val="22"/>
          <w:szCs w:val="22"/>
        </w:rPr>
        <w:t xml:space="preserve">Régime continu : dipôle électrique, association de dipôles R, C, L. </w:t>
      </w:r>
    </w:p>
    <w:p w:rsidR="00FE5F05" w:rsidRPr="00DB2808" w:rsidRDefault="00FE5F05" w:rsidP="00FE5F05">
      <w:pPr>
        <w:pStyle w:val="Paragraphedeliste"/>
        <w:ind w:left="-24" w:firstLine="24"/>
        <w:jc w:val="both"/>
        <w:rPr>
          <w:rFonts w:asciiTheme="majorHAnsi" w:hAnsiTheme="majorHAnsi"/>
          <w:sz w:val="22"/>
          <w:szCs w:val="22"/>
        </w:rPr>
      </w:pPr>
      <w:r w:rsidRPr="00DB2808">
        <w:rPr>
          <w:rFonts w:asciiTheme="majorHAnsi" w:hAnsiTheme="majorHAnsi"/>
          <w:sz w:val="22"/>
          <w:szCs w:val="22"/>
        </w:rPr>
        <w:t>Régime harmonique : représentation des grandeurs sinusoïdales, valeurs moyennes et efficaces, représentation de Fresnel, notation complexe, impédances, puissances en régime sinusoïdal (instantanée, active, apparente, réactive), Théorème de Boucherot.</w:t>
      </w:r>
    </w:p>
    <w:p w:rsidR="00FE5F05" w:rsidRPr="00DB2808" w:rsidRDefault="00FE5F05" w:rsidP="00FE5F05">
      <w:pPr>
        <w:pStyle w:val="Paragraphedeliste"/>
        <w:ind w:left="-24"/>
        <w:jc w:val="both"/>
        <w:rPr>
          <w:rFonts w:asciiTheme="majorHAnsi" w:hAnsiTheme="majorHAnsi"/>
          <w:sz w:val="22"/>
          <w:szCs w:val="22"/>
        </w:rPr>
      </w:pPr>
      <w:r w:rsidRPr="00DB2808">
        <w:rPr>
          <w:rFonts w:asciiTheme="majorHAnsi" w:hAnsiTheme="majorHAnsi"/>
          <w:sz w:val="22"/>
          <w:szCs w:val="22"/>
        </w:rPr>
        <w:t>Régime transitoire : circuit RL, circuit RC, circuit RLC, charge et décharge d’un condensateur.</w:t>
      </w:r>
    </w:p>
    <w:p w:rsidR="00FE5F05" w:rsidRDefault="00FE5F05" w:rsidP="00FE5F05">
      <w:pPr>
        <w:pStyle w:val="Paragraphedeliste"/>
        <w:ind w:left="-24" w:firstLine="24"/>
        <w:jc w:val="both"/>
        <w:rPr>
          <w:rFonts w:asciiTheme="majorHAnsi" w:hAnsiTheme="majorHAnsi" w:cs="Arial"/>
          <w:b/>
          <w:bCs/>
          <w:sz w:val="22"/>
          <w:szCs w:val="22"/>
        </w:rPr>
      </w:pPr>
    </w:p>
    <w:p w:rsidR="00FE5F05" w:rsidRPr="00DB2808" w:rsidRDefault="00FE5F05" w:rsidP="00FE5F05">
      <w:pPr>
        <w:pStyle w:val="Paragraphedeliste"/>
        <w:ind w:left="-24" w:firstLine="24"/>
        <w:jc w:val="both"/>
        <w:rPr>
          <w:rFonts w:asciiTheme="majorHAnsi" w:hAnsiTheme="majorHAnsi"/>
          <w:sz w:val="22"/>
          <w:szCs w:val="22"/>
        </w:rPr>
      </w:pPr>
      <w:r w:rsidRPr="00DB2808">
        <w:rPr>
          <w:rFonts w:asciiTheme="majorHAnsi" w:hAnsiTheme="majorHAnsi" w:cs="Arial"/>
          <w:b/>
          <w:bCs/>
          <w:sz w:val="22"/>
          <w:szCs w:val="22"/>
        </w:rPr>
        <w:t>Chapitre 3</w:t>
      </w:r>
      <w:r>
        <w:rPr>
          <w:rFonts w:asciiTheme="majorHAnsi" w:hAnsiTheme="majorHAnsi" w:cs="Arial"/>
          <w:b/>
          <w:bCs/>
          <w:sz w:val="22"/>
          <w:szCs w:val="22"/>
        </w:rPr>
        <w:t>.</w:t>
      </w:r>
      <w:r w:rsidRPr="00DB2808">
        <w:rPr>
          <w:rFonts w:asciiTheme="majorHAnsi" w:hAnsiTheme="majorHAnsi" w:cs="Arial"/>
          <w:b/>
          <w:bCs/>
          <w:sz w:val="22"/>
          <w:szCs w:val="22"/>
        </w:rPr>
        <w:t xml:space="preserve"> Circuits et puissances électriques</w:t>
      </w:r>
      <w:r w:rsidRPr="00DB2808">
        <w:rPr>
          <w:rFonts w:asciiTheme="majorHAnsi" w:hAnsiTheme="majorHAnsi" w:cs="Arial"/>
          <w:b/>
          <w:bCs/>
          <w:sz w:val="22"/>
          <w:szCs w:val="22"/>
        </w:rPr>
        <w:tab/>
      </w:r>
      <w:r w:rsidRPr="00DB2808">
        <w:rPr>
          <w:rFonts w:asciiTheme="majorHAnsi" w:hAnsiTheme="majorHAnsi" w:cs="Arial"/>
          <w:b/>
          <w:bCs/>
          <w:sz w:val="22"/>
          <w:szCs w:val="22"/>
        </w:rPr>
        <w:tab/>
        <w:t xml:space="preserve">          </w:t>
      </w:r>
      <w:r w:rsidRPr="00DB2808">
        <w:rPr>
          <w:rFonts w:asciiTheme="majorHAnsi" w:hAnsiTheme="majorHAnsi" w:cs="Arial"/>
          <w:b/>
          <w:bCs/>
          <w:sz w:val="22"/>
          <w:szCs w:val="22"/>
        </w:rPr>
        <w:tab/>
        <w:t xml:space="preserve">     </w:t>
      </w:r>
      <w:r>
        <w:rPr>
          <w:rFonts w:asciiTheme="majorHAnsi" w:hAnsiTheme="majorHAnsi" w:cs="Arial"/>
          <w:b/>
          <w:bCs/>
          <w:sz w:val="22"/>
          <w:szCs w:val="22"/>
        </w:rPr>
        <w:tab/>
        <w:t xml:space="preserve">       </w:t>
      </w:r>
      <w:r w:rsidRPr="00DB2808">
        <w:rPr>
          <w:rFonts w:asciiTheme="majorHAnsi" w:hAnsiTheme="majorHAnsi" w:cs="Arial"/>
          <w:sz w:val="22"/>
          <w:szCs w:val="22"/>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sz w:val="22"/>
          <w:szCs w:val="22"/>
        </w:rPr>
        <w:t>Circuits monophasés et puissances électriques. Systèmes triphasés : Equilibré et déséquilibré (composantes symétriques) et puissances électriques.</w:t>
      </w:r>
    </w:p>
    <w:p w:rsidR="00FE5F05" w:rsidRDefault="00FE5F05" w:rsidP="00FE5F05">
      <w:pPr>
        <w:jc w:val="both"/>
        <w:rPr>
          <w:rFonts w:asciiTheme="majorHAnsi" w:hAnsiTheme="majorHAnsi" w:cs="Arial"/>
          <w:b/>
          <w:bCs/>
          <w:sz w:val="22"/>
          <w:szCs w:val="22"/>
        </w:rPr>
      </w:pP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b/>
          <w:bCs/>
          <w:sz w:val="22"/>
          <w:szCs w:val="22"/>
        </w:rPr>
        <w:t>Chapitre 4</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 xml:space="preserve">Circuits magnétiques </w:t>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FE5F05" w:rsidRPr="00DB2808" w:rsidRDefault="00FE5F05" w:rsidP="00FE5F05">
      <w:pPr>
        <w:jc w:val="both"/>
        <w:rPr>
          <w:rFonts w:asciiTheme="majorHAnsi" w:hAnsiTheme="majorHAnsi" w:cs="Arial"/>
          <w:b/>
          <w:bCs/>
          <w:sz w:val="22"/>
          <w:szCs w:val="22"/>
          <w:lang w:eastAsia="fr-FR"/>
        </w:rPr>
      </w:pPr>
      <w:r w:rsidRPr="00DB2808">
        <w:rPr>
          <w:rFonts w:asciiTheme="majorHAnsi" w:hAnsiTheme="majorHAnsi" w:cs="Arial"/>
          <w:sz w:val="22"/>
          <w:szCs w:val="22"/>
          <w:lang w:eastAsia="fr-FR"/>
        </w:rPr>
        <w:t>Circuits magnétiques en régime alternatif sinusoïdal. Inductances propre et mutuelle. Analogie électrique magnétique.</w:t>
      </w:r>
    </w:p>
    <w:p w:rsidR="00FE5F05" w:rsidRDefault="00FE5F05" w:rsidP="00FE5F05">
      <w:pPr>
        <w:jc w:val="both"/>
        <w:rPr>
          <w:rFonts w:asciiTheme="majorHAnsi" w:hAnsiTheme="majorHAnsi" w:cs="Arial"/>
          <w:b/>
          <w:bCs/>
          <w:sz w:val="22"/>
          <w:szCs w:val="22"/>
        </w:rPr>
      </w:pP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b/>
          <w:bCs/>
          <w:sz w:val="22"/>
          <w:szCs w:val="22"/>
        </w:rPr>
        <w:t>Chapitre 5</w:t>
      </w:r>
      <w:r>
        <w:rPr>
          <w:rFonts w:asciiTheme="majorHAnsi" w:hAnsiTheme="majorHAnsi" w:cs="Arial"/>
          <w:b/>
          <w:bCs/>
          <w:sz w:val="22"/>
          <w:szCs w:val="22"/>
        </w:rPr>
        <w:t>.</w:t>
      </w:r>
      <w:r w:rsidRPr="00DB2808">
        <w:rPr>
          <w:rFonts w:asciiTheme="majorHAnsi" w:hAnsiTheme="majorHAnsi" w:cs="Arial"/>
          <w:b/>
          <w:bCs/>
          <w:sz w:val="22"/>
          <w:szCs w:val="22"/>
        </w:rPr>
        <w:t xml:space="preserve"> </w:t>
      </w:r>
      <w:r>
        <w:rPr>
          <w:rFonts w:asciiTheme="majorHAnsi" w:hAnsiTheme="majorHAnsi" w:cs="Arial"/>
          <w:b/>
          <w:bCs/>
          <w:sz w:val="22"/>
          <w:szCs w:val="22"/>
          <w:lang w:eastAsia="fr-FR"/>
        </w:rPr>
        <w:t xml:space="preserve">Transformateurs </w:t>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DB2808">
        <w:rPr>
          <w:rFonts w:asciiTheme="majorHAnsi" w:hAnsiTheme="majorHAnsi" w:cs="Arial"/>
          <w:b/>
          <w:bCs/>
          <w:sz w:val="22"/>
          <w:szCs w:val="22"/>
          <w:lang w:eastAsia="fr-FR"/>
        </w:rPr>
        <w:t xml:space="preserve">   </w:t>
      </w:r>
      <w:r>
        <w:rPr>
          <w:rFonts w:asciiTheme="majorHAnsi" w:hAnsiTheme="majorHAnsi" w:cs="Arial"/>
          <w:b/>
          <w:bCs/>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sz w:val="22"/>
          <w:szCs w:val="22"/>
        </w:rPr>
        <w:t>Transformateur monophasé idéal. Transformateur monophasé réel. Autres transformateurs (isolement, à impulsion, autotransformateur, transformateurs triphasés).</w:t>
      </w:r>
    </w:p>
    <w:p w:rsidR="00FE5F05" w:rsidRDefault="00FE5F05" w:rsidP="00FE5F05">
      <w:pPr>
        <w:jc w:val="both"/>
        <w:rPr>
          <w:rFonts w:asciiTheme="majorHAnsi" w:hAnsiTheme="majorHAnsi" w:cs="Arial"/>
          <w:b/>
          <w:bCs/>
          <w:sz w:val="22"/>
          <w:szCs w:val="22"/>
        </w:rPr>
      </w:pP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b/>
          <w:bCs/>
          <w:sz w:val="22"/>
          <w:szCs w:val="22"/>
        </w:rPr>
        <w:t>Chapitre 6</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Introducti</w:t>
      </w:r>
      <w:r>
        <w:rPr>
          <w:rFonts w:asciiTheme="majorHAnsi" w:hAnsiTheme="majorHAnsi" w:cs="Arial"/>
          <w:b/>
          <w:bCs/>
          <w:sz w:val="22"/>
          <w:szCs w:val="22"/>
          <w:lang w:eastAsia="fr-FR"/>
        </w:rPr>
        <w:t>on aux machines électriques</w:t>
      </w:r>
      <w:r w:rsidRPr="00DB2808">
        <w:rPr>
          <w:rFonts w:asciiTheme="majorHAnsi" w:hAnsiTheme="majorHAnsi" w:cs="Arial"/>
          <w:b/>
          <w:bCs/>
          <w:sz w:val="22"/>
          <w:szCs w:val="22"/>
          <w:lang w:eastAsia="fr-FR"/>
        </w:rPr>
        <w:tab/>
        <w:t xml:space="preserve">   </w:t>
      </w:r>
      <w:r w:rsidRPr="00DB2808">
        <w:rPr>
          <w:rFonts w:asciiTheme="majorHAnsi" w:hAnsiTheme="majorHAnsi" w:cs="Arial"/>
          <w:sz w:val="22"/>
          <w:szCs w:val="22"/>
          <w:lang w:eastAsia="fr-FR"/>
        </w:rPr>
        <w:t xml:space="preserve">    </w:t>
      </w:r>
      <w:r>
        <w:rPr>
          <w:rFonts w:asciiTheme="majorHAnsi" w:hAnsiTheme="majorHAnsi" w:cs="Arial"/>
          <w:sz w:val="22"/>
          <w:szCs w:val="22"/>
          <w:lang w:eastAsia="fr-FR"/>
        </w:rPr>
        <w:tab/>
        <w:t xml:space="preserve">   </w:t>
      </w:r>
      <w:r>
        <w:rPr>
          <w:rFonts w:asciiTheme="majorHAnsi" w:hAnsiTheme="majorHAnsi" w:cs="Arial"/>
          <w:sz w:val="22"/>
          <w:szCs w:val="22"/>
          <w:lang w:eastAsia="fr-FR"/>
        </w:rPr>
        <w:tab/>
        <w:t xml:space="preserve">        </w:t>
      </w:r>
      <w:r w:rsidRPr="00DB2808">
        <w:rPr>
          <w:rFonts w:asciiTheme="majorHAnsi" w:hAnsiTheme="majorHAnsi" w:cs="Arial"/>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FE5F05" w:rsidRPr="00DB2808" w:rsidRDefault="00FE5F05" w:rsidP="00FE5F05">
      <w:pPr>
        <w:jc w:val="both"/>
        <w:rPr>
          <w:rFonts w:asciiTheme="majorHAnsi" w:hAnsiTheme="majorHAnsi" w:cs="Arial"/>
          <w:sz w:val="22"/>
          <w:szCs w:val="22"/>
          <w:lang w:bidi="ar-DZ"/>
        </w:rPr>
      </w:pPr>
      <w:r w:rsidRPr="00DB2808">
        <w:rPr>
          <w:rFonts w:asciiTheme="majorHAnsi" w:hAnsiTheme="majorHAnsi" w:cs="Arial"/>
          <w:sz w:val="22"/>
          <w:szCs w:val="22"/>
          <w:lang w:eastAsia="fr-FR"/>
        </w:rPr>
        <w:t xml:space="preserve">Généralités sur les machines électriques. </w:t>
      </w:r>
      <w:r w:rsidRPr="00DB2808">
        <w:rPr>
          <w:rFonts w:asciiTheme="majorHAnsi" w:hAnsiTheme="majorHAnsi" w:cs="Arial"/>
          <w:sz w:val="22"/>
          <w:szCs w:val="22"/>
          <w:lang w:bidi="ar-DZ"/>
        </w:rPr>
        <w:t>Principe de fonctionnement du générateur et du moteur. Bilan de puissance et rendement.</w:t>
      </w:r>
    </w:p>
    <w:p w:rsidR="00FE5F05" w:rsidRDefault="00FE5F05" w:rsidP="00FE5F05">
      <w:pPr>
        <w:jc w:val="both"/>
        <w:rPr>
          <w:rFonts w:asciiTheme="majorHAnsi" w:hAnsiTheme="majorHAnsi" w:cs="Arial"/>
          <w:b/>
          <w:u w:val="thick" w:color="F79646" w:themeColor="accent6"/>
        </w:rPr>
      </w:pPr>
    </w:p>
    <w:p w:rsidR="00FE5F05" w:rsidRDefault="00FE5F05" w:rsidP="00FE5F05">
      <w:pPr>
        <w:jc w:val="both"/>
        <w:rPr>
          <w:rFonts w:asciiTheme="majorHAnsi" w:hAnsiTheme="majorHAnsi" w:cs="Arial"/>
          <w:b/>
        </w:rPr>
      </w:pPr>
      <w:r w:rsidRPr="00997CCE">
        <w:rPr>
          <w:rFonts w:asciiTheme="majorHAnsi" w:hAnsiTheme="majorHAnsi" w:cs="Arial"/>
          <w:b/>
          <w:u w:val="thick" w:color="F79646" w:themeColor="accent6"/>
        </w:rPr>
        <w:t>Mode d’évaluation</w:t>
      </w:r>
      <w:r>
        <w:rPr>
          <w:rFonts w:asciiTheme="majorHAnsi" w:hAnsiTheme="majorHAnsi" w:cs="Arial"/>
          <w:b/>
          <w:u w:val="thick" w:color="F79646" w:themeColor="accent6"/>
        </w:rPr>
        <w:t xml:space="preserve"> </w:t>
      </w:r>
      <w:r w:rsidRPr="00C37205">
        <w:rPr>
          <w:rFonts w:asciiTheme="majorHAnsi" w:hAnsiTheme="majorHAnsi" w:cs="Arial"/>
          <w:b/>
        </w:rPr>
        <w:t>: </w:t>
      </w:r>
    </w:p>
    <w:p w:rsidR="00FE5F05" w:rsidRPr="001916AB" w:rsidRDefault="00FE5F05" w:rsidP="00FE5F05">
      <w:pPr>
        <w:jc w:val="both"/>
        <w:rPr>
          <w:rFonts w:asciiTheme="majorHAnsi" w:hAnsiTheme="majorHAnsi" w:cs="Arial"/>
          <w:b/>
          <w:sz w:val="22"/>
          <w:szCs w:val="22"/>
        </w:rPr>
      </w:pPr>
      <w:r w:rsidRPr="001916AB">
        <w:rPr>
          <w:rFonts w:asciiTheme="majorHAnsi" w:hAnsiTheme="majorHAnsi" w:cs="Arial"/>
          <w:bCs/>
          <w:sz w:val="22"/>
          <w:szCs w:val="22"/>
        </w:rPr>
        <w:t>Contrôle continu : 40 % ; Examen final : 60 %.</w:t>
      </w:r>
    </w:p>
    <w:p w:rsidR="00FE5F05" w:rsidRDefault="00FE5F05" w:rsidP="00FE5F05">
      <w:pPr>
        <w:jc w:val="both"/>
        <w:rPr>
          <w:rFonts w:asciiTheme="majorHAnsi" w:hAnsiTheme="majorHAnsi" w:cs="Arial"/>
          <w:b/>
          <w:bCs/>
          <w:u w:val="thick" w:color="F79646" w:themeColor="accent6"/>
        </w:rPr>
      </w:pPr>
    </w:p>
    <w:p w:rsidR="00FE5F05" w:rsidRDefault="00FE5F05" w:rsidP="00FE5F05">
      <w:pPr>
        <w:jc w:val="both"/>
        <w:rPr>
          <w:rFonts w:asciiTheme="majorHAnsi" w:hAnsiTheme="majorHAnsi" w:cs="Arial"/>
          <w:b/>
          <w:bCs/>
        </w:rPr>
      </w:pPr>
      <w:r w:rsidRPr="00997CCE">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FE5F05" w:rsidRPr="001916AB" w:rsidRDefault="00FE5F05" w:rsidP="00FE5F05">
      <w:pPr>
        <w:jc w:val="both"/>
        <w:rPr>
          <w:rFonts w:asciiTheme="majorHAnsi" w:hAnsiTheme="majorHAnsi" w:cs="Arial"/>
          <w:b/>
          <w:bCs/>
          <w:sz w:val="22"/>
          <w:szCs w:val="22"/>
        </w:rPr>
      </w:pPr>
      <w:r w:rsidRPr="001916AB">
        <w:rPr>
          <w:rFonts w:asciiTheme="majorHAnsi" w:hAnsiTheme="majorHAnsi" w:cs="Arial"/>
          <w:sz w:val="22"/>
          <w:szCs w:val="22"/>
        </w:rPr>
        <w:t>(Selon la disponibilité de la documentation au niveau de l'établissement, Sites internet...etc.)</w:t>
      </w:r>
    </w:p>
    <w:p w:rsidR="00FE5F05" w:rsidRPr="001916AB" w:rsidRDefault="00FE5F05" w:rsidP="00E31DFB">
      <w:pPr>
        <w:numPr>
          <w:ilvl w:val="0"/>
          <w:numId w:val="29"/>
        </w:numPr>
        <w:tabs>
          <w:tab w:val="clear" w:pos="360"/>
        </w:tabs>
        <w:ind w:left="284" w:hanging="218"/>
        <w:jc w:val="both"/>
        <w:rPr>
          <w:rFonts w:asciiTheme="majorHAnsi" w:hAnsiTheme="majorHAnsi" w:cs="Arial"/>
          <w:sz w:val="22"/>
          <w:szCs w:val="22"/>
        </w:rPr>
      </w:pPr>
      <w:r w:rsidRPr="001916AB">
        <w:rPr>
          <w:rFonts w:asciiTheme="majorHAnsi" w:hAnsiTheme="majorHAnsi" w:cs="Arial"/>
          <w:sz w:val="22"/>
          <w:szCs w:val="22"/>
        </w:rPr>
        <w:t>J.P Perez, Electromagnétisme Fondements et Applications, 3eme Edition, 1997.</w:t>
      </w:r>
    </w:p>
    <w:p w:rsidR="00FE5F05" w:rsidRPr="001916AB" w:rsidRDefault="00FE5F05" w:rsidP="00E31DFB">
      <w:pPr>
        <w:numPr>
          <w:ilvl w:val="0"/>
          <w:numId w:val="29"/>
        </w:numPr>
        <w:ind w:left="284" w:hanging="218"/>
        <w:jc w:val="both"/>
        <w:rPr>
          <w:rFonts w:asciiTheme="majorHAnsi" w:hAnsiTheme="majorHAnsi" w:cs="Arial"/>
          <w:sz w:val="22"/>
          <w:szCs w:val="22"/>
        </w:rPr>
      </w:pPr>
      <w:r w:rsidRPr="001916AB">
        <w:rPr>
          <w:rFonts w:asciiTheme="majorHAnsi" w:hAnsiTheme="majorHAnsi" w:cs="Arial"/>
          <w:sz w:val="22"/>
          <w:szCs w:val="22"/>
        </w:rPr>
        <w:t xml:space="preserve">A. Fouillé, </w:t>
      </w:r>
      <w:r w:rsidRPr="001916AB">
        <w:rPr>
          <w:rFonts w:asciiTheme="majorHAnsi" w:eastAsia="Times New Roman" w:hAnsiTheme="majorHAnsi" w:cs="Arial"/>
          <w:sz w:val="22"/>
          <w:szCs w:val="22"/>
          <w:lang w:eastAsia="fr-FR"/>
        </w:rPr>
        <w:t>Electrotechnique à l'Usage des Ingénieurs, 10</w:t>
      </w:r>
      <w:r w:rsidRPr="001916AB">
        <w:rPr>
          <w:rFonts w:asciiTheme="majorHAnsi" w:eastAsia="Times New Roman" w:hAnsiTheme="majorHAnsi" w:cs="Arial"/>
          <w:sz w:val="22"/>
          <w:szCs w:val="22"/>
          <w:vertAlign w:val="superscript"/>
          <w:lang w:eastAsia="fr-FR"/>
        </w:rPr>
        <w:t>e</w:t>
      </w:r>
      <w:r w:rsidRPr="001916AB">
        <w:rPr>
          <w:rFonts w:asciiTheme="majorHAnsi" w:eastAsia="Times New Roman" w:hAnsiTheme="majorHAnsi" w:cs="Arial"/>
          <w:sz w:val="22"/>
          <w:szCs w:val="22"/>
          <w:lang w:eastAsia="fr-FR"/>
        </w:rPr>
        <w:t xml:space="preserve"> édition, Dunod, 1980.</w:t>
      </w:r>
    </w:p>
    <w:p w:rsidR="00FE5F05" w:rsidRPr="001916AB" w:rsidRDefault="00FE5F05" w:rsidP="00E31DFB">
      <w:pPr>
        <w:numPr>
          <w:ilvl w:val="0"/>
          <w:numId w:val="29"/>
        </w:numPr>
        <w:autoSpaceDE w:val="0"/>
        <w:autoSpaceDN w:val="0"/>
        <w:adjustRightInd w:val="0"/>
        <w:ind w:left="284" w:hanging="218"/>
        <w:jc w:val="both"/>
        <w:rPr>
          <w:rFonts w:asciiTheme="majorHAnsi" w:hAnsiTheme="majorHAnsi" w:cs="Arial"/>
          <w:bCs/>
          <w:sz w:val="22"/>
          <w:szCs w:val="22"/>
        </w:rPr>
      </w:pPr>
      <w:r w:rsidRPr="001916AB">
        <w:rPr>
          <w:rFonts w:asciiTheme="majorHAnsi" w:hAnsiTheme="majorHAnsi" w:cs="Arial"/>
          <w:sz w:val="22"/>
          <w:szCs w:val="22"/>
          <w:lang w:eastAsia="fr-FR"/>
        </w:rPr>
        <w:t>C. François, Génie électrique, Ellipses, 2004</w:t>
      </w:r>
    </w:p>
    <w:p w:rsidR="00FE5F05" w:rsidRPr="001916AB" w:rsidRDefault="00FE5F05" w:rsidP="00E31DFB">
      <w:pPr>
        <w:numPr>
          <w:ilvl w:val="0"/>
          <w:numId w:val="29"/>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lastRenderedPageBreak/>
        <w:t>L. Lasne, Electrotechnique, Dunod, 2008</w:t>
      </w:r>
    </w:p>
    <w:p w:rsidR="00FE5F05" w:rsidRPr="001916AB" w:rsidRDefault="00FE5F05" w:rsidP="00E31DFB">
      <w:pPr>
        <w:numPr>
          <w:ilvl w:val="0"/>
          <w:numId w:val="29"/>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t>J. Edminister, Théorie et applications des circuits électriques, McGraw Hill, 1972</w:t>
      </w:r>
    </w:p>
    <w:p w:rsidR="00FE5F05" w:rsidRPr="001916AB" w:rsidRDefault="00FE5F05" w:rsidP="00E31DFB">
      <w:pPr>
        <w:numPr>
          <w:ilvl w:val="0"/>
          <w:numId w:val="29"/>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sz w:val="22"/>
          <w:szCs w:val="22"/>
        </w:rPr>
        <w:t>D. Hong, Circuits et mesures électriques, Dunod, 2009</w:t>
      </w:r>
    </w:p>
    <w:p w:rsidR="00FE5F05" w:rsidRPr="001916AB" w:rsidRDefault="00FE5F05" w:rsidP="00E31DFB">
      <w:pPr>
        <w:numPr>
          <w:ilvl w:val="0"/>
          <w:numId w:val="29"/>
        </w:numPr>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rPr>
        <w:t>M. Kostenko, Machines Electriques - Tome 1, Tome 2, Editions MIR, Moscou, 1979.</w:t>
      </w:r>
    </w:p>
    <w:p w:rsidR="00FE5F05" w:rsidRPr="001916AB" w:rsidRDefault="00FE5F05" w:rsidP="00E31DFB">
      <w:pPr>
        <w:numPr>
          <w:ilvl w:val="0"/>
          <w:numId w:val="29"/>
        </w:numPr>
        <w:autoSpaceDE w:val="0"/>
        <w:autoSpaceDN w:val="0"/>
        <w:adjustRightInd w:val="0"/>
        <w:ind w:left="284" w:hanging="218"/>
        <w:jc w:val="both"/>
        <w:rPr>
          <w:rFonts w:asciiTheme="majorHAnsi" w:hAnsiTheme="majorHAnsi" w:cs="Arial"/>
          <w:sz w:val="22"/>
          <w:szCs w:val="22"/>
          <w:lang w:eastAsia="fr-FR"/>
        </w:rPr>
      </w:pPr>
      <w:r w:rsidRPr="001916AB">
        <w:rPr>
          <w:rFonts w:asciiTheme="majorHAnsi" w:hAnsiTheme="majorHAnsi" w:cs="Arial"/>
          <w:sz w:val="22"/>
          <w:szCs w:val="22"/>
        </w:rPr>
        <w:t xml:space="preserve">M. Jufer, Electromécanique, </w:t>
      </w:r>
      <w:r w:rsidRPr="001916AB">
        <w:rPr>
          <w:rFonts w:asciiTheme="majorHAnsi" w:hAnsiTheme="majorHAnsi" w:cs="Arial"/>
          <w:sz w:val="22"/>
          <w:szCs w:val="22"/>
          <w:lang w:eastAsia="fr-FR"/>
        </w:rPr>
        <w:t>Presses polytechniques et universitaires romandes- Lausanne, 2004.</w:t>
      </w:r>
    </w:p>
    <w:p w:rsidR="00FE5F05" w:rsidRDefault="00FE5F05" w:rsidP="00E31DFB">
      <w:pPr>
        <w:numPr>
          <w:ilvl w:val="0"/>
          <w:numId w:val="29"/>
        </w:numPr>
        <w:autoSpaceDE w:val="0"/>
        <w:autoSpaceDN w:val="0"/>
        <w:adjustRightInd w:val="0"/>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eastAsia="fr-FR"/>
        </w:rPr>
        <w:t>A. Fitzgerald, Electric Machinery, McGraw-Hill Higher Education, 2003.</w:t>
      </w:r>
    </w:p>
    <w:p w:rsidR="00FE5F05" w:rsidRDefault="00FE5F05" w:rsidP="00E31DFB">
      <w:pPr>
        <w:numPr>
          <w:ilvl w:val="0"/>
          <w:numId w:val="29"/>
        </w:numPr>
        <w:autoSpaceDE w:val="0"/>
        <w:autoSpaceDN w:val="0"/>
        <w:adjustRightInd w:val="0"/>
        <w:ind w:left="284" w:hanging="218"/>
        <w:jc w:val="both"/>
        <w:rPr>
          <w:rFonts w:asciiTheme="majorHAnsi" w:hAnsiTheme="majorHAnsi" w:cs="Arial"/>
          <w:sz w:val="22"/>
          <w:szCs w:val="22"/>
          <w:lang w:val="en-US"/>
        </w:rPr>
      </w:pPr>
      <w:r w:rsidRPr="009701D3">
        <w:rPr>
          <w:rFonts w:asciiTheme="majorHAnsi" w:hAnsiTheme="majorHAnsi" w:cs="Arial"/>
          <w:sz w:val="22"/>
          <w:szCs w:val="22"/>
          <w:lang w:val="en-US" w:eastAsia="fr-FR"/>
        </w:rPr>
        <w:t xml:space="preserve"> </w:t>
      </w:r>
      <w:r w:rsidRPr="00BD176E">
        <w:rPr>
          <w:rFonts w:asciiTheme="majorHAnsi" w:hAnsiTheme="majorHAnsi" w:cs="Arial"/>
          <w:sz w:val="22"/>
          <w:szCs w:val="22"/>
          <w:lang w:eastAsia="fr-FR"/>
        </w:rPr>
        <w:t>J. Lesenne, Introduction à l’électrotechnique approfondie. Technique et Documentation, 1981.</w:t>
      </w:r>
    </w:p>
    <w:p w:rsidR="00FE5F05" w:rsidRPr="009701D3" w:rsidRDefault="00FE5F05" w:rsidP="00E31DFB">
      <w:pPr>
        <w:numPr>
          <w:ilvl w:val="0"/>
          <w:numId w:val="29"/>
        </w:numPr>
        <w:autoSpaceDE w:val="0"/>
        <w:autoSpaceDN w:val="0"/>
        <w:adjustRightInd w:val="0"/>
        <w:ind w:left="284" w:hanging="218"/>
        <w:jc w:val="both"/>
        <w:rPr>
          <w:rFonts w:asciiTheme="majorHAnsi" w:hAnsiTheme="majorHAnsi" w:cs="Arial"/>
          <w:sz w:val="22"/>
          <w:szCs w:val="22"/>
        </w:rPr>
      </w:pPr>
      <w:r w:rsidRPr="009701D3">
        <w:rPr>
          <w:rFonts w:asciiTheme="majorHAnsi" w:hAnsiTheme="majorHAnsi" w:cs="Arial"/>
          <w:sz w:val="22"/>
          <w:szCs w:val="22"/>
        </w:rPr>
        <w:t xml:space="preserve"> </w:t>
      </w:r>
      <w:r w:rsidRPr="00BD176E">
        <w:rPr>
          <w:rFonts w:asciiTheme="majorHAnsi" w:hAnsiTheme="majorHAnsi" w:cs="Arial"/>
          <w:sz w:val="22"/>
          <w:szCs w:val="22"/>
          <w:lang w:eastAsia="fr-FR"/>
        </w:rPr>
        <w:t>P. Maye, Moteurs électriques industriels, Dunod, 2005.</w:t>
      </w:r>
    </w:p>
    <w:p w:rsidR="00FE5F05" w:rsidRPr="009701D3" w:rsidRDefault="00FE5F05" w:rsidP="00E31DFB">
      <w:pPr>
        <w:numPr>
          <w:ilvl w:val="0"/>
          <w:numId w:val="29"/>
        </w:numPr>
        <w:autoSpaceDE w:val="0"/>
        <w:autoSpaceDN w:val="0"/>
        <w:adjustRightInd w:val="0"/>
        <w:ind w:left="284" w:hanging="218"/>
        <w:jc w:val="both"/>
        <w:rPr>
          <w:rFonts w:asciiTheme="majorHAnsi" w:hAnsiTheme="majorHAnsi" w:cs="Arial"/>
          <w:sz w:val="22"/>
          <w:szCs w:val="22"/>
        </w:rPr>
      </w:pPr>
      <w:r w:rsidRPr="009701D3">
        <w:rPr>
          <w:rFonts w:asciiTheme="majorHAnsi" w:hAnsiTheme="majorHAnsi" w:cs="Arial"/>
          <w:sz w:val="22"/>
          <w:szCs w:val="22"/>
        </w:rPr>
        <w:t xml:space="preserve"> </w:t>
      </w:r>
      <w:r w:rsidRPr="00BD176E">
        <w:rPr>
          <w:rFonts w:asciiTheme="majorHAnsi" w:hAnsiTheme="majorHAnsi" w:cs="Arial"/>
          <w:sz w:val="22"/>
          <w:szCs w:val="22"/>
        </w:rPr>
        <w:t>S. Nassar, Circuits électriques, Maxi Schaum.</w:t>
      </w:r>
    </w:p>
    <w:p w:rsidR="00FE5F05" w:rsidRDefault="00FE5F05" w:rsidP="00FE5F05">
      <w:pPr>
        <w:spacing w:after="200" w:line="276" w:lineRule="auto"/>
        <w:rPr>
          <w:rFonts w:asciiTheme="majorHAnsi" w:hAnsiTheme="majorHAnsi" w:cs="Arial"/>
          <w:b/>
          <w:u w:val="thick" w:color="F79646" w:themeColor="accent6"/>
        </w:rPr>
      </w:pPr>
    </w:p>
    <w:p w:rsidR="00FE5F05" w:rsidRDefault="00FE5F05" w:rsidP="00FE5F05">
      <w:pPr>
        <w:spacing w:after="200" w:line="276" w:lineRule="auto"/>
        <w:rPr>
          <w:rFonts w:ascii="Calibri" w:hAnsi="Calibri" w:cs="Calibri"/>
          <w:b/>
          <w:sz w:val="32"/>
          <w:szCs w:val="32"/>
        </w:rPr>
      </w:pPr>
      <w:r>
        <w:rPr>
          <w:rFonts w:ascii="Calibri" w:hAnsi="Calibri" w:cs="Calibri"/>
          <w:b/>
          <w:sz w:val="32"/>
          <w:szCs w:val="32"/>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color w:val="000000"/>
          <w:lang w:eastAsia="en-US"/>
        </w:rPr>
        <w:t>Probabilités et statistiques</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FE5F05" w:rsidRDefault="00FE5F05" w:rsidP="00FE5F05">
      <w:pPr>
        <w:jc w:val="both"/>
        <w:rPr>
          <w:rFonts w:asciiTheme="majorHAnsi" w:hAnsiTheme="majorHAnsi" w:cs="Arial"/>
          <w:b/>
          <w:u w:val="thick" w:color="F79646" w:themeColor="accent6"/>
        </w:rPr>
      </w:pPr>
    </w:p>
    <w:p w:rsidR="00FE5F05" w:rsidRPr="00643EDB" w:rsidRDefault="00FE5F05" w:rsidP="00FE5F05">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FE5F05" w:rsidRPr="00DC5F45" w:rsidRDefault="00FE5F05" w:rsidP="00FE5F05">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FE5F05" w:rsidRPr="00220537" w:rsidRDefault="00FE5F05" w:rsidP="00FE5F05">
      <w:pPr>
        <w:autoSpaceDE w:val="0"/>
        <w:autoSpaceDN w:val="0"/>
        <w:adjustRightInd w:val="0"/>
        <w:jc w:val="both"/>
        <w:rPr>
          <w:rFonts w:asciiTheme="majorHAnsi" w:hAnsiTheme="majorHAnsi" w:cs="Arial"/>
          <w:b/>
          <w:bCs/>
          <w:color w:val="00B050"/>
        </w:rPr>
      </w:pPr>
    </w:p>
    <w:p w:rsidR="00FE5F05" w:rsidRPr="00643EDB" w:rsidRDefault="00FE5F05" w:rsidP="00FE5F05">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FE5F05" w:rsidRPr="00DC5F45" w:rsidRDefault="00FE5F05" w:rsidP="00FE5F05">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FE5F05" w:rsidRDefault="00FE5F05" w:rsidP="00FE5F05">
      <w:pPr>
        <w:autoSpaceDE w:val="0"/>
        <w:autoSpaceDN w:val="0"/>
        <w:adjustRightInd w:val="0"/>
        <w:spacing w:after="120" w:line="276" w:lineRule="auto"/>
        <w:rPr>
          <w:rFonts w:ascii="Cambria" w:hAnsi="Cambria" w:cs="Calibri"/>
          <w:b/>
          <w:u w:val="thick" w:color="F79646"/>
        </w:rPr>
      </w:pPr>
    </w:p>
    <w:p w:rsidR="00FE5F05" w:rsidRPr="00643EDB" w:rsidRDefault="00FE5F05" w:rsidP="00FE5F05">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FE5F05" w:rsidRPr="00DC5F45" w:rsidRDefault="00FE5F05" w:rsidP="00FE5F05">
      <w:pPr>
        <w:pStyle w:val="Titre1"/>
        <w:rPr>
          <w:rFonts w:ascii="Cambria" w:hAnsi="Cambria" w:cs="Arial"/>
          <w:sz w:val="22"/>
          <w:szCs w:val="22"/>
        </w:rPr>
      </w:pPr>
      <w:r w:rsidRPr="00DC5F45">
        <w:rPr>
          <w:rFonts w:ascii="Cambria" w:hAnsi="Cambria" w:cs="Arial"/>
          <w:sz w:val="22"/>
          <w:szCs w:val="22"/>
        </w:rPr>
        <w:t>Partie A : Statistiques</w:t>
      </w:r>
    </w:p>
    <w:p w:rsidR="00FE5F05" w:rsidRPr="00DC5F45" w:rsidRDefault="00FE5F05" w:rsidP="00FE5F05">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FE5F05" w:rsidRPr="00DC5F45" w:rsidRDefault="00FE5F05" w:rsidP="00FE5F05">
      <w:pPr>
        <w:pStyle w:val="Titre1"/>
        <w:rPr>
          <w:rFonts w:ascii="Cambria" w:hAnsi="Cambria" w:cs="Arial"/>
          <w:sz w:val="22"/>
          <w:szCs w:val="22"/>
        </w:rPr>
      </w:pPr>
    </w:p>
    <w:p w:rsidR="00FE5F05" w:rsidRPr="00DC5F45" w:rsidRDefault="00FE5F05" w:rsidP="00FE5F05">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FE5F05" w:rsidRPr="00DC5F45" w:rsidRDefault="00FE5F05" w:rsidP="00FE5F05">
      <w:pPr>
        <w:pStyle w:val="Titre1"/>
        <w:rPr>
          <w:rFonts w:ascii="Cambria" w:hAnsi="Cambria" w:cs="Arial"/>
          <w:b w:val="0"/>
          <w:bCs w:val="0"/>
          <w:sz w:val="22"/>
          <w:szCs w:val="22"/>
        </w:rPr>
      </w:pPr>
    </w:p>
    <w:p w:rsidR="00FE5F05" w:rsidRPr="00DC5F45" w:rsidRDefault="00FE5F05" w:rsidP="00FE5F05">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FE5F05" w:rsidRPr="00DC5F45" w:rsidRDefault="00FE5F05" w:rsidP="00FE5F05">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FE5F05" w:rsidRPr="00DC5F45" w:rsidRDefault="00FE5F05" w:rsidP="00FE5F05">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FE5F05" w:rsidRPr="00DC5F45" w:rsidRDefault="00FE5F05" w:rsidP="00FE5F05">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FE5F05" w:rsidRPr="00DC5F45" w:rsidRDefault="00FE5F05" w:rsidP="00FE5F05">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FE5F05" w:rsidRPr="00DC5F45" w:rsidRDefault="00FE5F05" w:rsidP="00FE5F05">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FE5F05" w:rsidRPr="00DC5F45" w:rsidRDefault="00FE5F05" w:rsidP="00FE5F05">
      <w:pPr>
        <w:autoSpaceDE w:val="0"/>
        <w:autoSpaceDN w:val="0"/>
        <w:adjustRightInd w:val="0"/>
        <w:rPr>
          <w:rFonts w:ascii="Cambria" w:hAnsi="Cambria" w:cs="Arial"/>
          <w:b/>
          <w:bCs/>
          <w:sz w:val="22"/>
          <w:szCs w:val="22"/>
        </w:rPr>
      </w:pPr>
    </w:p>
    <w:p w:rsidR="00FE5F05" w:rsidRPr="00DC5F45" w:rsidRDefault="00FE5F05" w:rsidP="00FE5F05">
      <w:pPr>
        <w:pStyle w:val="Titre1"/>
        <w:rPr>
          <w:rFonts w:ascii="Cambria" w:hAnsi="Cambria" w:cs="Arial"/>
          <w:sz w:val="22"/>
          <w:szCs w:val="22"/>
        </w:rPr>
      </w:pPr>
      <w:r w:rsidRPr="00DC5F45">
        <w:rPr>
          <w:rFonts w:ascii="Cambria" w:hAnsi="Cambria" w:cs="Arial"/>
          <w:sz w:val="22"/>
          <w:szCs w:val="22"/>
        </w:rPr>
        <w:t>Partie B : Probabilités</w:t>
      </w:r>
    </w:p>
    <w:p w:rsidR="00FE5F05" w:rsidRPr="00DC5F45" w:rsidRDefault="00FE5F05" w:rsidP="00FE5F05">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FE5F05" w:rsidRPr="00DC5F45" w:rsidRDefault="00FE5F05" w:rsidP="00FE5F05">
      <w:pPr>
        <w:autoSpaceDE w:val="0"/>
        <w:autoSpaceDN w:val="0"/>
        <w:adjustRightInd w:val="0"/>
        <w:rPr>
          <w:rFonts w:ascii="Cambria" w:eastAsia="Times New Roman" w:hAnsi="Cambria" w:cs="Arial"/>
          <w:b/>
          <w:bCs/>
          <w:sz w:val="22"/>
          <w:szCs w:val="22"/>
        </w:rPr>
      </w:pPr>
    </w:p>
    <w:p w:rsidR="00FE5F05" w:rsidRPr="00DC5F45" w:rsidRDefault="00FE5F05" w:rsidP="00FE5F05">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FE5F05" w:rsidRPr="00DC5F45" w:rsidRDefault="00FE5F05" w:rsidP="00FE5F05">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FE5F05" w:rsidRPr="00DC5F45" w:rsidRDefault="00FE5F05" w:rsidP="00FE5F05">
      <w:pPr>
        <w:autoSpaceDE w:val="0"/>
        <w:autoSpaceDN w:val="0"/>
        <w:adjustRightInd w:val="0"/>
        <w:rPr>
          <w:rFonts w:ascii="Cambria" w:hAnsi="Cambria" w:cs="Arial"/>
          <w:sz w:val="22"/>
          <w:szCs w:val="22"/>
        </w:rPr>
      </w:pPr>
    </w:p>
    <w:p w:rsidR="00FE5F05" w:rsidRPr="00DC5F45" w:rsidRDefault="00FE5F05" w:rsidP="00FE5F05">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rsidR="00FE5F05" w:rsidRPr="00DC5F45" w:rsidRDefault="00FE5F05" w:rsidP="00FE5F05">
      <w:pPr>
        <w:autoSpaceDE w:val="0"/>
        <w:autoSpaceDN w:val="0"/>
        <w:adjustRightInd w:val="0"/>
        <w:rPr>
          <w:rFonts w:ascii="Cambria" w:eastAsia="Times New Roman" w:hAnsi="Cambria" w:cs="Arial"/>
          <w:b/>
          <w:bCs/>
          <w:sz w:val="22"/>
          <w:szCs w:val="22"/>
        </w:rPr>
      </w:pPr>
    </w:p>
    <w:p w:rsidR="00FE5F05" w:rsidRPr="00DC5F45" w:rsidRDefault="00FE5F05" w:rsidP="00FE5F05">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FE5F05" w:rsidRPr="00DC5F45" w:rsidRDefault="00FE5F05" w:rsidP="00FE5F05">
      <w:pPr>
        <w:autoSpaceDE w:val="0"/>
        <w:autoSpaceDN w:val="0"/>
        <w:adjustRightInd w:val="0"/>
        <w:rPr>
          <w:rFonts w:ascii="Cambria" w:eastAsia="Times New Roman" w:hAnsi="Cambria" w:cs="Arial"/>
          <w:b/>
          <w:bCs/>
          <w:sz w:val="22"/>
          <w:szCs w:val="22"/>
        </w:rPr>
      </w:pPr>
    </w:p>
    <w:p w:rsidR="00FE5F05" w:rsidRPr="00DC5F45" w:rsidRDefault="00FE5F05" w:rsidP="00FE5F05">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(3</w:t>
      </w:r>
      <w:r w:rsidRPr="00DC5F45">
        <w:rPr>
          <w:rFonts w:ascii="Cambria" w:hAnsi="Cambria" w:cs="Arial"/>
          <w:b/>
          <w:sz w:val="22"/>
          <w:szCs w:val="22"/>
        </w:rPr>
        <w:t xml:space="preserve"> Semaine</w:t>
      </w:r>
      <w:r>
        <w:rPr>
          <w:rFonts w:ascii="Cambria" w:hAnsi="Cambria" w:cs="Arial"/>
          <w:b/>
          <w:sz w:val="22"/>
          <w:szCs w:val="22"/>
        </w:rPr>
        <w:t>s)</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r>
        <w:rPr>
          <w:rFonts w:ascii="Cambria" w:hAnsi="Cambria" w:cs="Arial"/>
          <w:sz w:val="22"/>
          <w:szCs w:val="22"/>
        </w:rPr>
        <w:t xml:space="preserve"> </w:t>
      </w:r>
      <w:r w:rsidRPr="00DC5F45">
        <w:rPr>
          <w:rFonts w:ascii="Cambria" w:hAnsi="Cambria" w:cs="Arial"/>
          <w:sz w:val="22"/>
          <w:szCs w:val="22"/>
        </w:rPr>
        <w:t>...</w:t>
      </w:r>
    </w:p>
    <w:p w:rsidR="00FE5F05" w:rsidRDefault="00FE5F05" w:rsidP="00FE5F05">
      <w:pPr>
        <w:spacing w:after="120" w:line="276" w:lineRule="auto"/>
        <w:jc w:val="both"/>
        <w:rPr>
          <w:rFonts w:asciiTheme="majorHAnsi" w:hAnsiTheme="majorHAnsi" w:cs="Arial"/>
          <w:b/>
        </w:rPr>
      </w:pPr>
    </w:p>
    <w:p w:rsidR="00FE5F05" w:rsidRDefault="00FE5F05" w:rsidP="00FE5F05">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FE5F05" w:rsidRPr="00220537" w:rsidRDefault="00FE5F05" w:rsidP="00FE5F05">
      <w:pPr>
        <w:jc w:val="both"/>
        <w:rPr>
          <w:rFonts w:asciiTheme="majorHAnsi" w:hAnsiTheme="majorHAnsi" w:cs="Arial"/>
          <w:b/>
        </w:rPr>
      </w:pPr>
      <w:r w:rsidRPr="00DC5F45">
        <w:rPr>
          <w:rFonts w:ascii="Cambria" w:hAnsi="Cambria" w:cs="Arial"/>
          <w:bCs/>
          <w:sz w:val="22"/>
          <w:szCs w:val="22"/>
        </w:rPr>
        <w:t>Contrôle continu : 40 % ; Examen final : 60 %.</w:t>
      </w:r>
    </w:p>
    <w:p w:rsidR="00FE5F05" w:rsidRDefault="00FE5F05" w:rsidP="00FE5F05">
      <w:pPr>
        <w:spacing w:after="120" w:line="276" w:lineRule="auto"/>
        <w:jc w:val="both"/>
        <w:rPr>
          <w:rFonts w:asciiTheme="majorHAnsi" w:hAnsiTheme="majorHAnsi" w:cs="Arial"/>
          <w:b/>
        </w:rPr>
      </w:pPr>
    </w:p>
    <w:p w:rsidR="00FE5F05" w:rsidRPr="00643EDB" w:rsidRDefault="00FE5F05" w:rsidP="00FE5F05">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FE5F05" w:rsidRPr="008E67F2" w:rsidRDefault="00FE5F05" w:rsidP="00FE5F05">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FE5F05" w:rsidRPr="008E67F2" w:rsidRDefault="00FE5F05" w:rsidP="00FE5F05">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FE5F05" w:rsidRPr="008E67F2" w:rsidRDefault="00FE5F05" w:rsidP="00FE5F05">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FE5F05" w:rsidRPr="008E67F2" w:rsidRDefault="00FE5F05" w:rsidP="00FE5F05">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FE5F05" w:rsidRPr="00D735A4" w:rsidRDefault="00FE5F05" w:rsidP="00FE5F05">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FE5F05" w:rsidRPr="008E67F2" w:rsidRDefault="00FE5F05" w:rsidP="00FE5F05">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FE5F05" w:rsidRPr="008E67F2" w:rsidRDefault="00FE5F05" w:rsidP="00FE5F05">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FE5F05" w:rsidRDefault="00FE5F05" w:rsidP="00FE5F05">
      <w:pPr>
        <w:jc w:val="both"/>
        <w:rPr>
          <w:rFonts w:asciiTheme="majorHAnsi" w:hAnsiTheme="majorHAnsi" w:cs="Arial"/>
          <w:b/>
          <w:sz w:val="22"/>
          <w:szCs w:val="22"/>
        </w:rPr>
      </w:pPr>
      <w:r w:rsidRPr="00466E78">
        <w:rPr>
          <w:rFonts w:asciiTheme="majorHAnsi" w:hAnsiTheme="majorHAnsi" w:cs="Arial"/>
          <w:b/>
          <w:sz w:val="22"/>
          <w:szCs w:val="22"/>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Informatique 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E5F05" w:rsidRDefault="00FE5F05" w:rsidP="00FE5F05">
      <w:pPr>
        <w:jc w:val="both"/>
        <w:rPr>
          <w:rFonts w:asciiTheme="majorHAnsi" w:hAnsiTheme="majorHAnsi" w:cs="Arial"/>
          <w:b/>
          <w:sz w:val="22"/>
          <w:szCs w:val="22"/>
          <w:u w:val="thick" w:color="F79646" w:themeColor="accent6"/>
        </w:rPr>
      </w:pPr>
    </w:p>
    <w:p w:rsidR="00FE5F05" w:rsidRPr="00784985" w:rsidRDefault="00FE5F05" w:rsidP="00FE5F05">
      <w:pPr>
        <w:jc w:val="both"/>
        <w:rPr>
          <w:rFonts w:asciiTheme="majorHAnsi" w:hAnsiTheme="majorHAnsi" w:cs="Arial"/>
          <w:u w:val="thick" w:color="F79646" w:themeColor="accent6"/>
        </w:rPr>
      </w:pPr>
      <w:r w:rsidRPr="00784985">
        <w:rPr>
          <w:rFonts w:asciiTheme="majorHAnsi" w:hAnsiTheme="majorHAnsi" w:cs="Arial"/>
          <w:b/>
          <w:u w:val="thick" w:color="F79646" w:themeColor="accent6"/>
        </w:rPr>
        <w:t>Objectifs de la matière</w:t>
      </w:r>
      <w:r>
        <w:rPr>
          <w:rFonts w:asciiTheme="majorHAnsi" w:hAnsiTheme="majorHAnsi" w:cs="Arial"/>
          <w:b/>
          <w:u w:val="thick" w:color="F79646" w:themeColor="accent6"/>
        </w:rPr>
        <w:t> :</w:t>
      </w:r>
    </w:p>
    <w:p w:rsidR="00FE5F05" w:rsidRPr="00AD50E2" w:rsidRDefault="00FE5F05" w:rsidP="00FE5F05">
      <w:pPr>
        <w:pStyle w:val="NormalWeb"/>
        <w:spacing w:before="0" w:beforeAutospacing="0" w:after="0" w:afterAutospacing="0"/>
        <w:jc w:val="both"/>
        <w:rPr>
          <w:rFonts w:asciiTheme="majorHAnsi" w:hAnsiTheme="majorHAnsi" w:cs="Arial"/>
          <w:sz w:val="22"/>
          <w:szCs w:val="22"/>
        </w:rPr>
      </w:pPr>
      <w:r w:rsidRPr="00AD50E2">
        <w:rPr>
          <w:rFonts w:asciiTheme="majorHAnsi" w:hAnsiTheme="majorHAnsi" w:cs="Arial"/>
          <w:sz w:val="22"/>
          <w:szCs w:val="22"/>
        </w:rPr>
        <w:t>Apprendre à l’étudiant la programmation en utilisant des logiciels faciles d’accès (essentiellement : Matlab, Scilab, Mapple</w:t>
      </w:r>
      <w:r>
        <w:rPr>
          <w:rFonts w:asciiTheme="majorHAnsi" w:hAnsiTheme="majorHAnsi" w:cs="Arial"/>
          <w:sz w:val="22"/>
          <w:szCs w:val="22"/>
        </w:rPr>
        <w:t xml:space="preserve">, </w:t>
      </w:r>
      <w:r w:rsidRPr="00AD50E2">
        <w:rPr>
          <w:rFonts w:asciiTheme="majorHAnsi" w:hAnsiTheme="majorHAnsi" w:cs="Arial"/>
          <w:sz w:val="22"/>
          <w:szCs w:val="22"/>
        </w:rPr>
        <w:t xml:space="preserve">…). Cette matière sera un outil pour la réalisation des TP de méthodes numériques en S4. </w:t>
      </w:r>
    </w:p>
    <w:p w:rsidR="00FE5F05" w:rsidRPr="00220537" w:rsidRDefault="00FE5F05" w:rsidP="00FE5F05">
      <w:pPr>
        <w:pStyle w:val="NormalWeb"/>
        <w:spacing w:before="0" w:beforeAutospacing="0" w:after="0" w:afterAutospacing="0"/>
        <w:rPr>
          <w:rFonts w:asciiTheme="majorHAnsi" w:hAnsiTheme="majorHAnsi" w:cs="Arial"/>
        </w:rPr>
      </w:pPr>
    </w:p>
    <w:p w:rsidR="00FE5F05" w:rsidRPr="00784985" w:rsidRDefault="00FE5F05" w:rsidP="00FE5F05">
      <w:pPr>
        <w:jc w:val="both"/>
        <w:rPr>
          <w:rFonts w:asciiTheme="majorHAnsi" w:hAnsiTheme="majorHAnsi" w:cs="Arial"/>
          <w:b/>
          <w:u w:val="thick" w:color="F79646" w:themeColor="accent6"/>
        </w:rPr>
      </w:pPr>
      <w:r w:rsidRPr="0078498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p>
    <w:p w:rsidR="00FE5F05" w:rsidRPr="00AD50E2" w:rsidRDefault="00FE5F05" w:rsidP="00FE5F05">
      <w:pPr>
        <w:jc w:val="both"/>
        <w:rPr>
          <w:rFonts w:asciiTheme="majorHAnsi" w:hAnsiTheme="majorHAnsi" w:cs="Arial"/>
          <w:sz w:val="22"/>
          <w:szCs w:val="22"/>
        </w:rPr>
      </w:pPr>
      <w:r w:rsidRPr="00AD50E2">
        <w:rPr>
          <w:rFonts w:asciiTheme="majorHAnsi" w:hAnsiTheme="majorHAnsi" w:cs="Arial"/>
          <w:sz w:val="22"/>
          <w:szCs w:val="22"/>
        </w:rPr>
        <w:t xml:space="preserve">Les bases de la programmation </w:t>
      </w:r>
      <w:r>
        <w:rPr>
          <w:rFonts w:asciiTheme="majorHAnsi" w:hAnsiTheme="majorHAnsi" w:cs="Arial"/>
          <w:sz w:val="22"/>
          <w:szCs w:val="22"/>
        </w:rPr>
        <w:t>acquises en informatique 1 et 2.</w:t>
      </w:r>
    </w:p>
    <w:p w:rsidR="00FE5F05" w:rsidRPr="00220537" w:rsidRDefault="00FE5F05" w:rsidP="00FE5F05">
      <w:pPr>
        <w:autoSpaceDE w:val="0"/>
        <w:autoSpaceDN w:val="0"/>
        <w:adjustRightInd w:val="0"/>
        <w:spacing w:line="360" w:lineRule="auto"/>
        <w:rPr>
          <w:rFonts w:asciiTheme="majorHAnsi" w:hAnsiTheme="majorHAnsi" w:cs="Arial"/>
          <w:bCs/>
        </w:rPr>
      </w:pPr>
    </w:p>
    <w:p w:rsidR="00FE5F05" w:rsidRPr="00220537" w:rsidRDefault="00FE5F05" w:rsidP="00FE5F05">
      <w:pPr>
        <w:autoSpaceDE w:val="0"/>
        <w:autoSpaceDN w:val="0"/>
        <w:adjustRightInd w:val="0"/>
        <w:spacing w:line="360" w:lineRule="auto"/>
        <w:rPr>
          <w:rFonts w:asciiTheme="majorHAnsi" w:hAnsiTheme="majorHAnsi" w:cs="Arial"/>
          <w:b/>
        </w:rPr>
      </w:pPr>
      <w:r w:rsidRPr="00784985">
        <w:rPr>
          <w:rFonts w:asciiTheme="majorHAnsi" w:hAnsiTheme="majorHAnsi" w:cs="Arial"/>
          <w:b/>
          <w:u w:val="thick" w:color="F79646" w:themeColor="accent6"/>
        </w:rPr>
        <w:t>Contenu de la matière</w:t>
      </w:r>
      <w:r w:rsidRPr="00220537">
        <w:rPr>
          <w:rFonts w:asciiTheme="majorHAnsi" w:hAnsiTheme="majorHAnsi" w:cs="Arial"/>
          <w:b/>
        </w:rPr>
        <w:t xml:space="preserve"> : </w:t>
      </w:r>
    </w:p>
    <w:p w:rsidR="00FE5F05" w:rsidRDefault="00FE5F05" w:rsidP="00FE5F05">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TP 1: Présentation d’un environnement de programmation scientifique</w:t>
      </w:r>
      <w:r>
        <w:rPr>
          <w:rStyle w:val="lev"/>
          <w:rFonts w:asciiTheme="majorHAnsi" w:hAnsiTheme="majorHAnsi" w:cs="Arial"/>
          <w:sz w:val="22"/>
          <w:szCs w:val="22"/>
        </w:rPr>
        <w:t xml:space="preserve"> </w:t>
      </w:r>
      <w:r>
        <w:rPr>
          <w:rStyle w:val="lev"/>
          <w:rFonts w:asciiTheme="majorHAnsi" w:hAnsiTheme="majorHAnsi" w:cs="Arial"/>
          <w:sz w:val="22"/>
          <w:szCs w:val="22"/>
        </w:rPr>
        <w:tab/>
        <w:t xml:space="preserve"> </w:t>
      </w:r>
      <w:r w:rsidRPr="00AD50E2">
        <w:rPr>
          <w:rFonts w:asciiTheme="majorHAnsi" w:hAnsiTheme="majorHAnsi"/>
          <w:b/>
          <w:bCs/>
          <w:sz w:val="22"/>
          <w:szCs w:val="22"/>
        </w:rPr>
        <w:t>(1 Semaine)</w:t>
      </w:r>
    </w:p>
    <w:p w:rsidR="00FE5F05" w:rsidRDefault="00FE5F05" w:rsidP="00FE5F05">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(Matlab , Scilab, … etc</w:t>
      </w:r>
      <w:r>
        <w:rPr>
          <w:rStyle w:val="lev"/>
          <w:rFonts w:asciiTheme="majorHAnsi" w:hAnsiTheme="majorHAnsi" w:cs="Arial"/>
          <w:sz w:val="22"/>
          <w:szCs w:val="22"/>
        </w:rPr>
        <w:t>.</w:t>
      </w:r>
      <w:r w:rsidRPr="00AD50E2">
        <w:rPr>
          <w:rStyle w:val="lev"/>
          <w:rFonts w:asciiTheme="majorHAnsi" w:hAnsiTheme="majorHAnsi" w:cs="Arial"/>
          <w:sz w:val="22"/>
          <w:szCs w:val="22"/>
        </w:rPr>
        <w:t xml:space="preserve">) </w:t>
      </w:r>
      <w:r w:rsidRPr="00AD50E2">
        <w:rPr>
          <w:rStyle w:val="lev"/>
          <w:rFonts w:asciiTheme="majorHAnsi" w:hAnsiTheme="majorHAnsi" w:cs="Arial"/>
          <w:sz w:val="22"/>
          <w:szCs w:val="22"/>
        </w:rPr>
        <w:tab/>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2: Fichiers script et Ty</w:t>
      </w:r>
      <w:r>
        <w:rPr>
          <w:rStyle w:val="lev"/>
          <w:rFonts w:asciiTheme="majorHAnsi" w:hAnsiTheme="majorHAnsi" w:cs="Arial"/>
          <w:sz w:val="22"/>
          <w:szCs w:val="22"/>
        </w:rPr>
        <w:t xml:space="preserve">pes de données et de variables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3 : Lecture, affichage et sauvegarde des données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4 : Vecteurs et matrices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5 : Instructions de contrôle (Boucles for et While, Instructions if  et switch)</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6: Fichiers de fonction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7 : Graphisme (Gestion des fenêtres graphiques, plot</w:t>
      </w:r>
      <w:r>
        <w:rPr>
          <w:rStyle w:val="lev"/>
          <w:rFonts w:asciiTheme="majorHAnsi" w:hAnsiTheme="majorHAnsi" w:cs="Arial"/>
          <w:sz w:val="22"/>
          <w:szCs w:val="22"/>
        </w:rPr>
        <w:t xml:space="preserve">)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w:t>
      </w:r>
      <w:r>
        <w:rPr>
          <w:rStyle w:val="lev"/>
          <w:rFonts w:asciiTheme="majorHAnsi" w:hAnsiTheme="majorHAnsi" w:cs="Arial"/>
          <w:sz w:val="22"/>
          <w:szCs w:val="22"/>
        </w:rPr>
        <w:t xml:space="preserve">8 : Utilisation de toolbox </w:t>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220537" w:rsidRDefault="00FE5F05" w:rsidP="00FE5F05">
      <w:pPr>
        <w:rPr>
          <w:rStyle w:val="lev"/>
          <w:rFonts w:asciiTheme="majorHAnsi" w:hAnsiTheme="majorHAnsi" w:cs="Arial"/>
          <w:b w:val="0"/>
        </w:rPr>
      </w:pPr>
    </w:p>
    <w:p w:rsidR="00FE5F05" w:rsidRDefault="00FE5F05" w:rsidP="00FE5F05">
      <w:pPr>
        <w:jc w:val="both"/>
        <w:rPr>
          <w:rFonts w:asciiTheme="majorHAnsi" w:hAnsiTheme="majorHAnsi" w:cs="Arial"/>
          <w:b/>
        </w:rPr>
      </w:pPr>
      <w:r w:rsidRPr="0078498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FE5F05" w:rsidRPr="00AD50E2" w:rsidRDefault="00FE5F05" w:rsidP="00FE5F05">
      <w:pPr>
        <w:jc w:val="both"/>
        <w:rPr>
          <w:rFonts w:asciiTheme="majorHAnsi" w:hAnsiTheme="majorHAnsi" w:cs="Arial"/>
          <w:sz w:val="22"/>
          <w:szCs w:val="22"/>
        </w:rPr>
      </w:pPr>
      <w:r w:rsidRPr="00AD50E2">
        <w:rPr>
          <w:rFonts w:asciiTheme="majorHAnsi" w:hAnsiTheme="majorHAnsi" w:cs="Arial"/>
          <w:bCs/>
          <w:sz w:val="22"/>
          <w:szCs w:val="22"/>
        </w:rPr>
        <w:t>Contrôle continu : 100 %.</w:t>
      </w:r>
    </w:p>
    <w:p w:rsidR="00FE5F05" w:rsidRPr="00220537" w:rsidRDefault="00FE5F05" w:rsidP="00FE5F05">
      <w:pPr>
        <w:jc w:val="both"/>
        <w:rPr>
          <w:rFonts w:asciiTheme="majorHAnsi" w:hAnsiTheme="majorHAnsi" w:cs="Arial"/>
          <w:bCs/>
        </w:rPr>
      </w:pPr>
    </w:p>
    <w:p w:rsidR="00FE5F05" w:rsidRDefault="00FE5F05" w:rsidP="00FE5F05">
      <w:pPr>
        <w:jc w:val="both"/>
        <w:rPr>
          <w:rFonts w:asciiTheme="majorHAnsi" w:hAnsiTheme="majorHAnsi" w:cs="Arial"/>
          <w:b/>
          <w:bCs/>
        </w:rPr>
      </w:pPr>
      <w:r w:rsidRPr="0078498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FE5F05" w:rsidRPr="00E03197" w:rsidRDefault="007A30CC" w:rsidP="00E31DFB">
      <w:pPr>
        <w:pStyle w:val="Paragraphedeliste"/>
        <w:numPr>
          <w:ilvl w:val="0"/>
          <w:numId w:val="39"/>
        </w:numPr>
        <w:spacing w:line="259" w:lineRule="auto"/>
        <w:ind w:left="357" w:hanging="357"/>
        <w:contextualSpacing w:val="0"/>
        <w:rPr>
          <w:rFonts w:asciiTheme="majorHAnsi" w:hAnsiTheme="majorHAnsi" w:cs="Arial"/>
          <w:color w:val="000000"/>
          <w:sz w:val="22"/>
          <w:szCs w:val="22"/>
          <w:shd w:val="clear" w:color="auto" w:fill="FFFFFF"/>
        </w:rPr>
      </w:pPr>
      <w:hyperlink r:id="rId24" w:history="1">
        <w:r w:rsidR="00FE5F05" w:rsidRPr="00E03197">
          <w:rPr>
            <w:rFonts w:asciiTheme="majorHAnsi" w:hAnsiTheme="majorHAnsi"/>
            <w:color w:val="000000" w:themeColor="text1"/>
            <w:sz w:val="22"/>
            <w:szCs w:val="22"/>
          </w:rPr>
          <w:t>Jean-Pierre Grenier</w:t>
        </w:r>
      </w:hyperlink>
      <w:r w:rsidR="00FE5F05" w:rsidRPr="00E03197">
        <w:rPr>
          <w:rFonts w:asciiTheme="majorHAnsi" w:hAnsiTheme="majorHAnsi"/>
          <w:sz w:val="22"/>
          <w:szCs w:val="22"/>
        </w:rPr>
        <w:t xml:space="preserve">, </w:t>
      </w:r>
      <w:r w:rsidR="00FE5F05" w:rsidRPr="00E03197">
        <w:rPr>
          <w:rFonts w:asciiTheme="majorHAnsi" w:hAnsiTheme="majorHAnsi" w:cs="Arial"/>
          <w:color w:val="000000" w:themeColor="text1"/>
          <w:sz w:val="22"/>
          <w:szCs w:val="22"/>
          <w:shd w:val="clear" w:color="auto" w:fill="FFFFFF"/>
        </w:rPr>
        <w:t xml:space="preserve">Débuter en algorithmique avec MATLAB et SCILAB, </w:t>
      </w:r>
      <w:hyperlink r:id="rId25" w:history="1">
        <w:r w:rsidR="00FE5F05" w:rsidRPr="00E03197">
          <w:rPr>
            <w:rFonts w:asciiTheme="majorHAnsi" w:hAnsiTheme="majorHAnsi"/>
            <w:sz w:val="22"/>
            <w:szCs w:val="22"/>
          </w:rPr>
          <w:t>E</w:t>
        </w:r>
        <w:r w:rsidR="00FE5F05" w:rsidRPr="00E03197">
          <w:rPr>
            <w:rFonts w:asciiTheme="majorHAnsi" w:hAnsiTheme="majorHAnsi"/>
            <w:color w:val="000000" w:themeColor="text1"/>
            <w:sz w:val="22"/>
            <w:szCs w:val="22"/>
          </w:rPr>
          <w:t>llipses</w:t>
        </w:r>
      </w:hyperlink>
      <w:r w:rsidR="00FE5F05" w:rsidRPr="00E03197">
        <w:rPr>
          <w:rFonts w:asciiTheme="majorHAnsi" w:hAnsiTheme="majorHAnsi" w:cs="Arial"/>
          <w:color w:val="000000" w:themeColor="text1"/>
          <w:sz w:val="22"/>
          <w:szCs w:val="22"/>
          <w:shd w:val="clear" w:color="auto" w:fill="FFFFFF"/>
        </w:rPr>
        <w:t xml:space="preserve">, </w:t>
      </w:r>
      <w:r w:rsidR="00FE5F05" w:rsidRPr="00E03197">
        <w:rPr>
          <w:rFonts w:asciiTheme="majorHAnsi" w:hAnsiTheme="majorHAnsi" w:cs="Arial"/>
          <w:color w:val="000000"/>
          <w:sz w:val="22"/>
          <w:szCs w:val="22"/>
          <w:shd w:val="clear" w:color="auto" w:fill="FFFFFF"/>
        </w:rPr>
        <w:t>2007.</w:t>
      </w:r>
    </w:p>
    <w:p w:rsidR="00FE5F05" w:rsidRPr="00E03197" w:rsidRDefault="007A30CC" w:rsidP="00E31DFB">
      <w:pPr>
        <w:pStyle w:val="Paragraphedeliste"/>
        <w:numPr>
          <w:ilvl w:val="0"/>
          <w:numId w:val="39"/>
        </w:numPr>
        <w:spacing w:line="259" w:lineRule="auto"/>
        <w:ind w:left="357" w:hanging="357"/>
        <w:contextualSpacing w:val="0"/>
        <w:rPr>
          <w:rFonts w:asciiTheme="majorHAnsi" w:hAnsiTheme="majorHAnsi" w:cs="Arial"/>
          <w:color w:val="000000" w:themeColor="text1"/>
          <w:sz w:val="22"/>
          <w:szCs w:val="22"/>
          <w:shd w:val="clear" w:color="auto" w:fill="FFFFFF"/>
        </w:rPr>
      </w:pPr>
      <w:hyperlink r:id="rId26" w:history="1">
        <w:r w:rsidR="00FE5F05" w:rsidRPr="00E03197">
          <w:rPr>
            <w:rFonts w:asciiTheme="majorHAnsi" w:hAnsiTheme="majorHAnsi"/>
            <w:color w:val="000000" w:themeColor="text1"/>
            <w:sz w:val="22"/>
            <w:szCs w:val="22"/>
          </w:rPr>
          <w:t>Laurent Berger</w:t>
        </w:r>
      </w:hyperlink>
      <w:r w:rsidR="00FE5F05" w:rsidRPr="00E03197">
        <w:rPr>
          <w:rFonts w:asciiTheme="majorHAnsi" w:hAnsiTheme="majorHAnsi" w:cs="Arial"/>
          <w:color w:val="000000" w:themeColor="text1"/>
          <w:sz w:val="22"/>
          <w:szCs w:val="22"/>
          <w:shd w:val="clear" w:color="auto" w:fill="FFFFFF"/>
        </w:rPr>
        <w:t>, Scilab de la théorie à la pratique, 2014.</w:t>
      </w:r>
    </w:p>
    <w:p w:rsidR="00FE5F05" w:rsidRPr="00E03197" w:rsidRDefault="00FE5F05" w:rsidP="00E31DFB">
      <w:pPr>
        <w:pStyle w:val="Paragraphedeliste"/>
        <w:numPr>
          <w:ilvl w:val="0"/>
          <w:numId w:val="39"/>
        </w:numPr>
        <w:spacing w:line="259" w:lineRule="auto"/>
        <w:ind w:left="357" w:hanging="357"/>
        <w:contextualSpacing w:val="0"/>
        <w:rPr>
          <w:rFonts w:asciiTheme="majorHAnsi" w:hAnsiTheme="majorHAnsi" w:cs="Arial"/>
          <w:color w:val="000000" w:themeColor="text1"/>
          <w:sz w:val="22"/>
          <w:szCs w:val="22"/>
          <w:shd w:val="clear" w:color="auto" w:fill="FFFFFF"/>
        </w:rPr>
      </w:pPr>
      <w:r w:rsidRPr="00E03197">
        <w:rPr>
          <w:rFonts w:asciiTheme="majorHAnsi" w:hAnsiTheme="majorHAnsi" w:cs="Arial"/>
          <w:color w:val="000000" w:themeColor="text1"/>
          <w:sz w:val="22"/>
          <w:szCs w:val="22"/>
          <w:shd w:val="clear" w:color="auto" w:fill="FFFFFF"/>
        </w:rPr>
        <w:t>Bégyn Arnaud, Gras Hervé, Grenier Jean-Pierre, Programmation et simulation en Scilab, 2014.</w:t>
      </w:r>
    </w:p>
    <w:p w:rsidR="00FE5F05" w:rsidRPr="00E03197" w:rsidRDefault="007A30CC" w:rsidP="00E31DFB">
      <w:pPr>
        <w:pStyle w:val="Paragraphedeliste"/>
        <w:numPr>
          <w:ilvl w:val="0"/>
          <w:numId w:val="39"/>
        </w:numPr>
        <w:spacing w:line="259" w:lineRule="auto"/>
        <w:ind w:left="357" w:hanging="357"/>
        <w:contextualSpacing w:val="0"/>
        <w:rPr>
          <w:rFonts w:asciiTheme="majorHAnsi" w:hAnsiTheme="majorHAnsi" w:cs="Arial"/>
          <w:b/>
          <w:bCs/>
          <w:color w:val="000000"/>
          <w:sz w:val="22"/>
          <w:szCs w:val="22"/>
          <w:shd w:val="clear" w:color="auto" w:fill="FFFFFF"/>
        </w:rPr>
      </w:pPr>
      <w:hyperlink r:id="rId27" w:history="1">
        <w:r w:rsidR="00FE5F05" w:rsidRPr="00E03197">
          <w:rPr>
            <w:rFonts w:asciiTheme="majorHAnsi" w:hAnsiTheme="majorHAnsi" w:cs="Arial"/>
            <w:color w:val="000000" w:themeColor="text1"/>
            <w:sz w:val="22"/>
            <w:szCs w:val="22"/>
            <w:shd w:val="clear" w:color="auto" w:fill="FFFFFF"/>
          </w:rPr>
          <w:t>Thierry Audibert</w:t>
        </w:r>
      </w:hyperlink>
      <w:r w:rsidR="00FE5F05" w:rsidRPr="00E03197">
        <w:rPr>
          <w:rFonts w:asciiTheme="majorHAnsi" w:hAnsiTheme="majorHAnsi" w:cs="Arial"/>
          <w:color w:val="000000" w:themeColor="text1"/>
          <w:sz w:val="22"/>
          <w:szCs w:val="22"/>
          <w:shd w:val="clear" w:color="auto" w:fill="FFFFFF"/>
        </w:rPr>
        <w:t xml:space="preserve">, </w:t>
      </w:r>
      <w:hyperlink r:id="rId28" w:history="1">
        <w:r w:rsidR="00FE5F05" w:rsidRPr="00E03197">
          <w:rPr>
            <w:rFonts w:asciiTheme="majorHAnsi" w:hAnsiTheme="majorHAnsi" w:cs="Arial"/>
            <w:color w:val="000000" w:themeColor="text1"/>
            <w:sz w:val="22"/>
            <w:szCs w:val="22"/>
            <w:shd w:val="clear" w:color="auto" w:fill="FFFFFF"/>
          </w:rPr>
          <w:t>Amar Oussalah</w:t>
        </w:r>
      </w:hyperlink>
      <w:r w:rsidR="00FE5F05" w:rsidRPr="00E03197">
        <w:rPr>
          <w:rFonts w:asciiTheme="majorHAnsi" w:hAnsiTheme="majorHAnsi"/>
          <w:sz w:val="22"/>
          <w:szCs w:val="22"/>
        </w:rPr>
        <w:t>,</w:t>
      </w:r>
      <w:r w:rsidR="00FE5F05" w:rsidRPr="00E03197">
        <w:rPr>
          <w:rFonts w:asciiTheme="majorHAnsi" w:hAnsiTheme="majorHAnsi" w:cs="Arial"/>
          <w:color w:val="000000" w:themeColor="text1"/>
          <w:sz w:val="22"/>
          <w:szCs w:val="22"/>
          <w:shd w:val="clear" w:color="auto" w:fill="FFFFFF"/>
        </w:rPr>
        <w:t> </w:t>
      </w:r>
      <w:hyperlink r:id="rId29" w:history="1">
        <w:r w:rsidR="00FE5F05" w:rsidRPr="00E03197">
          <w:rPr>
            <w:rFonts w:asciiTheme="majorHAnsi" w:hAnsiTheme="majorHAnsi" w:cs="Arial"/>
            <w:color w:val="000000" w:themeColor="text1"/>
            <w:sz w:val="22"/>
            <w:szCs w:val="22"/>
            <w:shd w:val="clear" w:color="auto" w:fill="FFFFFF"/>
          </w:rPr>
          <w:t>Maurice Nivat</w:t>
        </w:r>
      </w:hyperlink>
      <w:r w:rsidR="00FE5F05" w:rsidRPr="00E03197">
        <w:rPr>
          <w:rFonts w:asciiTheme="majorHAnsi" w:hAnsiTheme="majorHAnsi" w:cs="Arial"/>
          <w:color w:val="000000" w:themeColor="text1"/>
          <w:sz w:val="22"/>
          <w:szCs w:val="22"/>
          <w:shd w:val="clear" w:color="auto" w:fill="FFFFFF"/>
        </w:rPr>
        <w:t>, Informatique : Programmation et calcul scientifique en Python et Scilab classes préparatoires scientifiques 1er et 2e années, Ellipses, 2010.</w:t>
      </w:r>
    </w:p>
    <w:p w:rsidR="00FE5F05" w:rsidRPr="00D12784" w:rsidRDefault="00FE5F05" w:rsidP="00FE5F05">
      <w:pPr>
        <w:jc w:val="both"/>
        <w:rPr>
          <w:rFonts w:asciiTheme="majorHAnsi" w:hAnsiTheme="majorHAnsi"/>
          <w:sz w:val="22"/>
          <w:szCs w:val="22"/>
          <w:lang w:eastAsia="fr-FR"/>
        </w:rPr>
      </w:pPr>
    </w:p>
    <w:p w:rsidR="00FE5F05" w:rsidRPr="00D12784" w:rsidRDefault="00FE5F05" w:rsidP="00FE5F05">
      <w:pPr>
        <w:jc w:val="both"/>
        <w:rPr>
          <w:rFonts w:asciiTheme="majorHAnsi" w:hAnsiTheme="majorHAnsi" w:cs="Calibri"/>
          <w:b/>
          <w:sz w:val="22"/>
          <w:szCs w:val="22"/>
        </w:rPr>
      </w:pPr>
      <w:r w:rsidRPr="00D12784">
        <w:rPr>
          <w:rFonts w:asciiTheme="majorHAnsi" w:hAnsiTheme="majorHAnsi" w:cs="Calibri"/>
          <w:b/>
          <w:sz w:val="22"/>
          <w:szCs w:val="22"/>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lang w:eastAsia="en-US"/>
        </w:rPr>
        <w:t>TP d’Electronique et d’Electrotechnique</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E5F05" w:rsidRDefault="00FE5F05" w:rsidP="00FE5F05">
      <w:pPr>
        <w:spacing w:after="120" w:line="276" w:lineRule="auto"/>
        <w:jc w:val="both"/>
        <w:rPr>
          <w:rFonts w:asciiTheme="majorHAnsi" w:hAnsiTheme="majorHAnsi" w:cs="Arial"/>
          <w:b/>
          <w:u w:val="thick" w:color="F79646" w:themeColor="accent6"/>
        </w:rPr>
      </w:pPr>
    </w:p>
    <w:p w:rsidR="00FE5F05" w:rsidRPr="003F615A" w:rsidRDefault="00FE5F05" w:rsidP="00FE5F05">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FE5F05" w:rsidRDefault="00FE5F05" w:rsidP="00FE5F05">
      <w:pPr>
        <w:spacing w:line="276" w:lineRule="auto"/>
        <w:jc w:val="both"/>
        <w:rPr>
          <w:rFonts w:asciiTheme="majorHAnsi" w:hAnsiTheme="majorHAnsi" w:cs="Arial"/>
          <w:bCs/>
          <w:sz w:val="22"/>
          <w:szCs w:val="22"/>
        </w:rPr>
      </w:pPr>
      <w:r w:rsidRPr="00562DD4">
        <w:rPr>
          <w:rFonts w:asciiTheme="majorHAnsi" w:hAnsiTheme="majorHAnsi" w:cs="Arial"/>
          <w:bCs/>
          <w:sz w:val="22"/>
          <w:szCs w:val="22"/>
        </w:rPr>
        <w:t>Consolidation des connaissances acquises  dans les matières d’électronique et d’électrotechnique fondamentales pour mieux comprendre et assimiler les lois fondamentales de l'électronique et de l’électrotechnique.</w:t>
      </w:r>
    </w:p>
    <w:p w:rsidR="00FE5F05" w:rsidRDefault="00FE5F05" w:rsidP="00FE5F05">
      <w:pPr>
        <w:spacing w:line="276" w:lineRule="auto"/>
        <w:jc w:val="both"/>
        <w:rPr>
          <w:rFonts w:asciiTheme="majorHAnsi" w:hAnsiTheme="majorHAnsi" w:cs="Arial"/>
          <w:b/>
          <w:u w:val="thick" w:color="F79646" w:themeColor="accent6"/>
        </w:rPr>
      </w:pPr>
    </w:p>
    <w:p w:rsidR="00FE5F05" w:rsidRPr="003F615A" w:rsidRDefault="00FE5F05" w:rsidP="00FE5F05">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FE5F05" w:rsidRDefault="00FE5F05" w:rsidP="00FE5F05">
      <w:pPr>
        <w:spacing w:line="276" w:lineRule="auto"/>
        <w:jc w:val="both"/>
        <w:rPr>
          <w:rFonts w:asciiTheme="majorHAnsi" w:hAnsiTheme="majorHAnsi" w:cs="Arial"/>
        </w:rPr>
      </w:pPr>
      <w:r w:rsidRPr="00562DD4">
        <w:rPr>
          <w:rFonts w:asciiTheme="majorHAnsi" w:hAnsiTheme="majorHAnsi" w:cs="Arial"/>
          <w:bCs/>
          <w:sz w:val="22"/>
          <w:szCs w:val="22"/>
        </w:rPr>
        <w:t>Electronique fondamentale</w:t>
      </w:r>
      <w:r>
        <w:rPr>
          <w:rFonts w:asciiTheme="majorHAnsi" w:hAnsiTheme="majorHAnsi" w:cs="Arial"/>
          <w:bCs/>
          <w:sz w:val="22"/>
          <w:szCs w:val="22"/>
        </w:rPr>
        <w:t xml:space="preserve">. </w:t>
      </w:r>
      <w:r w:rsidRPr="00562DD4">
        <w:rPr>
          <w:rFonts w:asciiTheme="majorHAnsi" w:hAnsiTheme="majorHAnsi" w:cs="Arial"/>
          <w:bCs/>
          <w:sz w:val="22"/>
          <w:szCs w:val="22"/>
        </w:rPr>
        <w:t>Electrotechnique fondamentale</w:t>
      </w:r>
      <w:r>
        <w:rPr>
          <w:rFonts w:asciiTheme="majorHAnsi" w:hAnsiTheme="majorHAnsi" w:cs="Arial"/>
          <w:bCs/>
          <w:sz w:val="22"/>
          <w:szCs w:val="22"/>
        </w:rPr>
        <w:t>.</w:t>
      </w:r>
    </w:p>
    <w:p w:rsidR="00FE5F05" w:rsidRPr="00220537" w:rsidRDefault="00FE5F05" w:rsidP="00FE5F05">
      <w:pPr>
        <w:spacing w:line="276" w:lineRule="auto"/>
        <w:jc w:val="both"/>
        <w:rPr>
          <w:rFonts w:asciiTheme="majorHAnsi" w:hAnsiTheme="majorHAnsi" w:cs="Arial"/>
        </w:rPr>
      </w:pPr>
    </w:p>
    <w:p w:rsidR="00FE5F05" w:rsidRPr="003F615A" w:rsidRDefault="00FE5F05" w:rsidP="00FE5F05">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FE5F05" w:rsidRPr="00562DD4" w:rsidRDefault="00FE5F05" w:rsidP="00FE5F05">
      <w:pPr>
        <w:pStyle w:val="Default"/>
        <w:jc w:val="both"/>
        <w:rPr>
          <w:rFonts w:asciiTheme="majorHAnsi" w:hAnsiTheme="majorHAnsi"/>
          <w:color w:val="auto"/>
          <w:sz w:val="22"/>
          <w:szCs w:val="22"/>
        </w:rPr>
      </w:pPr>
      <w:r w:rsidRPr="00562DD4">
        <w:rPr>
          <w:rFonts w:asciiTheme="majorHAnsi" w:hAnsiTheme="majorHAnsi"/>
          <w:color w:val="auto"/>
          <w:sz w:val="22"/>
          <w:szCs w:val="22"/>
        </w:rPr>
        <w:t>L’enseignant de TP est appelé à réaliser au minimum 3 TP d’Electronique et 3 TP d’Electrotechnique parmi la liste des TP proposés ci-dessous :</w:t>
      </w:r>
    </w:p>
    <w:p w:rsidR="00FE5F05" w:rsidRPr="00562DD4" w:rsidRDefault="00FE5F05" w:rsidP="00FE5F05">
      <w:pPr>
        <w:pStyle w:val="Default"/>
        <w:jc w:val="both"/>
        <w:rPr>
          <w:rFonts w:asciiTheme="majorHAnsi" w:hAnsiTheme="majorHAnsi"/>
          <w:color w:val="auto"/>
          <w:sz w:val="22"/>
          <w:szCs w:val="22"/>
        </w:rPr>
      </w:pPr>
    </w:p>
    <w:p w:rsidR="00FE5F05" w:rsidRPr="00562DD4" w:rsidRDefault="00FE5F05" w:rsidP="00FE5F05">
      <w:pPr>
        <w:pStyle w:val="Default"/>
        <w:jc w:val="both"/>
        <w:rPr>
          <w:rFonts w:asciiTheme="majorHAnsi" w:hAnsiTheme="majorHAnsi"/>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Electronique 1</w:t>
      </w:r>
    </w:p>
    <w:p w:rsidR="00FE5F05" w:rsidRPr="00562DD4" w:rsidRDefault="00FE5F05" w:rsidP="00FE5F05">
      <w:pPr>
        <w:jc w:val="both"/>
        <w:rPr>
          <w:rFonts w:asciiTheme="majorHAnsi" w:hAnsiTheme="majorHAnsi" w:cs="Arial"/>
          <w:sz w:val="22"/>
          <w:szCs w:val="22"/>
        </w:rPr>
      </w:pPr>
      <w:r w:rsidRPr="00E03197">
        <w:rPr>
          <w:rFonts w:asciiTheme="majorHAnsi" w:hAnsiTheme="majorHAnsi" w:cs="Arial"/>
          <w:b/>
          <w:bCs/>
          <w:sz w:val="22"/>
          <w:szCs w:val="22"/>
        </w:rPr>
        <w:t>TP 1 :</w:t>
      </w:r>
      <w:r w:rsidRPr="00562DD4">
        <w:rPr>
          <w:rFonts w:asciiTheme="majorHAnsi" w:hAnsiTheme="majorHAnsi" w:cs="Arial"/>
          <w:sz w:val="22"/>
          <w:szCs w:val="22"/>
        </w:rPr>
        <w:t xml:space="preserve"> Théorèmes fondamentaux </w:t>
      </w:r>
    </w:p>
    <w:p w:rsidR="00FE5F05" w:rsidRPr="00562DD4" w:rsidRDefault="00FE5F05" w:rsidP="00FE5F05">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2</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des filtres passifs</w:t>
      </w:r>
    </w:p>
    <w:p w:rsidR="00FE5F05" w:rsidRPr="00562DD4" w:rsidRDefault="00FE5F05" w:rsidP="00FE5F05">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3</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 la diode / redressement</w:t>
      </w:r>
    </w:p>
    <w:p w:rsidR="00FE5F05" w:rsidRPr="00562DD4" w:rsidRDefault="00FE5F05" w:rsidP="00FE5F05">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4</w:t>
      </w:r>
      <w:r w:rsidRPr="00E03197">
        <w:rPr>
          <w:rFonts w:asciiTheme="majorHAnsi" w:hAnsiTheme="majorHAnsi" w:cs="Arial"/>
          <w:b/>
          <w:bCs/>
          <w:sz w:val="22"/>
          <w:szCs w:val="22"/>
        </w:rPr>
        <w:t> :</w:t>
      </w:r>
      <w:r w:rsidRPr="00562DD4">
        <w:rPr>
          <w:rFonts w:asciiTheme="majorHAnsi" w:hAnsiTheme="majorHAnsi" w:cs="Arial"/>
          <w:sz w:val="22"/>
          <w:szCs w:val="22"/>
        </w:rPr>
        <w:t xml:space="preserve"> Alimentation stabilisée avec diode Zener</w:t>
      </w:r>
    </w:p>
    <w:p w:rsidR="00FE5F05" w:rsidRPr="00562DD4" w:rsidRDefault="00FE5F05" w:rsidP="00FE5F05">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5</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d’un transistor et point de fonctionnement</w:t>
      </w:r>
    </w:p>
    <w:p w:rsidR="00FE5F05" w:rsidRPr="00562DD4" w:rsidRDefault="00FE5F05" w:rsidP="00FE5F05">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6</w:t>
      </w:r>
      <w:r w:rsidRPr="00E03197">
        <w:rPr>
          <w:rFonts w:asciiTheme="majorHAnsi" w:hAnsiTheme="majorHAnsi" w:cs="Arial"/>
          <w:b/>
          <w:bCs/>
          <w:sz w:val="22"/>
          <w:szCs w:val="22"/>
        </w:rPr>
        <w:t> :</w:t>
      </w:r>
      <w:r w:rsidRPr="00562DD4">
        <w:rPr>
          <w:rFonts w:asciiTheme="majorHAnsi" w:hAnsiTheme="majorHAnsi" w:cs="Arial"/>
          <w:sz w:val="22"/>
          <w:szCs w:val="22"/>
        </w:rPr>
        <w:t xml:space="preserve"> Amplificateurs opérationnels.</w:t>
      </w:r>
    </w:p>
    <w:p w:rsidR="00FE5F05" w:rsidRPr="00562DD4" w:rsidRDefault="00FE5F05" w:rsidP="00FE5F05">
      <w:pPr>
        <w:jc w:val="both"/>
        <w:rPr>
          <w:rFonts w:asciiTheme="majorHAnsi" w:hAnsiTheme="majorHAnsi" w:cs="Arial"/>
          <w:sz w:val="22"/>
          <w:szCs w:val="22"/>
        </w:rPr>
      </w:pPr>
    </w:p>
    <w:p w:rsidR="00FE5F05" w:rsidRPr="00562DD4" w:rsidRDefault="00FE5F05" w:rsidP="00FE5F05">
      <w:pPr>
        <w:pStyle w:val="Default"/>
        <w:jc w:val="both"/>
        <w:rPr>
          <w:rFonts w:asciiTheme="majorHAnsi" w:hAnsiTheme="majorHAnsi"/>
          <w:b/>
          <w:bCs/>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Electrotechnique 1</w:t>
      </w:r>
    </w:p>
    <w:p w:rsidR="00FE5F05" w:rsidRPr="00562DD4" w:rsidRDefault="00FE5F05" w:rsidP="00FE5F05">
      <w:pPr>
        <w:pStyle w:val="Default"/>
        <w:jc w:val="both"/>
        <w:rPr>
          <w:rFonts w:asciiTheme="majorHAnsi" w:hAnsiTheme="majorHAnsi"/>
          <w:color w:val="auto"/>
          <w:sz w:val="22"/>
          <w:szCs w:val="22"/>
        </w:rPr>
      </w:pPr>
      <w:r w:rsidRPr="00E03197">
        <w:rPr>
          <w:rFonts w:asciiTheme="majorHAnsi" w:hAnsiTheme="majorHAnsi"/>
          <w:b/>
          <w:bCs/>
          <w:sz w:val="22"/>
          <w:szCs w:val="22"/>
        </w:rPr>
        <w:t>TP 1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monophasé</w:t>
      </w:r>
    </w:p>
    <w:p w:rsidR="00FE5F05" w:rsidRPr="00562DD4" w:rsidRDefault="00FE5F05" w:rsidP="00FE5F05">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2</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triphasé</w:t>
      </w:r>
    </w:p>
    <w:p w:rsidR="00FE5F05" w:rsidRPr="00562DD4" w:rsidRDefault="00FE5F05" w:rsidP="00FE5F05">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3</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puissances active et réactive en triphasé</w:t>
      </w:r>
    </w:p>
    <w:p w:rsidR="00FE5F05" w:rsidRPr="00562DD4" w:rsidRDefault="00FE5F05" w:rsidP="00FE5F05">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4</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 xml:space="preserve">Circuits magnétiques (cycle d’hystérésis) </w:t>
      </w:r>
    </w:p>
    <w:p w:rsidR="00FE5F05" w:rsidRPr="00562DD4" w:rsidRDefault="00FE5F05" w:rsidP="00FE5F05">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5</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Essais sur les transformateurs</w:t>
      </w:r>
    </w:p>
    <w:p w:rsidR="00FE5F05" w:rsidRPr="00562DD4" w:rsidRDefault="00FE5F05" w:rsidP="00FE5F05">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6</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Machines électriques (démonstration).</w:t>
      </w:r>
    </w:p>
    <w:p w:rsidR="00FE5F05" w:rsidRDefault="00FE5F05" w:rsidP="00FE5F05">
      <w:pPr>
        <w:jc w:val="both"/>
        <w:rPr>
          <w:rFonts w:asciiTheme="majorHAnsi" w:hAnsiTheme="majorHAnsi" w:cs="Arial"/>
          <w:b/>
          <w:u w:val="thick" w:color="F79646" w:themeColor="accent6"/>
        </w:rPr>
      </w:pPr>
    </w:p>
    <w:p w:rsidR="00FE5F05" w:rsidRDefault="00FE5F05" w:rsidP="00FE5F05">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FE5F05" w:rsidRPr="00972883" w:rsidRDefault="00FE5F05" w:rsidP="00FE5F05">
      <w:pPr>
        <w:jc w:val="both"/>
        <w:rPr>
          <w:rFonts w:ascii="Cambria" w:hAnsi="Cambria" w:cs="Arial"/>
          <w:b/>
          <w:sz w:val="22"/>
          <w:szCs w:val="22"/>
        </w:rPr>
      </w:pPr>
      <w:r>
        <w:rPr>
          <w:rFonts w:ascii="Cambria" w:hAnsi="Cambria" w:cs="Arial"/>
          <w:bCs/>
          <w:sz w:val="22"/>
          <w:szCs w:val="22"/>
        </w:rPr>
        <w:t>Contrôle continu : 100 %</w:t>
      </w:r>
    </w:p>
    <w:p w:rsidR="00FE5F05" w:rsidRPr="00220537" w:rsidRDefault="00FE5F05" w:rsidP="00FE5F05">
      <w:pPr>
        <w:spacing w:line="276" w:lineRule="auto"/>
        <w:jc w:val="both"/>
        <w:rPr>
          <w:rFonts w:asciiTheme="majorHAnsi" w:hAnsiTheme="majorHAnsi" w:cs="Arial"/>
          <w:b/>
        </w:rPr>
      </w:pPr>
    </w:p>
    <w:p w:rsidR="00FE5F05" w:rsidRPr="003F615A" w:rsidRDefault="00FE5F05" w:rsidP="00FE5F05">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FE5F05" w:rsidRPr="001F442B" w:rsidRDefault="00FE5F05" w:rsidP="00FE5F05">
      <w:pPr>
        <w:spacing w:after="200" w:line="276" w:lineRule="auto"/>
        <w:rPr>
          <w:rFonts w:asciiTheme="majorHAnsi" w:hAnsiTheme="majorHAnsi" w:cs="Arial"/>
          <w:sz w:val="22"/>
          <w:szCs w:val="22"/>
        </w:rPr>
      </w:pPr>
    </w:p>
    <w:p w:rsidR="00FE5F05" w:rsidRDefault="00FE5F05" w:rsidP="00FE5F05">
      <w:pPr>
        <w:spacing w:after="200" w:line="276" w:lineRule="auto"/>
        <w:rPr>
          <w:rFonts w:ascii="Calibri" w:hAnsi="Calibri" w:cs="Calibri"/>
          <w:b/>
          <w:sz w:val="32"/>
          <w:szCs w:val="32"/>
        </w:rPr>
      </w:pPr>
      <w:r>
        <w:rPr>
          <w:rFonts w:ascii="Calibri" w:hAnsi="Calibri" w:cs="Calibri"/>
          <w:b/>
          <w:sz w:val="32"/>
          <w:szCs w:val="32"/>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lang w:eastAsia="en-US"/>
        </w:rPr>
        <w:t>TP Ondes et vibrations</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15</w:t>
      </w:r>
      <w:r w:rsidRPr="003E4E9A">
        <w:rPr>
          <w:rFonts w:ascii="Cambria" w:hAnsi="Cambria" w:cs="Calibri"/>
          <w:b/>
        </w:rPr>
        <w:t>h</w:t>
      </w:r>
      <w:r>
        <w:rPr>
          <w:rFonts w:ascii="Cambria" w:hAnsi="Cambria" w:cs="Calibri"/>
          <w:b/>
        </w:rPr>
        <w:t>0</w:t>
      </w:r>
      <w:r w:rsidRPr="003E4E9A">
        <w:rPr>
          <w:rFonts w:ascii="Cambria" w:hAnsi="Cambria" w:cs="Calibri"/>
          <w:b/>
        </w:rPr>
        <w:t>0 (T</w:t>
      </w:r>
      <w:r>
        <w:rPr>
          <w:rFonts w:ascii="Cambria" w:hAnsi="Cambria" w:cs="Calibri"/>
          <w:b/>
        </w:rPr>
        <w:t>P: 1h0</w:t>
      </w:r>
      <w:r w:rsidRPr="003E4E9A">
        <w:rPr>
          <w:rFonts w:ascii="Cambria" w:hAnsi="Cambria" w:cs="Calibri"/>
          <w:b/>
        </w:rPr>
        <w:t>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E5F05" w:rsidRDefault="00FE5F05" w:rsidP="00FE5F05">
      <w:pPr>
        <w:jc w:val="both"/>
        <w:rPr>
          <w:rFonts w:asciiTheme="majorHAnsi" w:hAnsiTheme="majorHAnsi" w:cs="Arial"/>
          <w:b/>
          <w:u w:val="thick" w:color="F79646" w:themeColor="accent6"/>
        </w:rPr>
      </w:pPr>
    </w:p>
    <w:p w:rsidR="00FE5F05" w:rsidRPr="00042267" w:rsidRDefault="00FE5F05" w:rsidP="00FE5F05">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FE5F05" w:rsidRPr="00042267" w:rsidRDefault="00FE5F05" w:rsidP="00FE5F05">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FE5F05" w:rsidRPr="00042267" w:rsidRDefault="00FE5F05" w:rsidP="00FE5F05">
      <w:pPr>
        <w:jc w:val="both"/>
        <w:rPr>
          <w:rFonts w:asciiTheme="majorHAnsi" w:hAnsiTheme="majorHAnsi" w:cs="Arial"/>
        </w:rPr>
      </w:pPr>
    </w:p>
    <w:p w:rsidR="00FE5F05" w:rsidRPr="00042267" w:rsidRDefault="00FE5F05" w:rsidP="00FE5F05">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FE5F05" w:rsidRPr="00042267" w:rsidRDefault="00FE5F05" w:rsidP="00FE5F05">
      <w:pPr>
        <w:jc w:val="both"/>
        <w:rPr>
          <w:rFonts w:asciiTheme="majorHAnsi" w:hAnsiTheme="majorHAnsi" w:cs="Arial"/>
        </w:rPr>
      </w:pPr>
      <w:r w:rsidRPr="00042267">
        <w:rPr>
          <w:rFonts w:asciiTheme="majorHAnsi" w:hAnsiTheme="majorHAnsi" w:cs="Arial"/>
        </w:rPr>
        <w:t>Vibrations et ondes, Mathématiques 2, Physique 1, Physique 2.</w:t>
      </w:r>
    </w:p>
    <w:p w:rsidR="00FE5F05" w:rsidRPr="00042267" w:rsidRDefault="00FE5F05" w:rsidP="00FE5F05">
      <w:pPr>
        <w:jc w:val="both"/>
        <w:rPr>
          <w:rFonts w:asciiTheme="majorHAnsi" w:hAnsiTheme="majorHAnsi" w:cs="Arial"/>
        </w:rPr>
      </w:pPr>
    </w:p>
    <w:p w:rsidR="00FE5F05" w:rsidRPr="00042267" w:rsidRDefault="00FE5F05" w:rsidP="00FE5F05">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FE5F05" w:rsidRPr="00042267" w:rsidRDefault="00FE5F05" w:rsidP="00FE5F05">
      <w:pPr>
        <w:jc w:val="both"/>
        <w:rPr>
          <w:rFonts w:asciiTheme="majorHAnsi" w:hAnsiTheme="majorHAnsi" w:cs="Arial"/>
          <w:b/>
          <w:bCs/>
        </w:rPr>
      </w:pPr>
    </w:p>
    <w:p w:rsidR="00FE5F05" w:rsidRPr="00042267" w:rsidRDefault="00FE5F05" w:rsidP="00FE5F05">
      <w:pPr>
        <w:jc w:val="both"/>
        <w:rPr>
          <w:rFonts w:asciiTheme="majorHAnsi" w:hAnsiTheme="majorHAnsi" w:cs="Arial"/>
        </w:rPr>
      </w:pPr>
      <w:r w:rsidRPr="002800DB">
        <w:rPr>
          <w:rFonts w:asciiTheme="majorHAnsi" w:hAnsiTheme="majorHAnsi" w:cs="Arial"/>
          <w:b/>
          <w:bCs/>
        </w:rPr>
        <w:t>TP1 :</w:t>
      </w:r>
      <w:r w:rsidRPr="00042267">
        <w:rPr>
          <w:rFonts w:asciiTheme="majorHAnsi" w:hAnsiTheme="majorHAnsi" w:cs="Arial"/>
        </w:rPr>
        <w:t xml:space="preserve"> </w:t>
      </w:r>
      <w:r w:rsidRPr="00042267">
        <w:rPr>
          <w:rFonts w:asciiTheme="majorHAnsi" w:hAnsiTheme="majorHAnsi"/>
        </w:rPr>
        <w:t>Masse –</w:t>
      </w:r>
      <w:r>
        <w:rPr>
          <w:rFonts w:asciiTheme="majorHAnsi" w:hAnsiTheme="majorHAnsi"/>
        </w:rPr>
        <w:t xml:space="preserve"> </w:t>
      </w:r>
      <w:r w:rsidRPr="00042267">
        <w:rPr>
          <w:rFonts w:asciiTheme="majorHAnsi" w:hAnsiTheme="majorHAnsi"/>
        </w:rPr>
        <w:t>ressort</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2</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simple</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3</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de torsion</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4</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Circuit électrique oscillant en régime libre et forcé</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5</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Pendules couplés</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6</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Oscillations transversales dans les cordes vibrantes</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7</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Poulie à gorge selon Hoffmann</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8</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Systèmes électromécaniques (Le haut parleur électrodynamique)</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9</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Le pendule de Pohl</w:t>
      </w:r>
    </w:p>
    <w:p w:rsidR="00FE5F05" w:rsidRPr="00042267" w:rsidRDefault="00FE5F05" w:rsidP="00FE5F05">
      <w:pPr>
        <w:jc w:val="both"/>
        <w:rPr>
          <w:rFonts w:asciiTheme="majorHAnsi" w:hAnsiTheme="majorHAnsi"/>
        </w:rPr>
      </w:pPr>
      <w:r w:rsidRPr="002800DB">
        <w:rPr>
          <w:rFonts w:asciiTheme="majorHAnsi" w:hAnsiTheme="majorHAnsi" w:cs="Arial"/>
          <w:b/>
          <w:bCs/>
        </w:rPr>
        <w:t>TP1</w:t>
      </w:r>
      <w:r>
        <w:rPr>
          <w:rFonts w:asciiTheme="majorHAnsi" w:hAnsiTheme="majorHAnsi" w:cs="Arial"/>
          <w:b/>
          <w:bCs/>
        </w:rPr>
        <w:t>0</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Propagation d’ondes longitudinales dans un fluide.</w:t>
      </w:r>
    </w:p>
    <w:p w:rsidR="00FE5F05" w:rsidRPr="00042267" w:rsidRDefault="00FE5F05" w:rsidP="00FE5F05">
      <w:pPr>
        <w:jc w:val="both"/>
        <w:rPr>
          <w:rFonts w:asciiTheme="majorHAnsi" w:hAnsiTheme="majorHAnsi" w:cs="Arial"/>
        </w:rPr>
      </w:pPr>
    </w:p>
    <w:p w:rsidR="00FE5F05" w:rsidRPr="00042267" w:rsidRDefault="00FE5F05" w:rsidP="00FE5F05">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FE5F05" w:rsidRPr="00042267" w:rsidRDefault="00FE5F05" w:rsidP="00FE5F05">
      <w:pPr>
        <w:jc w:val="both"/>
        <w:rPr>
          <w:rFonts w:asciiTheme="majorHAnsi" w:hAnsiTheme="majorHAnsi" w:cs="Arial"/>
        </w:rPr>
      </w:pPr>
    </w:p>
    <w:p w:rsidR="00FE5F05" w:rsidRDefault="00FE5F05" w:rsidP="00FE5F05">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FE5F05" w:rsidRPr="00042267" w:rsidRDefault="00FE5F05" w:rsidP="00FE5F05">
      <w:pPr>
        <w:jc w:val="both"/>
        <w:rPr>
          <w:rFonts w:asciiTheme="majorHAnsi" w:hAnsiTheme="majorHAnsi" w:cs="Arial"/>
        </w:rPr>
      </w:pPr>
      <w:r w:rsidRPr="00042267">
        <w:rPr>
          <w:rFonts w:asciiTheme="majorHAnsi" w:hAnsiTheme="majorHAnsi" w:cs="Arial"/>
          <w:bCs/>
        </w:rPr>
        <w:t>Contrôle continu : 100 %.</w:t>
      </w:r>
    </w:p>
    <w:p w:rsidR="00FE5F05" w:rsidRPr="00042267" w:rsidRDefault="00FE5F05" w:rsidP="00FE5F05">
      <w:pPr>
        <w:jc w:val="both"/>
        <w:rPr>
          <w:rFonts w:asciiTheme="majorHAnsi" w:hAnsiTheme="majorHAnsi" w:cs="Arial"/>
          <w:b/>
          <w:bCs/>
        </w:rPr>
      </w:pPr>
    </w:p>
    <w:p w:rsidR="00FE5F05" w:rsidRPr="00042267" w:rsidRDefault="00FE5F05" w:rsidP="00FE5F05">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FE5F05" w:rsidRDefault="00FE5F05" w:rsidP="00FE5F05">
      <w:pPr>
        <w:jc w:val="both"/>
        <w:rPr>
          <w:rFonts w:asciiTheme="majorHAnsi" w:hAnsiTheme="majorHAnsi" w:cs="Arial"/>
        </w:rPr>
      </w:pPr>
    </w:p>
    <w:p w:rsidR="00FE5F05" w:rsidRPr="00A73088" w:rsidRDefault="00FE5F05" w:rsidP="00FE5F05">
      <w:pPr>
        <w:spacing w:after="200" w:line="276" w:lineRule="auto"/>
        <w:rPr>
          <w:rFonts w:asciiTheme="majorHAnsi" w:hAnsiTheme="majorHAnsi" w:cs="Arial"/>
        </w:rPr>
      </w:pPr>
      <w:r>
        <w:rPr>
          <w:rFonts w:asciiTheme="majorHAnsi" w:hAnsiTheme="majorHAnsi" w:cs="Arial"/>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color w:val="000000"/>
        </w:rPr>
        <w:t>Etat de l'art du G</w:t>
      </w:r>
      <w:r w:rsidRPr="00461EAF">
        <w:rPr>
          <w:rFonts w:asciiTheme="majorHAnsi" w:eastAsia="Calibri" w:hAnsiTheme="majorHAnsi" w:cs="Calibri"/>
          <w:b/>
          <w:bCs/>
          <w:color w:val="000000"/>
        </w:rPr>
        <w:t>énie électrique</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E5F05" w:rsidRDefault="00FE5F05" w:rsidP="00FE5F05">
      <w:pPr>
        <w:jc w:val="both"/>
        <w:rPr>
          <w:rFonts w:asciiTheme="majorHAnsi" w:hAnsiTheme="majorHAnsi" w:cs="Arial"/>
          <w:b/>
          <w:sz w:val="22"/>
          <w:szCs w:val="22"/>
          <w:u w:val="thick" w:color="F79646" w:themeColor="accent6"/>
        </w:rPr>
      </w:pPr>
    </w:p>
    <w:p w:rsidR="00FE5F05" w:rsidRPr="00A73088" w:rsidRDefault="00FE5F05" w:rsidP="00FE5F05">
      <w:pPr>
        <w:jc w:val="both"/>
        <w:rPr>
          <w:rFonts w:asciiTheme="majorHAnsi" w:hAnsiTheme="majorHAnsi" w:cs="Arial"/>
          <w:sz w:val="22"/>
          <w:szCs w:val="22"/>
          <w:u w:val="thick" w:color="F79646" w:themeColor="accent6"/>
        </w:rPr>
      </w:pPr>
      <w:r w:rsidRPr="00A73088">
        <w:rPr>
          <w:rFonts w:asciiTheme="majorHAnsi" w:hAnsiTheme="majorHAnsi" w:cs="Arial"/>
          <w:b/>
          <w:sz w:val="22"/>
          <w:szCs w:val="22"/>
          <w:u w:val="thick" w:color="F79646" w:themeColor="accent6"/>
        </w:rPr>
        <w:t>Objectifs de l’enseignement</w:t>
      </w:r>
    </w:p>
    <w:p w:rsidR="00FE5F05" w:rsidRPr="00A73088" w:rsidRDefault="00FE5F05" w:rsidP="00FE5F05">
      <w:pPr>
        <w:jc w:val="both"/>
        <w:rPr>
          <w:rFonts w:asciiTheme="majorHAnsi" w:hAnsiTheme="majorHAnsi" w:cs="Arial"/>
          <w:bCs/>
          <w:sz w:val="22"/>
          <w:szCs w:val="22"/>
        </w:rPr>
      </w:pPr>
      <w:r w:rsidRPr="00A73088">
        <w:rPr>
          <w:rFonts w:asciiTheme="majorHAnsi" w:hAnsiTheme="majorHAnsi" w:cs="Arial"/>
          <w:bCs/>
          <w:sz w:val="22"/>
          <w:szCs w:val="22"/>
        </w:rPr>
        <w:t>Donner à l'étudiant un aperçu général sur les différentes filières</w:t>
      </w:r>
      <w:r>
        <w:rPr>
          <w:rFonts w:asciiTheme="majorHAnsi" w:hAnsiTheme="majorHAnsi" w:cs="Arial"/>
          <w:bCs/>
          <w:sz w:val="22"/>
          <w:szCs w:val="22"/>
        </w:rPr>
        <w:t xml:space="preserve"> </w:t>
      </w:r>
      <w:r w:rsidRPr="00A73088">
        <w:rPr>
          <w:rFonts w:asciiTheme="majorHAnsi" w:hAnsiTheme="majorHAnsi" w:cs="Arial"/>
          <w:bCs/>
          <w:sz w:val="22"/>
          <w:szCs w:val="22"/>
        </w:rPr>
        <w:t xml:space="preserve">existantes en Génie électrique </w:t>
      </w:r>
      <w:r>
        <w:rPr>
          <w:rFonts w:asciiTheme="majorHAnsi" w:hAnsiTheme="majorHAnsi" w:cs="Arial"/>
          <w:bCs/>
          <w:sz w:val="22"/>
          <w:szCs w:val="22"/>
        </w:rPr>
        <w:t>tout en</w:t>
      </w:r>
      <w:r w:rsidRPr="00A73088">
        <w:rPr>
          <w:rFonts w:asciiTheme="majorHAnsi" w:hAnsiTheme="majorHAnsi" w:cs="Arial"/>
          <w:bCs/>
          <w:sz w:val="22"/>
          <w:szCs w:val="22"/>
        </w:rPr>
        <w:t xml:space="preserve"> soulign</w:t>
      </w:r>
      <w:r>
        <w:rPr>
          <w:rFonts w:asciiTheme="majorHAnsi" w:hAnsiTheme="majorHAnsi" w:cs="Arial"/>
          <w:bCs/>
          <w:sz w:val="22"/>
          <w:szCs w:val="22"/>
        </w:rPr>
        <w:t>ant</w:t>
      </w:r>
      <w:r w:rsidRPr="00A73088">
        <w:rPr>
          <w:rFonts w:asciiTheme="majorHAnsi" w:hAnsiTheme="majorHAnsi" w:cs="Arial"/>
          <w:bCs/>
          <w:sz w:val="22"/>
          <w:szCs w:val="22"/>
        </w:rPr>
        <w:t xml:space="preserve"> l’impact de l’électricité dans l’amélioration de la vie quotidienne de l’homme.</w:t>
      </w:r>
    </w:p>
    <w:p w:rsidR="00FE5F05" w:rsidRDefault="00FE5F05" w:rsidP="00FE5F05">
      <w:pPr>
        <w:jc w:val="both"/>
        <w:rPr>
          <w:rFonts w:asciiTheme="majorHAnsi" w:hAnsiTheme="majorHAnsi" w:cs="Arial"/>
          <w:b/>
          <w:sz w:val="22"/>
          <w:szCs w:val="22"/>
          <w:u w:val="thick" w:color="F79646" w:themeColor="accent6"/>
        </w:rPr>
      </w:pPr>
    </w:p>
    <w:p w:rsidR="00FE5F05" w:rsidRPr="00A73088" w:rsidRDefault="00FE5F05" w:rsidP="00FE5F05">
      <w:pPr>
        <w:jc w:val="both"/>
        <w:rPr>
          <w:rFonts w:asciiTheme="majorHAnsi" w:hAnsiTheme="majorHAnsi" w:cs="Arial"/>
          <w:bCs/>
          <w:sz w:val="22"/>
          <w:szCs w:val="22"/>
          <w:u w:val="thick" w:color="F79646" w:themeColor="accent6"/>
        </w:rPr>
      </w:pPr>
      <w:r w:rsidRPr="00A73088">
        <w:rPr>
          <w:rFonts w:asciiTheme="majorHAnsi" w:hAnsiTheme="majorHAnsi" w:cs="Arial"/>
          <w:b/>
          <w:sz w:val="22"/>
          <w:szCs w:val="22"/>
          <w:u w:val="thick" w:color="F79646" w:themeColor="accent6"/>
        </w:rPr>
        <w:t xml:space="preserve">Connaissances préalables recommandées </w:t>
      </w:r>
    </w:p>
    <w:p w:rsidR="00FE5F05" w:rsidRPr="00A73088" w:rsidRDefault="00FE5F05" w:rsidP="00FE5F05">
      <w:pPr>
        <w:jc w:val="both"/>
        <w:rPr>
          <w:rFonts w:asciiTheme="majorHAnsi" w:hAnsiTheme="majorHAnsi" w:cs="Arial"/>
          <w:sz w:val="22"/>
          <w:szCs w:val="22"/>
        </w:rPr>
      </w:pPr>
      <w:r w:rsidRPr="00A73088">
        <w:rPr>
          <w:rFonts w:asciiTheme="majorHAnsi" w:hAnsiTheme="majorHAnsi" w:cs="Arial"/>
          <w:sz w:val="22"/>
          <w:szCs w:val="22"/>
        </w:rPr>
        <w:t>Aucune</w:t>
      </w:r>
    </w:p>
    <w:p w:rsidR="00FE5F05" w:rsidRPr="00A73088" w:rsidRDefault="00FE5F05" w:rsidP="00FE5F05">
      <w:pPr>
        <w:jc w:val="both"/>
        <w:rPr>
          <w:rFonts w:asciiTheme="majorHAnsi" w:hAnsiTheme="majorHAnsi" w:cs="Arial"/>
          <w:sz w:val="22"/>
          <w:szCs w:val="22"/>
        </w:rPr>
      </w:pPr>
    </w:p>
    <w:p w:rsidR="00FE5F05" w:rsidRPr="00A73088" w:rsidRDefault="00FE5F05" w:rsidP="00FE5F05">
      <w:pPr>
        <w:jc w:val="both"/>
        <w:rPr>
          <w:rFonts w:asciiTheme="majorHAnsi" w:hAnsiTheme="majorHAnsi" w:cs="Arial"/>
          <w:sz w:val="22"/>
          <w:szCs w:val="22"/>
        </w:rPr>
      </w:pPr>
    </w:p>
    <w:p w:rsidR="00FE5F05" w:rsidRPr="00A73088" w:rsidRDefault="00FE5F05" w:rsidP="00FE5F05">
      <w:pPr>
        <w:jc w:val="both"/>
        <w:rPr>
          <w:rFonts w:asciiTheme="majorHAnsi" w:hAnsiTheme="majorHAnsi" w:cs="Arial"/>
          <w:b/>
          <w:sz w:val="22"/>
          <w:szCs w:val="22"/>
        </w:rPr>
      </w:pPr>
      <w:r w:rsidRPr="00A73088">
        <w:rPr>
          <w:rFonts w:asciiTheme="majorHAnsi" w:hAnsiTheme="majorHAnsi" w:cs="Arial"/>
          <w:b/>
          <w:sz w:val="22"/>
          <w:szCs w:val="22"/>
          <w:u w:val="thick" w:color="F79646" w:themeColor="accent6"/>
        </w:rPr>
        <w:t>Contenu de la matière</w:t>
      </w:r>
      <w:r w:rsidRPr="00A73088">
        <w:rPr>
          <w:rFonts w:asciiTheme="majorHAnsi" w:hAnsiTheme="majorHAnsi" w:cs="Arial"/>
          <w:b/>
          <w:sz w:val="22"/>
          <w:szCs w:val="22"/>
        </w:rPr>
        <w:t> : </w:t>
      </w:r>
    </w:p>
    <w:p w:rsidR="00FE5F05" w:rsidRPr="00A73088" w:rsidRDefault="00FE5F05" w:rsidP="00FE5F05">
      <w:pPr>
        <w:jc w:val="both"/>
        <w:rPr>
          <w:rFonts w:asciiTheme="majorHAnsi" w:hAnsiTheme="majorHAnsi" w:cs="Arial"/>
          <w:b/>
          <w:sz w:val="22"/>
          <w:szCs w:val="22"/>
        </w:rPr>
      </w:pPr>
    </w:p>
    <w:p w:rsidR="00FE5F05" w:rsidRPr="00A73088" w:rsidRDefault="00FE5F05" w:rsidP="00FE5F05">
      <w:pPr>
        <w:jc w:val="both"/>
        <w:rPr>
          <w:rFonts w:asciiTheme="majorHAnsi" w:hAnsiTheme="majorHAnsi" w:cs="Arial"/>
          <w:sz w:val="22"/>
          <w:szCs w:val="22"/>
        </w:rPr>
      </w:pPr>
      <w:r w:rsidRPr="00A73088">
        <w:rPr>
          <w:rFonts w:asciiTheme="majorHAnsi" w:hAnsiTheme="majorHAnsi" w:cs="Arial"/>
          <w:b/>
          <w:bCs/>
          <w:sz w:val="22"/>
          <w:szCs w:val="22"/>
        </w:rPr>
        <w:t>1- La famille Génie Electrique</w:t>
      </w:r>
      <w:r w:rsidRPr="00A73088">
        <w:rPr>
          <w:rFonts w:asciiTheme="majorHAnsi" w:hAnsiTheme="majorHAnsi" w:cs="Arial"/>
          <w:sz w:val="22"/>
          <w:szCs w:val="22"/>
        </w:rPr>
        <w:t> : Electronique, Electrotechnique, Automatique, Télécommunications, … etc.</w:t>
      </w:r>
    </w:p>
    <w:p w:rsidR="00FE5F05" w:rsidRPr="00A73088" w:rsidRDefault="00FE5F05" w:rsidP="00FE5F05">
      <w:pPr>
        <w:jc w:val="both"/>
        <w:rPr>
          <w:rFonts w:asciiTheme="majorHAnsi" w:hAnsiTheme="majorHAnsi" w:cs="Arial"/>
          <w:b/>
          <w:bCs/>
          <w:sz w:val="22"/>
          <w:szCs w:val="22"/>
        </w:rPr>
      </w:pPr>
    </w:p>
    <w:p w:rsidR="00FE5F05" w:rsidRPr="00A73088" w:rsidRDefault="00FE5F05" w:rsidP="00FE5F05">
      <w:pPr>
        <w:jc w:val="both"/>
        <w:rPr>
          <w:rFonts w:asciiTheme="majorHAnsi" w:hAnsiTheme="majorHAnsi" w:cs="Arial"/>
          <w:sz w:val="22"/>
          <w:szCs w:val="22"/>
        </w:rPr>
      </w:pPr>
      <w:r w:rsidRPr="00A73088">
        <w:rPr>
          <w:rFonts w:asciiTheme="majorHAnsi" w:hAnsiTheme="majorHAnsi" w:cs="Arial"/>
          <w:b/>
          <w:bCs/>
          <w:sz w:val="22"/>
          <w:szCs w:val="22"/>
        </w:rPr>
        <w:t>2- Impact du Génie Electrique sur le développement de la société</w:t>
      </w:r>
      <w:r w:rsidRPr="00A73088">
        <w:rPr>
          <w:rFonts w:asciiTheme="majorHAnsi" w:hAnsiTheme="majorHAnsi" w:cs="Arial"/>
          <w:sz w:val="22"/>
          <w:szCs w:val="22"/>
        </w:rPr>
        <w:t xml:space="preserve"> : Avancées en </w:t>
      </w:r>
      <w:r>
        <w:rPr>
          <w:rFonts w:asciiTheme="majorHAnsi" w:hAnsiTheme="majorHAnsi" w:cs="Arial"/>
          <w:sz w:val="22"/>
          <w:szCs w:val="22"/>
        </w:rPr>
        <w:t>M</w:t>
      </w:r>
      <w:r w:rsidRPr="00A73088">
        <w:rPr>
          <w:rFonts w:asciiTheme="majorHAnsi" w:hAnsiTheme="majorHAnsi" w:cs="Arial"/>
          <w:sz w:val="22"/>
          <w:szCs w:val="22"/>
        </w:rPr>
        <w:t>icroélectronique, Automatisation et supervision, Robotique, Développement des télécommunications, Instrumentation dans le développement de la santé, …</w:t>
      </w:r>
    </w:p>
    <w:p w:rsidR="00FE5F05" w:rsidRPr="00A73088" w:rsidRDefault="00FE5F05" w:rsidP="00FE5F05">
      <w:pPr>
        <w:jc w:val="both"/>
        <w:rPr>
          <w:rFonts w:asciiTheme="majorHAnsi" w:hAnsiTheme="majorHAnsi" w:cs="Arial"/>
          <w:b/>
          <w:sz w:val="22"/>
          <w:szCs w:val="22"/>
        </w:rPr>
      </w:pPr>
    </w:p>
    <w:p w:rsidR="00FE5F05" w:rsidRPr="00A73088" w:rsidRDefault="00FE5F05" w:rsidP="00FE5F05">
      <w:pPr>
        <w:jc w:val="both"/>
        <w:rPr>
          <w:rFonts w:asciiTheme="majorHAnsi" w:hAnsiTheme="majorHAnsi" w:cs="Arial"/>
          <w:bCs/>
          <w:sz w:val="22"/>
          <w:szCs w:val="22"/>
        </w:rPr>
      </w:pPr>
      <w:r w:rsidRPr="00A73088">
        <w:rPr>
          <w:rFonts w:asciiTheme="majorHAnsi" w:hAnsiTheme="majorHAnsi" w:cs="Arial"/>
          <w:b/>
          <w:sz w:val="22"/>
          <w:szCs w:val="22"/>
          <w:u w:val="thick" w:color="F79646" w:themeColor="accent6"/>
        </w:rPr>
        <w:t>Mode d’évaluation</w:t>
      </w:r>
      <w:r w:rsidRPr="00A73088">
        <w:rPr>
          <w:rFonts w:asciiTheme="majorHAnsi" w:hAnsiTheme="majorHAnsi" w:cs="Arial"/>
          <w:b/>
          <w:sz w:val="22"/>
          <w:szCs w:val="22"/>
        </w:rPr>
        <w:t> : </w:t>
      </w:r>
      <w:r w:rsidRPr="00A73088">
        <w:rPr>
          <w:rFonts w:asciiTheme="majorHAnsi" w:hAnsiTheme="majorHAnsi" w:cs="Arial"/>
          <w:bCs/>
          <w:sz w:val="22"/>
          <w:szCs w:val="22"/>
        </w:rPr>
        <w:t>Examen final: 100 %.</w:t>
      </w:r>
    </w:p>
    <w:p w:rsidR="00FE5F05" w:rsidRPr="00A73088" w:rsidRDefault="00FE5F05" w:rsidP="00FE5F05">
      <w:pPr>
        <w:jc w:val="both"/>
        <w:rPr>
          <w:rFonts w:asciiTheme="majorHAnsi" w:hAnsiTheme="majorHAnsi" w:cs="Arial"/>
          <w:b/>
          <w:bCs/>
          <w:sz w:val="22"/>
          <w:szCs w:val="22"/>
        </w:rPr>
      </w:pPr>
    </w:p>
    <w:p w:rsidR="00FE5F05" w:rsidRPr="00A73088" w:rsidRDefault="00FE5F05" w:rsidP="00FE5F05">
      <w:pPr>
        <w:jc w:val="both"/>
        <w:rPr>
          <w:rFonts w:asciiTheme="majorHAnsi" w:hAnsiTheme="majorHAnsi" w:cs="Arial"/>
          <w:b/>
          <w:bCs/>
          <w:sz w:val="22"/>
          <w:szCs w:val="22"/>
        </w:rPr>
      </w:pPr>
      <w:r w:rsidRPr="00A73088">
        <w:rPr>
          <w:rFonts w:asciiTheme="majorHAnsi" w:hAnsiTheme="majorHAnsi" w:cs="Arial"/>
          <w:b/>
          <w:bCs/>
          <w:sz w:val="22"/>
          <w:szCs w:val="22"/>
          <w:u w:val="thick" w:color="F79646" w:themeColor="accent6"/>
        </w:rPr>
        <w:t>Références bibliographiques</w:t>
      </w:r>
      <w:r w:rsidRPr="00A73088">
        <w:rPr>
          <w:rFonts w:asciiTheme="majorHAnsi" w:hAnsiTheme="majorHAnsi" w:cs="Arial"/>
          <w:b/>
          <w:bCs/>
          <w:sz w:val="22"/>
          <w:szCs w:val="22"/>
        </w:rPr>
        <w:t>:</w:t>
      </w:r>
    </w:p>
    <w:p w:rsidR="00FE5F05" w:rsidRPr="00A73088" w:rsidRDefault="00FE5F05" w:rsidP="00FE5F05">
      <w:pPr>
        <w:jc w:val="both"/>
        <w:rPr>
          <w:rFonts w:asciiTheme="majorHAnsi" w:hAnsiTheme="majorHAnsi" w:cs="Arial"/>
          <w:b/>
          <w:bCs/>
          <w:sz w:val="22"/>
          <w:szCs w:val="22"/>
        </w:rPr>
      </w:pPr>
      <w:r w:rsidRPr="00A73088">
        <w:rPr>
          <w:rFonts w:asciiTheme="majorHAnsi" w:hAnsiTheme="majorHAnsi" w:cs="Arial"/>
          <w:sz w:val="22"/>
          <w:szCs w:val="22"/>
        </w:rPr>
        <w:t>(Selon la disponibilité de la documentation au niveau de l'établissement, Sites internet...etc.)</w:t>
      </w:r>
    </w:p>
    <w:p w:rsidR="00FE5F05" w:rsidRPr="00653F63" w:rsidRDefault="00FE5F05" w:rsidP="00FE5F05">
      <w:pPr>
        <w:rPr>
          <w:rFonts w:asciiTheme="majorHAnsi" w:hAnsiTheme="majorHAnsi"/>
        </w:rPr>
      </w:pPr>
    </w:p>
    <w:p w:rsidR="00FE5F05" w:rsidRPr="00A73088" w:rsidRDefault="00FE5F05" w:rsidP="00FE5F05">
      <w:pPr>
        <w:spacing w:after="200" w:line="276" w:lineRule="auto"/>
        <w:rPr>
          <w:rFonts w:asciiTheme="majorHAnsi" w:hAnsiTheme="majorHAnsi" w:cs="Arial"/>
          <w:b/>
        </w:rPr>
      </w:pPr>
      <w:r>
        <w:rPr>
          <w:rFonts w:asciiTheme="majorHAnsi" w:hAnsiTheme="majorHAnsi" w:cs="Arial"/>
          <w:b/>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461EAF">
        <w:rPr>
          <w:rFonts w:asciiTheme="majorHAnsi" w:hAnsiTheme="majorHAnsi"/>
          <w:b/>
          <w:bCs/>
          <w:lang w:eastAsia="en-US"/>
        </w:rPr>
        <w:t>Energies et environnement</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E5F05" w:rsidRDefault="00FE5F05" w:rsidP="00FE5F05">
      <w:pPr>
        <w:spacing w:line="276" w:lineRule="auto"/>
        <w:jc w:val="both"/>
        <w:rPr>
          <w:rFonts w:asciiTheme="majorHAnsi" w:hAnsiTheme="majorHAnsi" w:cs="Arial"/>
          <w:b/>
          <w:u w:val="thick" w:color="F79646" w:themeColor="accent6"/>
        </w:rPr>
      </w:pPr>
    </w:p>
    <w:p w:rsidR="00FE5F05" w:rsidRPr="005E70E5" w:rsidRDefault="00FE5F05" w:rsidP="00FE5F05">
      <w:pPr>
        <w:spacing w:line="276" w:lineRule="auto"/>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r>
        <w:rPr>
          <w:rFonts w:asciiTheme="majorHAnsi" w:hAnsiTheme="majorHAnsi" w:cs="Arial"/>
          <w:b/>
          <w:u w:val="thick" w:color="F79646" w:themeColor="accent6"/>
        </w:rPr>
        <w:t> :</w:t>
      </w:r>
      <w:r w:rsidRPr="005E70E5">
        <w:rPr>
          <w:rFonts w:asciiTheme="majorHAnsi" w:hAnsiTheme="majorHAnsi" w:cs="Arial"/>
          <w:u w:val="thick" w:color="F79646" w:themeColor="accent6"/>
        </w:rPr>
        <w:t xml:space="preserve"> </w:t>
      </w:r>
    </w:p>
    <w:p w:rsidR="00FE5F05" w:rsidRPr="00AF4191" w:rsidRDefault="00FE5F05" w:rsidP="00FE5F05">
      <w:pPr>
        <w:jc w:val="both"/>
        <w:rPr>
          <w:rFonts w:asciiTheme="majorHAnsi" w:hAnsiTheme="majorHAnsi" w:cs="Arial"/>
          <w:sz w:val="22"/>
          <w:szCs w:val="22"/>
        </w:rPr>
      </w:pPr>
      <w:r w:rsidRPr="00AF4191">
        <w:rPr>
          <w:rFonts w:asciiTheme="majorHAnsi" w:hAnsiTheme="majorHAnsi" w:cs="Arial"/>
          <w:sz w:val="22"/>
          <w:szCs w:val="22"/>
        </w:rPr>
        <w:t>Faire connaitre à l’étudiant les différentes énergies existantes, leurs sources et l’impact de leurs utilisations sur l’environnement.</w:t>
      </w:r>
    </w:p>
    <w:p w:rsidR="00FE5F05" w:rsidRPr="00C37205" w:rsidRDefault="00FE5F05" w:rsidP="00FE5F05">
      <w:pPr>
        <w:jc w:val="both"/>
        <w:rPr>
          <w:rFonts w:asciiTheme="majorHAnsi" w:hAnsiTheme="majorHAnsi" w:cs="Arial"/>
          <w:b/>
        </w:rPr>
      </w:pPr>
    </w:p>
    <w:p w:rsidR="00FE5F05" w:rsidRPr="005E70E5" w:rsidRDefault="00FE5F05" w:rsidP="00FE5F05">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r w:rsidRPr="005E70E5">
        <w:rPr>
          <w:rFonts w:asciiTheme="majorHAnsi" w:hAnsiTheme="majorHAnsi" w:cs="Arial"/>
          <w:b/>
          <w:u w:val="thick" w:color="F79646" w:themeColor="accent6"/>
        </w:rPr>
        <w:t xml:space="preserve"> </w:t>
      </w:r>
    </w:p>
    <w:p w:rsidR="00FE5F05" w:rsidRPr="00AF4191" w:rsidRDefault="00FE5F05" w:rsidP="00FE5F05">
      <w:pPr>
        <w:jc w:val="both"/>
        <w:rPr>
          <w:rFonts w:asciiTheme="majorHAnsi" w:hAnsiTheme="majorHAnsi" w:cs="Arial"/>
          <w:bCs/>
          <w:sz w:val="22"/>
          <w:szCs w:val="22"/>
        </w:rPr>
      </w:pPr>
      <w:r w:rsidRPr="00AF4191">
        <w:rPr>
          <w:rFonts w:asciiTheme="majorHAnsi" w:hAnsiTheme="majorHAnsi" w:cs="Arial"/>
          <w:bCs/>
          <w:sz w:val="22"/>
          <w:szCs w:val="22"/>
        </w:rPr>
        <w:t>Notions d’énergie et d’environnement.</w:t>
      </w:r>
    </w:p>
    <w:p w:rsidR="00FE5F05" w:rsidRPr="00C37205" w:rsidRDefault="00FE5F05" w:rsidP="00FE5F05">
      <w:pPr>
        <w:jc w:val="both"/>
        <w:rPr>
          <w:rFonts w:asciiTheme="majorHAnsi" w:hAnsiTheme="majorHAnsi" w:cs="Arial"/>
        </w:rPr>
      </w:pPr>
    </w:p>
    <w:p w:rsidR="00FE5F05" w:rsidRPr="00C37205" w:rsidRDefault="00FE5F05" w:rsidP="00FE5F05">
      <w:pPr>
        <w:jc w:val="both"/>
        <w:rPr>
          <w:rFonts w:asciiTheme="majorHAnsi" w:hAnsiTheme="majorHAnsi" w:cs="Arial"/>
          <w:b/>
        </w:rPr>
      </w:pPr>
      <w:r w:rsidRPr="005E70E5">
        <w:rPr>
          <w:rFonts w:asciiTheme="majorHAnsi" w:hAnsiTheme="majorHAnsi" w:cs="Arial"/>
          <w:b/>
          <w:u w:val="thick" w:color="F79646" w:themeColor="accent6"/>
        </w:rPr>
        <w:t>Contenu de la matière</w:t>
      </w:r>
      <w:r w:rsidRPr="00C37205">
        <w:rPr>
          <w:rFonts w:asciiTheme="majorHAnsi" w:hAnsiTheme="majorHAnsi" w:cs="Arial"/>
          <w:b/>
        </w:rPr>
        <w:t> : </w:t>
      </w:r>
    </w:p>
    <w:p w:rsidR="00FE5F05" w:rsidRPr="00C37205" w:rsidRDefault="00FE5F05" w:rsidP="00FE5F05">
      <w:pPr>
        <w:jc w:val="both"/>
        <w:rPr>
          <w:rFonts w:asciiTheme="majorHAnsi" w:hAnsiTheme="majorHAnsi" w:cs="Arial"/>
          <w:b/>
        </w:rPr>
      </w:pPr>
    </w:p>
    <w:p w:rsidR="00FE5F05" w:rsidRPr="00AF4191" w:rsidRDefault="00FE5F05" w:rsidP="00FE5F05">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1:</w:t>
      </w:r>
      <w:r w:rsidRPr="00AF4191">
        <w:rPr>
          <w:rFonts w:asciiTheme="majorHAnsi" w:hAnsiTheme="majorHAnsi" w:cs="Arial"/>
          <w:sz w:val="22"/>
          <w:szCs w:val="22"/>
        </w:rPr>
        <w:t xml:space="preserve"> Les différentes ressources d’énergie </w:t>
      </w:r>
    </w:p>
    <w:p w:rsidR="00FE5F05" w:rsidRDefault="00FE5F05" w:rsidP="00FE5F05">
      <w:pPr>
        <w:pStyle w:val="spip"/>
        <w:spacing w:before="0" w:beforeAutospacing="0" w:after="0" w:afterAutospacing="0"/>
        <w:jc w:val="both"/>
        <w:rPr>
          <w:rFonts w:asciiTheme="majorHAnsi" w:hAnsiTheme="majorHAnsi" w:cs="Arial"/>
          <w:b/>
          <w:bCs/>
          <w:sz w:val="22"/>
          <w:szCs w:val="22"/>
        </w:rPr>
      </w:pPr>
    </w:p>
    <w:p w:rsidR="00FE5F05" w:rsidRPr="00AF4191" w:rsidRDefault="00FE5F05" w:rsidP="00FE5F05">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2:</w:t>
      </w:r>
      <w:r w:rsidRPr="00AF4191">
        <w:rPr>
          <w:rFonts w:asciiTheme="majorHAnsi" w:hAnsiTheme="majorHAnsi" w:cs="Arial"/>
          <w:sz w:val="22"/>
          <w:szCs w:val="22"/>
        </w:rPr>
        <w:t xml:space="preserve"> Stockage de l’énergie</w:t>
      </w:r>
    </w:p>
    <w:p w:rsidR="00FE5F05" w:rsidRDefault="00FE5F05" w:rsidP="00FE5F05">
      <w:pPr>
        <w:pStyle w:val="spip"/>
        <w:spacing w:before="0" w:beforeAutospacing="0" w:after="0" w:afterAutospacing="0"/>
        <w:jc w:val="both"/>
        <w:rPr>
          <w:rFonts w:asciiTheme="majorHAnsi" w:hAnsiTheme="majorHAnsi" w:cs="Arial"/>
          <w:b/>
          <w:bCs/>
          <w:sz w:val="22"/>
          <w:szCs w:val="22"/>
        </w:rPr>
      </w:pPr>
    </w:p>
    <w:p w:rsidR="00FE5F05" w:rsidRPr="00AF4191" w:rsidRDefault="00FE5F05" w:rsidP="00FE5F05">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3:</w:t>
      </w:r>
      <w:r w:rsidRPr="00AF4191">
        <w:rPr>
          <w:rFonts w:asciiTheme="majorHAnsi" w:hAnsiTheme="majorHAnsi" w:cs="Arial"/>
          <w:sz w:val="22"/>
          <w:szCs w:val="22"/>
        </w:rPr>
        <w:t xml:space="preserve"> Consommations, réserves et évolutions </w:t>
      </w:r>
      <w:r w:rsidRPr="00AF4191">
        <w:rPr>
          <w:rStyle w:val="jit10"/>
          <w:rFonts w:asciiTheme="majorHAnsi" w:eastAsia="SimSun" w:hAnsiTheme="majorHAnsi" w:cs="Arial"/>
          <w:sz w:val="22"/>
          <w:szCs w:val="22"/>
        </w:rPr>
        <w:t>des ressources</w:t>
      </w:r>
      <w:r w:rsidRPr="00AF4191">
        <w:rPr>
          <w:rFonts w:asciiTheme="majorHAnsi" w:hAnsiTheme="majorHAnsi" w:cs="Arial"/>
          <w:sz w:val="22"/>
          <w:szCs w:val="22"/>
        </w:rPr>
        <w:t xml:space="preserve"> d’énergie</w:t>
      </w:r>
    </w:p>
    <w:p w:rsidR="00FE5F05" w:rsidRDefault="00FE5F05" w:rsidP="00FE5F05">
      <w:pPr>
        <w:pStyle w:val="spip"/>
        <w:spacing w:before="0" w:beforeAutospacing="0" w:after="0" w:afterAutospacing="0"/>
        <w:jc w:val="both"/>
        <w:rPr>
          <w:rFonts w:asciiTheme="majorHAnsi" w:hAnsiTheme="majorHAnsi" w:cs="Arial"/>
          <w:b/>
          <w:bCs/>
          <w:sz w:val="22"/>
          <w:szCs w:val="22"/>
        </w:rPr>
      </w:pPr>
    </w:p>
    <w:p w:rsidR="00FE5F05" w:rsidRPr="00AF4191" w:rsidRDefault="00FE5F05" w:rsidP="00FE5F05">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4:</w:t>
      </w:r>
      <w:r w:rsidRPr="00AF4191">
        <w:rPr>
          <w:rFonts w:asciiTheme="majorHAnsi" w:hAnsiTheme="majorHAnsi" w:cs="Arial"/>
          <w:sz w:val="22"/>
          <w:szCs w:val="22"/>
        </w:rPr>
        <w:t xml:space="preserve"> Les différents types de pollution</w:t>
      </w:r>
    </w:p>
    <w:p w:rsidR="00FE5F05" w:rsidRDefault="00FE5F05" w:rsidP="00FE5F05">
      <w:pPr>
        <w:pStyle w:val="spip"/>
        <w:spacing w:before="0" w:beforeAutospacing="0" w:after="0" w:afterAutospacing="0"/>
        <w:jc w:val="both"/>
        <w:rPr>
          <w:rFonts w:asciiTheme="majorHAnsi" w:hAnsiTheme="majorHAnsi" w:cs="Arial"/>
          <w:b/>
          <w:bCs/>
          <w:sz w:val="22"/>
          <w:szCs w:val="22"/>
        </w:rPr>
      </w:pPr>
    </w:p>
    <w:p w:rsidR="00FE5F05" w:rsidRPr="00AF4191" w:rsidRDefault="00FE5F05" w:rsidP="00FE5F05">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5:</w:t>
      </w:r>
      <w:r w:rsidRPr="00AF4191">
        <w:rPr>
          <w:rFonts w:asciiTheme="majorHAnsi" w:hAnsiTheme="majorHAnsi" w:cs="Arial"/>
          <w:sz w:val="22"/>
          <w:szCs w:val="22"/>
        </w:rPr>
        <w:t xml:space="preserve"> Détection et traitement </w:t>
      </w:r>
      <w:r w:rsidRPr="00AF4191">
        <w:rPr>
          <w:rStyle w:val="jit10"/>
          <w:rFonts w:asciiTheme="majorHAnsi" w:eastAsia="SimSun" w:hAnsiTheme="majorHAnsi" w:cs="Arial"/>
          <w:sz w:val="22"/>
          <w:szCs w:val="22"/>
        </w:rPr>
        <w:t>des</w:t>
      </w:r>
      <w:r w:rsidRPr="00AF4191">
        <w:rPr>
          <w:rFonts w:asciiTheme="majorHAnsi" w:hAnsiTheme="majorHAnsi" w:cs="Arial"/>
          <w:sz w:val="22"/>
          <w:szCs w:val="22"/>
        </w:rPr>
        <w:t xml:space="preserve"> polluants et des déchets</w:t>
      </w:r>
    </w:p>
    <w:p w:rsidR="00FE5F05" w:rsidRDefault="00FE5F05" w:rsidP="00FE5F05">
      <w:pPr>
        <w:pStyle w:val="spip"/>
        <w:spacing w:before="0" w:beforeAutospacing="0" w:after="0" w:afterAutospacing="0"/>
        <w:jc w:val="both"/>
        <w:rPr>
          <w:rFonts w:asciiTheme="majorHAnsi" w:hAnsiTheme="majorHAnsi" w:cs="Arial"/>
          <w:b/>
          <w:bCs/>
          <w:sz w:val="22"/>
          <w:szCs w:val="22"/>
        </w:rPr>
      </w:pPr>
    </w:p>
    <w:p w:rsidR="00FE5F05" w:rsidRPr="00AF4191" w:rsidRDefault="00FE5F05" w:rsidP="00FE5F05">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 xml:space="preserve">Chapitre 6: </w:t>
      </w:r>
      <w:r w:rsidRPr="00AF4191">
        <w:rPr>
          <w:rFonts w:asciiTheme="majorHAnsi" w:hAnsiTheme="majorHAnsi" w:cs="Arial"/>
          <w:sz w:val="22"/>
          <w:szCs w:val="22"/>
        </w:rPr>
        <w:t>Impact des pollutions sur la santé et l’environnement.</w:t>
      </w:r>
    </w:p>
    <w:p w:rsidR="00FE5F05" w:rsidRPr="00C37205" w:rsidRDefault="00FE5F05" w:rsidP="00FE5F05">
      <w:pPr>
        <w:jc w:val="both"/>
        <w:rPr>
          <w:rFonts w:asciiTheme="majorHAnsi" w:hAnsiTheme="majorHAnsi" w:cs="Arial"/>
          <w:b/>
        </w:rPr>
      </w:pPr>
    </w:p>
    <w:p w:rsidR="00FE5F05" w:rsidRDefault="00FE5F05" w:rsidP="00FE5F05">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FE5F05" w:rsidRPr="00AF4191" w:rsidRDefault="00FE5F05" w:rsidP="00FE5F05">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FE5F05" w:rsidRDefault="00FE5F05" w:rsidP="00FE5F05">
      <w:pPr>
        <w:jc w:val="both"/>
        <w:rPr>
          <w:rFonts w:asciiTheme="majorHAnsi" w:hAnsiTheme="majorHAnsi" w:cs="Arial"/>
          <w:b/>
          <w:bCs/>
        </w:rPr>
      </w:pPr>
    </w:p>
    <w:p w:rsidR="00FE5F05" w:rsidRDefault="00FE5F05" w:rsidP="00FE5F05">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FE5F05" w:rsidRPr="00AF4191" w:rsidRDefault="00FE5F05" w:rsidP="00E31DFB">
      <w:pPr>
        <w:pStyle w:val="Paragraphedeliste"/>
        <w:numPr>
          <w:ilvl w:val="0"/>
          <w:numId w:val="30"/>
        </w:numPr>
        <w:ind w:left="284" w:hanging="218"/>
        <w:jc w:val="both"/>
        <w:rPr>
          <w:rFonts w:asciiTheme="majorHAnsi" w:hAnsiTheme="majorHAnsi"/>
          <w:bCs/>
          <w:sz w:val="22"/>
          <w:szCs w:val="22"/>
        </w:rPr>
      </w:pPr>
      <w:r w:rsidRPr="00AF4191">
        <w:rPr>
          <w:rFonts w:asciiTheme="majorHAnsi" w:hAnsiTheme="majorHAnsi"/>
          <w:bCs/>
          <w:sz w:val="22"/>
          <w:szCs w:val="22"/>
        </w:rPr>
        <w:t>Jenkins et coll., Electrotechnique des énergies renouvelables et de la cogénération, Dunod, 2008</w:t>
      </w:r>
    </w:p>
    <w:p w:rsidR="00FE5F05" w:rsidRPr="00AF4191" w:rsidRDefault="00FE5F05" w:rsidP="00E31DFB">
      <w:pPr>
        <w:pStyle w:val="Paragraphedeliste"/>
        <w:numPr>
          <w:ilvl w:val="0"/>
          <w:numId w:val="30"/>
        </w:numPr>
        <w:ind w:left="284" w:hanging="218"/>
        <w:jc w:val="both"/>
        <w:rPr>
          <w:rFonts w:asciiTheme="majorHAnsi" w:hAnsiTheme="majorHAnsi"/>
          <w:bCs/>
          <w:sz w:val="22"/>
          <w:szCs w:val="22"/>
        </w:rPr>
      </w:pPr>
      <w:r w:rsidRPr="00AF4191">
        <w:rPr>
          <w:rFonts w:asciiTheme="majorHAnsi" w:hAnsiTheme="majorHAnsi"/>
          <w:bCs/>
          <w:sz w:val="22"/>
          <w:szCs w:val="22"/>
        </w:rPr>
        <w:t>Pinard, Les énergies renouvelables pour la production d’électricité, Dunod, 2009</w:t>
      </w:r>
    </w:p>
    <w:p w:rsidR="00FE5F05" w:rsidRPr="00AF4191" w:rsidRDefault="00FE5F05" w:rsidP="00E31DFB">
      <w:pPr>
        <w:pStyle w:val="Paragraphedeliste"/>
        <w:numPr>
          <w:ilvl w:val="0"/>
          <w:numId w:val="30"/>
        </w:numPr>
        <w:ind w:left="284" w:hanging="218"/>
        <w:jc w:val="both"/>
        <w:rPr>
          <w:rFonts w:asciiTheme="majorHAnsi" w:hAnsiTheme="majorHAnsi"/>
          <w:bCs/>
          <w:sz w:val="22"/>
          <w:szCs w:val="22"/>
        </w:rPr>
      </w:pPr>
      <w:r w:rsidRPr="00AF4191">
        <w:rPr>
          <w:rFonts w:asciiTheme="majorHAnsi" w:hAnsiTheme="majorHAnsi"/>
          <w:bCs/>
          <w:sz w:val="22"/>
          <w:szCs w:val="22"/>
        </w:rPr>
        <w:t>Crastan, Centrales électriques et production alternative d’électricité, Lavoisier, 2009</w:t>
      </w:r>
    </w:p>
    <w:p w:rsidR="00FE5F05" w:rsidRPr="00AF4191" w:rsidRDefault="00FE5F05" w:rsidP="00E31DFB">
      <w:pPr>
        <w:pStyle w:val="Paragraphedeliste"/>
        <w:numPr>
          <w:ilvl w:val="0"/>
          <w:numId w:val="30"/>
        </w:numPr>
        <w:ind w:left="284" w:hanging="218"/>
        <w:jc w:val="both"/>
        <w:rPr>
          <w:rFonts w:asciiTheme="majorHAnsi" w:hAnsiTheme="majorHAnsi"/>
          <w:bCs/>
          <w:sz w:val="22"/>
          <w:szCs w:val="22"/>
        </w:rPr>
      </w:pPr>
      <w:r w:rsidRPr="00AF4191">
        <w:rPr>
          <w:rFonts w:asciiTheme="majorHAnsi" w:hAnsiTheme="majorHAnsi"/>
          <w:bCs/>
          <w:sz w:val="22"/>
          <w:szCs w:val="22"/>
        </w:rPr>
        <w:t>Labouret et Villoz,  Energie solaire photovoltaïque, 4</w:t>
      </w:r>
      <w:r w:rsidRPr="00AF4191">
        <w:rPr>
          <w:rFonts w:asciiTheme="majorHAnsi" w:hAnsiTheme="majorHAnsi"/>
          <w:bCs/>
          <w:sz w:val="22"/>
          <w:szCs w:val="22"/>
          <w:vertAlign w:val="superscript"/>
        </w:rPr>
        <w:t>e</w:t>
      </w:r>
      <w:r w:rsidRPr="00AF4191">
        <w:rPr>
          <w:rFonts w:asciiTheme="majorHAnsi" w:hAnsiTheme="majorHAnsi"/>
          <w:bCs/>
          <w:sz w:val="22"/>
          <w:szCs w:val="22"/>
        </w:rPr>
        <w:t xml:space="preserve"> éd., Dunod,</w:t>
      </w:r>
      <w:r w:rsidRPr="00AF4191">
        <w:rPr>
          <w:rFonts w:asciiTheme="majorHAnsi" w:hAnsiTheme="majorHAnsi"/>
          <w:sz w:val="22"/>
          <w:szCs w:val="22"/>
        </w:rPr>
        <w:t xml:space="preserve"> </w:t>
      </w:r>
      <w:r w:rsidRPr="00AF4191">
        <w:rPr>
          <w:rFonts w:asciiTheme="majorHAnsi" w:hAnsiTheme="majorHAnsi"/>
          <w:bCs/>
          <w:sz w:val="22"/>
          <w:szCs w:val="22"/>
        </w:rPr>
        <w:t>2009-10.</w:t>
      </w:r>
    </w:p>
    <w:p w:rsidR="00FE5F05" w:rsidRPr="00C37205" w:rsidRDefault="00FE5F05" w:rsidP="00FE5F05">
      <w:pPr>
        <w:jc w:val="both"/>
        <w:rPr>
          <w:rFonts w:asciiTheme="majorHAnsi" w:hAnsiTheme="majorHAnsi" w:cs="Arial"/>
          <w:b/>
        </w:rPr>
      </w:pPr>
      <w:r>
        <w:rPr>
          <w:rFonts w:asciiTheme="majorHAnsi" w:hAnsiTheme="majorHAnsi" w:cs="Arial"/>
          <w:b/>
        </w:rPr>
        <w:t xml:space="preserve"> </w:t>
      </w:r>
    </w:p>
    <w:p w:rsidR="00FE5F05" w:rsidRDefault="00FE5F05" w:rsidP="00FE5F05">
      <w:pPr>
        <w:spacing w:after="200" w:line="276" w:lineRule="auto"/>
        <w:rPr>
          <w:rFonts w:asciiTheme="majorHAnsi" w:hAnsiTheme="majorHAnsi" w:cs="Arial"/>
          <w:bCs/>
        </w:rPr>
      </w:pPr>
      <w:r>
        <w:rPr>
          <w:rFonts w:asciiTheme="majorHAnsi" w:hAnsiTheme="majorHAnsi" w:cs="Arial"/>
          <w:bCs/>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461EAF">
        <w:rPr>
          <w:rFonts w:asciiTheme="majorHAnsi" w:eastAsia="Calibri" w:hAnsiTheme="majorHAnsi" w:cs="Calibri"/>
          <w:b/>
          <w:bCs/>
          <w:lang w:eastAsia="en-US"/>
        </w:rPr>
        <w:t>Anglais technique</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E5F05" w:rsidRDefault="00FE5F05" w:rsidP="00FE5F05">
      <w:pPr>
        <w:spacing w:line="276" w:lineRule="auto"/>
        <w:jc w:val="both"/>
        <w:rPr>
          <w:rFonts w:asciiTheme="majorHAnsi" w:hAnsiTheme="majorHAnsi" w:cstheme="minorBidi"/>
          <w:b/>
          <w:u w:val="thick" w:color="F79646" w:themeColor="accent6"/>
        </w:rPr>
      </w:pPr>
    </w:p>
    <w:p w:rsidR="00FE5F05" w:rsidRPr="00EE725F" w:rsidRDefault="00FE5F05" w:rsidP="00FE5F05">
      <w:pPr>
        <w:spacing w:line="276" w:lineRule="auto"/>
        <w:jc w:val="both"/>
        <w:rPr>
          <w:rFonts w:asciiTheme="majorHAnsi" w:hAnsiTheme="majorHAnsi" w:cstheme="minorBidi"/>
          <w:u w:val="thick" w:color="F79646" w:themeColor="accent6"/>
        </w:rPr>
      </w:pPr>
      <w:r w:rsidRPr="00EE725F">
        <w:rPr>
          <w:rFonts w:asciiTheme="majorHAnsi" w:hAnsiTheme="majorHAnsi" w:cstheme="minorBidi"/>
          <w:b/>
          <w:u w:val="thick" w:color="F79646" w:themeColor="accent6"/>
        </w:rPr>
        <w:t>Objectifs de l’enseignement</w:t>
      </w:r>
      <w:r>
        <w:rPr>
          <w:rFonts w:asciiTheme="majorHAnsi" w:hAnsiTheme="majorHAnsi" w:cstheme="minorBidi"/>
          <w:b/>
          <w:u w:val="thick" w:color="F79646" w:themeColor="accent6"/>
        </w:rPr>
        <w:t> :</w:t>
      </w:r>
      <w:r w:rsidRPr="00EE725F">
        <w:rPr>
          <w:rFonts w:asciiTheme="majorHAnsi" w:hAnsiTheme="majorHAnsi" w:cstheme="minorBidi"/>
          <w:u w:val="thick" w:color="F79646" w:themeColor="accent6"/>
        </w:rPr>
        <w:t> </w:t>
      </w:r>
    </w:p>
    <w:p w:rsidR="00FE5F05" w:rsidRPr="00AF4191" w:rsidRDefault="00FE5F05" w:rsidP="00FE5F05">
      <w:pPr>
        <w:autoSpaceDE w:val="0"/>
        <w:autoSpaceDN w:val="0"/>
        <w:adjustRightInd w:val="0"/>
        <w:jc w:val="both"/>
        <w:rPr>
          <w:rFonts w:asciiTheme="majorHAnsi" w:hAnsiTheme="majorHAnsi" w:cs="Arial"/>
          <w:sz w:val="22"/>
          <w:szCs w:val="22"/>
        </w:rPr>
      </w:pPr>
      <w:r w:rsidRPr="00AF4191">
        <w:rPr>
          <w:rFonts w:asciiTheme="majorHAnsi" w:hAnsiTheme="majorHAnsi" w:cs="Arial"/>
          <w:sz w:val="22"/>
          <w:szCs w:val="22"/>
        </w:rPr>
        <w:t xml:space="preserve">Ce cours doit permettre à l'étudiant </w:t>
      </w:r>
      <w:r>
        <w:rPr>
          <w:rFonts w:asciiTheme="majorHAnsi" w:hAnsiTheme="majorHAnsi" w:cs="Arial"/>
          <w:sz w:val="22"/>
          <w:szCs w:val="22"/>
        </w:rPr>
        <w:t>d’acquérir</w:t>
      </w:r>
      <w:r w:rsidRPr="00AF4191">
        <w:rPr>
          <w:rFonts w:asciiTheme="majorHAnsi" w:hAnsiTheme="majorHAnsi" w:cs="Arial"/>
          <w:sz w:val="22"/>
          <w:szCs w:val="22"/>
        </w:rPr>
        <w:t xml:space="preserve"> un niveau de langue </w:t>
      </w:r>
      <w:r>
        <w:rPr>
          <w:rFonts w:asciiTheme="majorHAnsi" w:hAnsiTheme="majorHAnsi" w:cs="Arial"/>
          <w:sz w:val="22"/>
          <w:szCs w:val="22"/>
        </w:rPr>
        <w:t>assez significatif à même de lui permettre d’</w:t>
      </w:r>
      <w:r w:rsidRPr="00AF4191">
        <w:rPr>
          <w:rFonts w:asciiTheme="majorHAnsi" w:hAnsiTheme="majorHAnsi" w:cs="Arial"/>
          <w:sz w:val="22"/>
          <w:szCs w:val="22"/>
        </w:rPr>
        <w:t>utiliser un document scientifique et parler de sa spécialité et</w:t>
      </w:r>
      <w:r>
        <w:rPr>
          <w:rFonts w:asciiTheme="majorHAnsi" w:hAnsiTheme="majorHAnsi" w:cs="Arial"/>
          <w:sz w:val="22"/>
          <w:szCs w:val="22"/>
        </w:rPr>
        <w:t xml:space="preserve"> sa</w:t>
      </w:r>
      <w:r w:rsidRPr="00AF4191">
        <w:rPr>
          <w:rFonts w:asciiTheme="majorHAnsi" w:hAnsiTheme="majorHAnsi" w:cs="Arial"/>
          <w:sz w:val="22"/>
          <w:szCs w:val="22"/>
        </w:rPr>
        <w:t xml:space="preserve"> filière dans un anglais</w:t>
      </w:r>
      <w:r>
        <w:rPr>
          <w:rFonts w:asciiTheme="majorHAnsi" w:hAnsiTheme="majorHAnsi" w:cs="Arial"/>
          <w:sz w:val="22"/>
          <w:szCs w:val="22"/>
        </w:rPr>
        <w:t>,</w:t>
      </w:r>
      <w:r w:rsidRPr="00AF4191">
        <w:rPr>
          <w:rFonts w:asciiTheme="majorHAnsi" w:hAnsiTheme="majorHAnsi" w:cs="Arial"/>
          <w:sz w:val="22"/>
          <w:szCs w:val="22"/>
        </w:rPr>
        <w:t xml:space="preserve"> </w:t>
      </w:r>
      <w:r>
        <w:rPr>
          <w:rFonts w:asciiTheme="majorHAnsi" w:hAnsiTheme="majorHAnsi" w:cs="Arial"/>
          <w:sz w:val="22"/>
          <w:szCs w:val="22"/>
        </w:rPr>
        <w:t xml:space="preserve">tout </w:t>
      </w:r>
      <w:r w:rsidRPr="00AF4191">
        <w:rPr>
          <w:rFonts w:asciiTheme="majorHAnsi" w:hAnsiTheme="majorHAnsi" w:cs="Arial"/>
          <w:sz w:val="22"/>
          <w:szCs w:val="22"/>
        </w:rPr>
        <w:t>du moins</w:t>
      </w:r>
      <w:r>
        <w:rPr>
          <w:rFonts w:asciiTheme="majorHAnsi" w:hAnsiTheme="majorHAnsi" w:cs="Arial"/>
          <w:sz w:val="22"/>
          <w:szCs w:val="22"/>
        </w:rPr>
        <w:t>,</w:t>
      </w:r>
      <w:r w:rsidRPr="00AF4191">
        <w:rPr>
          <w:rFonts w:asciiTheme="majorHAnsi" w:hAnsiTheme="majorHAnsi" w:cs="Arial"/>
          <w:sz w:val="22"/>
          <w:szCs w:val="22"/>
        </w:rPr>
        <w:t xml:space="preserve"> avec </w:t>
      </w:r>
      <w:r>
        <w:rPr>
          <w:rFonts w:asciiTheme="majorHAnsi" w:hAnsiTheme="majorHAnsi" w:cs="Arial"/>
          <w:sz w:val="22"/>
          <w:szCs w:val="22"/>
        </w:rPr>
        <w:t xml:space="preserve">une certaine </w:t>
      </w:r>
      <w:r w:rsidRPr="00AF4191">
        <w:rPr>
          <w:rFonts w:asciiTheme="majorHAnsi" w:hAnsiTheme="majorHAnsi" w:cs="Arial"/>
          <w:sz w:val="22"/>
          <w:szCs w:val="22"/>
        </w:rPr>
        <w:t xml:space="preserve">aisance et clarté. </w:t>
      </w:r>
    </w:p>
    <w:p w:rsidR="00FE5F05" w:rsidRPr="00C02712" w:rsidRDefault="00FE5F05" w:rsidP="00FE5F05">
      <w:pPr>
        <w:autoSpaceDE w:val="0"/>
        <w:autoSpaceDN w:val="0"/>
        <w:adjustRightInd w:val="0"/>
        <w:jc w:val="both"/>
        <w:rPr>
          <w:rFonts w:asciiTheme="majorHAnsi" w:hAnsiTheme="majorHAnsi" w:cs="Arial"/>
        </w:rPr>
      </w:pPr>
    </w:p>
    <w:p w:rsidR="00FE5F05" w:rsidRPr="00EE725F" w:rsidRDefault="00FE5F05" w:rsidP="00FE5F05">
      <w:pPr>
        <w:spacing w:line="276" w:lineRule="auto"/>
        <w:jc w:val="both"/>
        <w:rPr>
          <w:rFonts w:asciiTheme="majorHAnsi" w:hAnsiTheme="majorHAnsi" w:cstheme="minorBidi"/>
          <w:i/>
          <w:u w:val="thick" w:color="F79646" w:themeColor="accent6"/>
        </w:rPr>
      </w:pPr>
      <w:r w:rsidRPr="00EE725F">
        <w:rPr>
          <w:rFonts w:asciiTheme="majorHAnsi" w:hAnsiTheme="majorHAnsi" w:cstheme="minorBidi"/>
          <w:b/>
          <w:u w:val="thick" w:color="F79646" w:themeColor="accent6"/>
        </w:rPr>
        <w:t>Connaissances préalables recommandées</w:t>
      </w:r>
      <w:r>
        <w:rPr>
          <w:rFonts w:asciiTheme="majorHAnsi" w:hAnsiTheme="majorHAnsi" w:cstheme="minorBidi"/>
          <w:b/>
          <w:u w:val="thick" w:color="F79646" w:themeColor="accent6"/>
        </w:rPr>
        <w:t> :</w:t>
      </w:r>
      <w:r w:rsidRPr="00EE725F">
        <w:rPr>
          <w:rFonts w:asciiTheme="majorHAnsi" w:hAnsiTheme="majorHAnsi" w:cstheme="minorBidi"/>
          <w:b/>
          <w:u w:val="thick" w:color="F79646" w:themeColor="accent6"/>
        </w:rPr>
        <w:t xml:space="preserve"> </w:t>
      </w:r>
    </w:p>
    <w:p w:rsidR="00FE5F05" w:rsidRPr="00AF4191" w:rsidRDefault="00FE5F05" w:rsidP="00FE5F05">
      <w:pPr>
        <w:spacing w:line="360" w:lineRule="auto"/>
        <w:jc w:val="both"/>
        <w:rPr>
          <w:rFonts w:asciiTheme="majorHAnsi" w:hAnsiTheme="majorHAnsi" w:cstheme="minorBidi"/>
          <w:sz w:val="22"/>
          <w:szCs w:val="22"/>
          <w:lang w:bidi="ar-DZ"/>
        </w:rPr>
      </w:pPr>
      <w:r w:rsidRPr="00AF4191">
        <w:rPr>
          <w:rFonts w:asciiTheme="majorHAnsi" w:hAnsiTheme="majorHAnsi" w:cstheme="minorBidi"/>
          <w:sz w:val="22"/>
          <w:szCs w:val="22"/>
          <w:lang w:bidi="ar-DZ"/>
        </w:rPr>
        <w:t>Anglais 1 et Anglais 2</w:t>
      </w:r>
    </w:p>
    <w:p w:rsidR="00FE5F05" w:rsidRDefault="00FE5F05" w:rsidP="00FE5F05">
      <w:pPr>
        <w:jc w:val="both"/>
        <w:rPr>
          <w:rFonts w:asciiTheme="majorHAnsi" w:hAnsiTheme="majorHAnsi" w:cstheme="minorBidi"/>
          <w:b/>
          <w:bCs/>
        </w:rPr>
      </w:pPr>
    </w:p>
    <w:p w:rsidR="00FE5F05" w:rsidRPr="00EE725F" w:rsidRDefault="00FE5F05" w:rsidP="00FE5F05">
      <w:pPr>
        <w:spacing w:before="120" w:after="120"/>
        <w:jc w:val="both"/>
        <w:rPr>
          <w:rFonts w:asciiTheme="majorHAnsi" w:hAnsiTheme="majorHAnsi" w:cstheme="minorBidi"/>
          <w:b/>
          <w:bCs/>
          <w:u w:val="thick" w:color="F79646" w:themeColor="accent6"/>
        </w:rPr>
      </w:pPr>
      <w:r w:rsidRPr="00EE725F">
        <w:rPr>
          <w:rFonts w:asciiTheme="majorHAnsi" w:hAnsiTheme="majorHAnsi" w:cstheme="minorBidi"/>
          <w:b/>
          <w:bCs/>
          <w:u w:val="thick" w:color="F79646" w:themeColor="accent6"/>
        </w:rPr>
        <w:t>Contenu de la matière</w:t>
      </w:r>
      <w:r>
        <w:rPr>
          <w:rFonts w:asciiTheme="majorHAnsi" w:hAnsiTheme="majorHAnsi" w:cstheme="minorBidi"/>
          <w:b/>
          <w:bCs/>
          <w:u w:val="thick" w:color="F79646" w:themeColor="accent6"/>
        </w:rPr>
        <w:t> :</w:t>
      </w:r>
    </w:p>
    <w:p w:rsidR="00FE5F05" w:rsidRPr="00AF4191" w:rsidRDefault="00FE5F05" w:rsidP="00FE5F05">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Compréhension</w:t>
      </w:r>
      <w:r>
        <w:rPr>
          <w:rFonts w:asciiTheme="majorHAnsi" w:hAnsiTheme="majorHAnsi"/>
          <w:sz w:val="22"/>
          <w:szCs w:val="22"/>
        </w:rPr>
        <w:t xml:space="preserve"> orale</w:t>
      </w:r>
      <w:r w:rsidRPr="00AF4191">
        <w:rPr>
          <w:rFonts w:asciiTheme="majorHAnsi" w:hAnsiTheme="majorHAnsi"/>
          <w:sz w:val="22"/>
          <w:szCs w:val="22"/>
        </w:rPr>
        <w:t xml:space="preserve"> et expression orale, acquisition de vocabulaire, grammaire</w:t>
      </w:r>
      <w:r>
        <w:rPr>
          <w:rFonts w:asciiTheme="majorHAnsi" w:hAnsiTheme="majorHAnsi"/>
          <w:sz w:val="22"/>
          <w:szCs w:val="22"/>
        </w:rPr>
        <w:t xml:space="preserve">, </w:t>
      </w:r>
      <w:r w:rsidRPr="00AF4191">
        <w:rPr>
          <w:rFonts w:asciiTheme="majorHAnsi" w:hAnsiTheme="majorHAnsi"/>
          <w:sz w:val="22"/>
          <w:szCs w:val="22"/>
        </w:rPr>
        <w:t>...</w:t>
      </w:r>
      <w:r>
        <w:rPr>
          <w:rFonts w:asciiTheme="majorHAnsi" w:hAnsiTheme="majorHAnsi"/>
          <w:sz w:val="22"/>
          <w:szCs w:val="22"/>
        </w:rPr>
        <w:t xml:space="preserve"> </w:t>
      </w:r>
      <w:r w:rsidRPr="00AF4191">
        <w:rPr>
          <w:rFonts w:asciiTheme="majorHAnsi" w:hAnsiTheme="majorHAnsi"/>
          <w:sz w:val="22"/>
          <w:szCs w:val="22"/>
        </w:rPr>
        <w:t>etc.</w:t>
      </w:r>
    </w:p>
    <w:p w:rsidR="00FE5F05" w:rsidRPr="00AF4191" w:rsidRDefault="00FE5F05" w:rsidP="00FE5F05">
      <w:pPr>
        <w:autoSpaceDE w:val="0"/>
        <w:autoSpaceDN w:val="0"/>
        <w:adjustRightInd w:val="0"/>
        <w:spacing w:before="120" w:after="120"/>
        <w:jc w:val="both"/>
        <w:rPr>
          <w:rFonts w:asciiTheme="majorHAnsi" w:hAnsiTheme="majorHAnsi"/>
          <w:sz w:val="22"/>
          <w:szCs w:val="22"/>
        </w:rPr>
      </w:pPr>
      <w:r w:rsidRPr="00AF4191">
        <w:rPr>
          <w:rFonts w:asciiTheme="majorHAnsi" w:hAnsiTheme="majorHAnsi" w:cs="Arial"/>
          <w:sz w:val="22"/>
          <w:szCs w:val="22"/>
        </w:rPr>
        <w:t xml:space="preserve">- </w:t>
      </w:r>
      <w:r>
        <w:rPr>
          <w:rFonts w:asciiTheme="majorHAnsi" w:hAnsiTheme="majorHAnsi"/>
          <w:sz w:val="22"/>
          <w:szCs w:val="22"/>
        </w:rPr>
        <w:t>L</w:t>
      </w:r>
      <w:r w:rsidRPr="00AF4191">
        <w:rPr>
          <w:rFonts w:asciiTheme="majorHAnsi" w:hAnsiTheme="majorHAnsi"/>
          <w:sz w:val="22"/>
          <w:szCs w:val="22"/>
        </w:rPr>
        <w:t xml:space="preserve">es noms et adjectifs, les comparatifs, suivre et donner des instructions, </w:t>
      </w:r>
      <w:r>
        <w:rPr>
          <w:rFonts w:asciiTheme="majorHAnsi" w:hAnsiTheme="majorHAnsi"/>
          <w:sz w:val="22"/>
          <w:szCs w:val="22"/>
        </w:rPr>
        <w:t xml:space="preserve">identifier les </w:t>
      </w:r>
      <w:r w:rsidRPr="00AF4191">
        <w:rPr>
          <w:rFonts w:asciiTheme="majorHAnsi" w:hAnsiTheme="majorHAnsi"/>
          <w:sz w:val="22"/>
          <w:szCs w:val="22"/>
        </w:rPr>
        <w:t xml:space="preserve">choses. </w:t>
      </w:r>
    </w:p>
    <w:p w:rsidR="00FE5F05" w:rsidRPr="00AF4191" w:rsidRDefault="00FE5F05" w:rsidP="00FE5F05">
      <w:pPr>
        <w:pStyle w:val="Default"/>
        <w:spacing w:before="120" w:after="120"/>
        <w:jc w:val="both"/>
        <w:rPr>
          <w:rFonts w:asciiTheme="majorHAnsi" w:hAnsiTheme="majorHAnsi"/>
          <w:color w:val="auto"/>
          <w:sz w:val="22"/>
          <w:szCs w:val="22"/>
        </w:rPr>
      </w:pPr>
      <w:r w:rsidRPr="00AF4191">
        <w:rPr>
          <w:rFonts w:asciiTheme="majorHAnsi" w:hAnsiTheme="majorHAnsi"/>
          <w:sz w:val="22"/>
          <w:szCs w:val="22"/>
        </w:rPr>
        <w:t xml:space="preserve">- </w:t>
      </w:r>
      <w:r w:rsidRPr="00AF4191">
        <w:rPr>
          <w:rFonts w:asciiTheme="majorHAnsi" w:hAnsiTheme="majorHAnsi"/>
          <w:color w:val="auto"/>
          <w:sz w:val="22"/>
          <w:szCs w:val="22"/>
        </w:rPr>
        <w:t xml:space="preserve">Utilisation de nombres, symboles, équations.  </w:t>
      </w:r>
    </w:p>
    <w:p w:rsidR="00FE5F05" w:rsidRPr="00AF4191" w:rsidRDefault="00FE5F05" w:rsidP="00FE5F05">
      <w:pPr>
        <w:pStyle w:val="Default"/>
        <w:spacing w:before="120" w:after="120"/>
        <w:jc w:val="both"/>
        <w:rPr>
          <w:rFonts w:asciiTheme="majorHAnsi" w:hAnsiTheme="majorHAnsi"/>
          <w:color w:val="auto"/>
          <w:sz w:val="22"/>
          <w:szCs w:val="22"/>
        </w:rPr>
      </w:pPr>
      <w:r w:rsidRPr="00AF4191">
        <w:rPr>
          <w:rFonts w:asciiTheme="majorHAnsi" w:hAnsiTheme="majorHAnsi"/>
          <w:color w:val="auto"/>
          <w:sz w:val="22"/>
          <w:szCs w:val="22"/>
        </w:rPr>
        <w:t>- Mesures: Longueur, surface, volume, puissance</w:t>
      </w:r>
      <w:r>
        <w:rPr>
          <w:rFonts w:asciiTheme="majorHAnsi" w:hAnsiTheme="majorHAnsi"/>
          <w:color w:val="auto"/>
          <w:sz w:val="22"/>
          <w:szCs w:val="22"/>
        </w:rPr>
        <w:t>,</w:t>
      </w:r>
      <w:r w:rsidRPr="00AF4191">
        <w:rPr>
          <w:rFonts w:asciiTheme="majorHAnsi" w:hAnsiTheme="majorHAnsi"/>
          <w:color w:val="auto"/>
          <w:sz w:val="22"/>
          <w:szCs w:val="22"/>
        </w:rPr>
        <w:t xml:space="preserve"> ...</w:t>
      </w:r>
      <w:r>
        <w:rPr>
          <w:rFonts w:asciiTheme="majorHAnsi" w:hAnsiTheme="majorHAnsi"/>
          <w:color w:val="auto"/>
          <w:sz w:val="22"/>
          <w:szCs w:val="22"/>
        </w:rPr>
        <w:t xml:space="preserve"> </w:t>
      </w:r>
      <w:r w:rsidRPr="00AF4191">
        <w:rPr>
          <w:rFonts w:asciiTheme="majorHAnsi" w:hAnsiTheme="majorHAnsi"/>
          <w:color w:val="auto"/>
          <w:sz w:val="22"/>
          <w:szCs w:val="22"/>
        </w:rPr>
        <w:t xml:space="preserve">etc. </w:t>
      </w:r>
    </w:p>
    <w:p w:rsidR="00FE5F05" w:rsidRPr="00AF4191" w:rsidRDefault="00FE5F05" w:rsidP="00FE5F05">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xml:space="preserve">- Décrire les expériences scientifiques. </w:t>
      </w:r>
    </w:p>
    <w:p w:rsidR="00FE5F05" w:rsidRDefault="00FE5F05" w:rsidP="00FE5F05">
      <w:pPr>
        <w:pStyle w:val="Default"/>
        <w:spacing w:before="120" w:after="120"/>
        <w:jc w:val="both"/>
        <w:rPr>
          <w:rFonts w:asciiTheme="majorHAnsi" w:hAnsiTheme="majorHAnsi"/>
          <w:sz w:val="22"/>
          <w:szCs w:val="22"/>
        </w:rPr>
      </w:pPr>
      <w:r w:rsidRPr="00AF4191">
        <w:rPr>
          <w:rFonts w:asciiTheme="majorHAnsi" w:hAnsiTheme="majorHAnsi"/>
          <w:color w:val="auto"/>
          <w:sz w:val="22"/>
          <w:szCs w:val="22"/>
        </w:rPr>
        <w:t>- C</w:t>
      </w:r>
      <w:r w:rsidRPr="00AF4191">
        <w:rPr>
          <w:rFonts w:asciiTheme="majorHAnsi" w:hAnsiTheme="majorHAnsi"/>
          <w:sz w:val="22"/>
          <w:szCs w:val="22"/>
        </w:rPr>
        <w:t xml:space="preserve">aractéristiques des textes scientifiques. </w:t>
      </w:r>
    </w:p>
    <w:p w:rsidR="00FE5F05" w:rsidRPr="00AF4191" w:rsidRDefault="00FE5F05" w:rsidP="00FE5F05">
      <w:pPr>
        <w:pStyle w:val="Default"/>
        <w:spacing w:before="120" w:after="120"/>
        <w:jc w:val="both"/>
        <w:rPr>
          <w:rFonts w:asciiTheme="majorHAnsi" w:hAnsiTheme="majorHAnsi"/>
          <w:color w:val="auto"/>
          <w:sz w:val="22"/>
          <w:szCs w:val="22"/>
        </w:rPr>
      </w:pPr>
    </w:p>
    <w:p w:rsidR="00FE5F05" w:rsidRDefault="00FE5F05" w:rsidP="00FE5F05">
      <w:pPr>
        <w:jc w:val="both"/>
        <w:rPr>
          <w:rFonts w:asciiTheme="majorHAnsi" w:hAnsiTheme="majorHAnsi" w:cs="Arial"/>
          <w:b/>
        </w:rPr>
      </w:pPr>
      <w:r w:rsidRPr="00EE725F">
        <w:rPr>
          <w:rFonts w:asciiTheme="majorHAnsi" w:hAnsiTheme="majorHAnsi" w:cs="Arial"/>
          <w:b/>
          <w:u w:val="thick" w:color="F79646" w:themeColor="accent6"/>
        </w:rPr>
        <w:t>Mode d’évaluation</w:t>
      </w:r>
      <w:r w:rsidRPr="00C37205">
        <w:rPr>
          <w:rFonts w:asciiTheme="majorHAnsi" w:hAnsiTheme="majorHAnsi" w:cs="Arial"/>
          <w:b/>
        </w:rPr>
        <w:t> : </w:t>
      </w:r>
    </w:p>
    <w:p w:rsidR="00FE5F05" w:rsidRPr="00AF4191" w:rsidRDefault="00FE5F05" w:rsidP="00FE5F05">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FE5F05" w:rsidRDefault="00FE5F05" w:rsidP="00FE5F05">
      <w:pPr>
        <w:jc w:val="both"/>
        <w:rPr>
          <w:rFonts w:asciiTheme="majorHAnsi" w:hAnsiTheme="majorHAnsi" w:cs="Arial"/>
          <w:b/>
          <w:bCs/>
        </w:rPr>
      </w:pPr>
    </w:p>
    <w:p w:rsidR="00FE5F05" w:rsidRDefault="00FE5F05" w:rsidP="00FE5F05">
      <w:pPr>
        <w:jc w:val="both"/>
        <w:rPr>
          <w:rFonts w:asciiTheme="majorHAnsi" w:hAnsiTheme="majorHAnsi" w:cs="Arial"/>
          <w:b/>
          <w:bCs/>
        </w:rPr>
      </w:pPr>
      <w:r w:rsidRPr="00EE725F">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FE5F05" w:rsidRPr="00805279" w:rsidRDefault="00FE5F05" w:rsidP="00E31DFB">
      <w:pPr>
        <w:pStyle w:val="Paragraphedeliste"/>
        <w:numPr>
          <w:ilvl w:val="0"/>
          <w:numId w:val="48"/>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FE5F05" w:rsidRPr="003556C3" w:rsidRDefault="00FE5F05" w:rsidP="00E31DFB">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FE5F05" w:rsidRPr="003556C3" w:rsidRDefault="00FE5F05" w:rsidP="00E31DFB">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FE5F05" w:rsidRPr="003556C3" w:rsidRDefault="00FE5F05" w:rsidP="00E31DFB">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FE5F05" w:rsidRPr="003556C3" w:rsidRDefault="00FE5F05" w:rsidP="00E31DFB">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FE5F05" w:rsidRPr="003556C3" w:rsidRDefault="00FE5F05" w:rsidP="00E31DFB">
      <w:pPr>
        <w:pStyle w:val="Paragraphedeliste"/>
        <w:numPr>
          <w:ilvl w:val="0"/>
          <w:numId w:val="48"/>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Grammar &amp; Vocabulary with Answer Key, MacMillan, 2006.</w:t>
      </w:r>
    </w:p>
    <w:p w:rsidR="00FE5F05" w:rsidRPr="003556C3" w:rsidRDefault="00FE5F05" w:rsidP="00E31DFB">
      <w:pPr>
        <w:pStyle w:val="Paragraphedeliste"/>
        <w:numPr>
          <w:ilvl w:val="0"/>
          <w:numId w:val="48"/>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FE5F05" w:rsidRPr="003556C3" w:rsidRDefault="00FE5F05" w:rsidP="00E31DFB">
      <w:pPr>
        <w:pStyle w:val="Paragraphedeliste"/>
        <w:numPr>
          <w:ilvl w:val="0"/>
          <w:numId w:val="48"/>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FE5F05" w:rsidRPr="009701D3" w:rsidRDefault="00FE5F05" w:rsidP="00E31DFB">
      <w:pPr>
        <w:pStyle w:val="Paragraphedeliste"/>
        <w:numPr>
          <w:ilvl w:val="0"/>
          <w:numId w:val="48"/>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Anne M. Hanson, Brain-Friendly Strategies for Developing Student Writing Skills, 2nd Edition, Corwin Press, 2008.</w:t>
      </w:r>
    </w:p>
    <w:p w:rsidR="00FE5F05" w:rsidRPr="009701D3" w:rsidRDefault="00FE5F05" w:rsidP="00E31DFB">
      <w:pPr>
        <w:pStyle w:val="Paragraphedeliste"/>
        <w:numPr>
          <w:ilvl w:val="0"/>
          <w:numId w:val="48"/>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Ann Bridges, How to Pass Higher English, Hodder Gibson-Hachette, 2009.</w:t>
      </w:r>
    </w:p>
    <w:p w:rsidR="00FE5F05" w:rsidRPr="009701D3" w:rsidRDefault="00FE5F05" w:rsidP="00FE5F05">
      <w:pPr>
        <w:jc w:val="center"/>
        <w:rPr>
          <w:rFonts w:ascii="Calibri" w:hAnsi="Calibri" w:cs="Calibri"/>
          <w:b/>
          <w:sz w:val="32"/>
          <w:szCs w:val="32"/>
          <w:lang w:val="en-US"/>
        </w:rPr>
      </w:pPr>
    </w:p>
    <w:p w:rsidR="00FE5F05" w:rsidRPr="009701D3" w:rsidRDefault="00FE5F05" w:rsidP="00FE5F05">
      <w:pPr>
        <w:spacing w:after="200" w:line="276" w:lineRule="auto"/>
        <w:rPr>
          <w:rFonts w:ascii="Calibri" w:hAnsi="Calibri" w:cs="Calibri"/>
          <w:b/>
          <w:sz w:val="32"/>
          <w:szCs w:val="32"/>
          <w:lang w:val="en-US"/>
        </w:rPr>
      </w:pPr>
      <w:r w:rsidRPr="009701D3">
        <w:rPr>
          <w:rFonts w:ascii="Calibri" w:hAnsi="Calibri" w:cs="Calibri"/>
          <w:b/>
          <w:sz w:val="32"/>
          <w:szCs w:val="32"/>
          <w:lang w:val="en-US"/>
        </w:rPr>
        <w:br w:type="page"/>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xml:space="preserve">: UEF </w:t>
      </w:r>
      <w:r>
        <w:rPr>
          <w:rFonts w:ascii="Cambria" w:hAnsi="Cambria" w:cs="Calibri"/>
          <w:b/>
          <w:bCs/>
          <w:iCs/>
        </w:rPr>
        <w:t>2.2.1</w:t>
      </w:r>
    </w:p>
    <w:p w:rsidR="00C82EAA" w:rsidRPr="00F84D1C" w:rsidRDefault="00C82EAA" w:rsidP="00180D6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sidR="00DB3A08">
        <w:rPr>
          <w:rFonts w:ascii="Cambria" w:hAnsi="Cambria" w:cs="Calibri"/>
          <w:b/>
          <w:bCs/>
          <w:iCs/>
        </w:rPr>
        <w:t xml:space="preserve"> </w:t>
      </w:r>
      <w:r w:rsidRPr="00617998">
        <w:rPr>
          <w:rFonts w:asciiTheme="majorHAnsi" w:eastAsia="Times New Roman" w:hAnsiTheme="majorHAnsi"/>
          <w:b/>
          <w:bCs/>
          <w:lang w:eastAsia="en-US"/>
        </w:rPr>
        <w:t xml:space="preserve">Systèmes </w:t>
      </w:r>
      <w:r w:rsidR="00180D6A">
        <w:rPr>
          <w:rFonts w:asciiTheme="majorHAnsi" w:eastAsia="Times New Roman" w:hAnsiTheme="majorHAnsi"/>
          <w:b/>
          <w:bCs/>
          <w:lang w:eastAsia="en-US"/>
        </w:rPr>
        <w:t>asservis linéaires et c</w:t>
      </w:r>
      <w:r w:rsidRPr="00617998">
        <w:rPr>
          <w:rFonts w:asciiTheme="majorHAnsi" w:eastAsia="Times New Roman" w:hAnsiTheme="majorHAnsi"/>
          <w:b/>
          <w:bCs/>
          <w:lang w:eastAsia="en-US"/>
        </w:rPr>
        <w:t>ontinus</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67</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w:t>
      </w:r>
      <w:r w:rsidRPr="00F84D1C">
        <w:rPr>
          <w:rFonts w:ascii="Cambria" w:eastAsia="Calibri" w:hAnsi="Cambria" w:cs="Arial"/>
          <w:b/>
          <w:bCs/>
          <w:color w:val="000000"/>
          <w:lang w:eastAsia="en-US"/>
        </w:rPr>
        <w:t xml:space="preserve">ours: </w:t>
      </w:r>
      <w:r>
        <w:rPr>
          <w:rFonts w:ascii="Cambria" w:eastAsia="Calibri" w:hAnsi="Cambria" w:cs="Arial"/>
          <w:b/>
          <w:bCs/>
          <w:color w:val="000000"/>
          <w:lang w:eastAsia="en-US"/>
        </w:rPr>
        <w:t>3</w:t>
      </w:r>
      <w:r w:rsidRPr="00F84D1C">
        <w:rPr>
          <w:rFonts w:ascii="Cambria" w:eastAsia="Calibri" w:hAnsi="Cambria" w:cs="Arial"/>
          <w:b/>
          <w:bCs/>
          <w:color w:val="000000"/>
          <w:lang w:eastAsia="en-US"/>
        </w:rPr>
        <w:t>h</w:t>
      </w:r>
      <w:r>
        <w:rPr>
          <w:rFonts w:ascii="Cambria" w:eastAsia="Calibri" w:hAnsi="Cambria" w:cs="Arial"/>
          <w:b/>
          <w:bCs/>
          <w:color w:val="000000"/>
          <w:lang w:eastAsia="en-US"/>
        </w:rPr>
        <w:t>0</w:t>
      </w:r>
      <w:r w:rsidRPr="00F84D1C">
        <w:rPr>
          <w:rFonts w:ascii="Cambria" w:eastAsia="Calibri" w:hAnsi="Cambria" w:cs="Arial"/>
          <w:b/>
          <w:bCs/>
          <w:color w:val="000000"/>
          <w:lang w:eastAsia="en-US"/>
        </w:rPr>
        <w:t>0, TD: 1h30)</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Crédits</w:t>
      </w:r>
      <w:r w:rsidRPr="00F84D1C">
        <w:rPr>
          <w:rFonts w:ascii="Cambria" w:hAnsi="Cambria" w:cs="Calibri"/>
          <w:b/>
          <w:bCs/>
          <w:iCs/>
        </w:rPr>
        <w:t xml:space="preserve">: </w:t>
      </w:r>
      <w:r>
        <w:rPr>
          <w:rFonts w:ascii="Cambria" w:hAnsi="Cambria" w:cs="Calibri"/>
          <w:b/>
          <w:bCs/>
          <w:iCs/>
        </w:rPr>
        <w:t>6</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Coefficient</w:t>
      </w:r>
      <w:r w:rsidRPr="00F84D1C">
        <w:rPr>
          <w:rFonts w:ascii="Cambria" w:hAnsi="Cambria" w:cs="Calibri"/>
          <w:b/>
          <w:bCs/>
          <w:iCs/>
        </w:rPr>
        <w:t xml:space="preserve">: </w:t>
      </w:r>
      <w:r>
        <w:rPr>
          <w:rFonts w:ascii="Cambria" w:hAnsi="Cambria" w:cs="Calibri"/>
          <w:b/>
          <w:bCs/>
          <w:iCs/>
        </w:rPr>
        <w:t>3</w:t>
      </w:r>
    </w:p>
    <w:p w:rsidR="00C82EAA" w:rsidRDefault="00C82EAA" w:rsidP="00FC1EC6">
      <w:pPr>
        <w:spacing w:line="276" w:lineRule="auto"/>
        <w:jc w:val="both"/>
        <w:rPr>
          <w:rFonts w:asciiTheme="majorHAnsi" w:hAnsiTheme="majorHAnsi" w:cs="Arial"/>
          <w:b/>
          <w:u w:val="thick" w:color="F79646" w:themeColor="accent6"/>
        </w:rPr>
      </w:pPr>
    </w:p>
    <w:p w:rsidR="00C82EAA" w:rsidRPr="00997CCE" w:rsidRDefault="00C82EAA" w:rsidP="00FC1EC6">
      <w:pPr>
        <w:spacing w:line="276" w:lineRule="auto"/>
        <w:jc w:val="both"/>
        <w:rPr>
          <w:rFonts w:asciiTheme="majorHAnsi" w:hAnsiTheme="majorHAnsi" w:cs="Arial"/>
          <w:u w:val="thick" w:color="F79646" w:themeColor="accent6"/>
        </w:rPr>
      </w:pPr>
      <w:r w:rsidRPr="00997CCE">
        <w:rPr>
          <w:rFonts w:asciiTheme="majorHAnsi" w:hAnsiTheme="majorHAnsi" w:cs="Arial"/>
          <w:b/>
          <w:u w:val="thick" w:color="F79646" w:themeColor="accent6"/>
        </w:rPr>
        <w:t>Objectifs de l’enseignement:</w:t>
      </w:r>
    </w:p>
    <w:p w:rsidR="00C82EAA" w:rsidRPr="00617998" w:rsidRDefault="00C82EAA" w:rsidP="00FC1EC6">
      <w:pPr>
        <w:jc w:val="both"/>
        <w:rPr>
          <w:rFonts w:asciiTheme="majorHAnsi" w:hAnsiTheme="majorHAnsi" w:cs="Calibri"/>
          <w:i/>
        </w:rPr>
      </w:pPr>
      <w:r w:rsidRPr="00617998">
        <w:rPr>
          <w:rFonts w:asciiTheme="majorHAnsi" w:hAnsiTheme="majorHAnsi" w:cs="Arial"/>
          <w:snapToGrid w:val="0"/>
        </w:rPr>
        <w:t>Ce cours permettra à l’étudiant d’acquérir des connaissances sur la théorie de la commande des systèmes linéaires continus ainsi que sur les méthodes de représentation et d’analyse</w:t>
      </w:r>
      <w:r w:rsidRPr="00617998">
        <w:rPr>
          <w:rFonts w:asciiTheme="majorHAnsi" w:hAnsiTheme="majorHAnsi"/>
        </w:rPr>
        <w:t>. A la fin du cours, les étudiants seront capables de modéliser, d'analyser et de concevoir des contrôleurs simples pour les systèmes automatisés.</w:t>
      </w:r>
    </w:p>
    <w:p w:rsidR="00C82EAA" w:rsidRPr="00617998" w:rsidRDefault="00C82EAA" w:rsidP="00FC1EC6">
      <w:pPr>
        <w:adjustRightInd w:val="0"/>
        <w:ind w:right="252"/>
        <w:jc w:val="both"/>
        <w:rPr>
          <w:rFonts w:asciiTheme="majorHAnsi" w:hAnsiTheme="majorHAnsi" w:cstheme="majorBidi"/>
          <w:strike/>
          <w:color w:val="FF0000"/>
        </w:rPr>
      </w:pPr>
    </w:p>
    <w:p w:rsidR="00C82EAA" w:rsidRPr="00617998" w:rsidRDefault="00C82EAA" w:rsidP="00FC1EC6">
      <w:pPr>
        <w:spacing w:line="276" w:lineRule="auto"/>
        <w:jc w:val="both"/>
        <w:rPr>
          <w:rFonts w:asciiTheme="majorHAnsi" w:hAnsiTheme="majorHAnsi" w:cstheme="majorBidi"/>
          <w:i/>
        </w:rPr>
      </w:pPr>
      <w:r w:rsidRPr="00C82EAA">
        <w:rPr>
          <w:rFonts w:asciiTheme="majorHAnsi" w:hAnsiTheme="majorHAnsi" w:cs="Arial"/>
          <w:b/>
          <w:u w:val="thick" w:color="F79646" w:themeColor="accent6"/>
        </w:rPr>
        <w:t>Connaissances préalables recommandées</w:t>
      </w:r>
    </w:p>
    <w:p w:rsidR="00C82EAA" w:rsidRPr="00617998" w:rsidRDefault="00C82EAA" w:rsidP="00E31DFB">
      <w:pPr>
        <w:numPr>
          <w:ilvl w:val="0"/>
          <w:numId w:val="31"/>
        </w:numPr>
        <w:jc w:val="both"/>
        <w:rPr>
          <w:rFonts w:asciiTheme="majorHAnsi" w:hAnsiTheme="majorHAnsi" w:cs="Arial"/>
          <w:i/>
        </w:rPr>
      </w:pPr>
      <w:r w:rsidRPr="00617998">
        <w:rPr>
          <w:rFonts w:asciiTheme="majorHAnsi" w:hAnsiTheme="majorHAnsi" w:cs="Arial"/>
        </w:rPr>
        <w:t>Mathématique</w:t>
      </w:r>
      <w:r>
        <w:rPr>
          <w:rFonts w:asciiTheme="majorHAnsi" w:hAnsiTheme="majorHAnsi" w:cs="Arial"/>
        </w:rPr>
        <w:t>s</w:t>
      </w:r>
      <w:r w:rsidRPr="00617998">
        <w:rPr>
          <w:rFonts w:asciiTheme="majorHAnsi" w:hAnsiTheme="majorHAnsi" w:cs="Arial"/>
        </w:rPr>
        <w:t xml:space="preserve">  de base (Algèbre, analyse, </w:t>
      </w:r>
      <w:r w:rsidRPr="00617998">
        <w:rPr>
          <w:rFonts w:asciiTheme="majorHAnsi" w:hAnsiTheme="majorHAnsi" w:cstheme="majorBidi"/>
        </w:rPr>
        <w:t xml:space="preserve">notamment la manipulation des valeurs complexes, </w:t>
      </w:r>
      <w:r w:rsidRPr="00617998">
        <w:rPr>
          <w:rFonts w:asciiTheme="majorHAnsi" w:hAnsiTheme="majorHAnsi" w:cs="Arial"/>
        </w:rPr>
        <w:t>…)</w:t>
      </w:r>
    </w:p>
    <w:p w:rsidR="00C82EAA" w:rsidRPr="00617998" w:rsidRDefault="00C82EAA" w:rsidP="00E31DFB">
      <w:pPr>
        <w:numPr>
          <w:ilvl w:val="0"/>
          <w:numId w:val="31"/>
        </w:numPr>
        <w:jc w:val="both"/>
        <w:rPr>
          <w:rFonts w:asciiTheme="majorHAnsi" w:hAnsiTheme="majorHAnsi" w:cs="Arial"/>
          <w:i/>
        </w:rPr>
      </w:pPr>
      <w:r w:rsidRPr="00617998">
        <w:rPr>
          <w:rFonts w:asciiTheme="majorHAnsi" w:hAnsiTheme="majorHAnsi" w:cs="Arial"/>
        </w:rPr>
        <w:t xml:space="preserve">Notions fondamentales d’électronique de base </w:t>
      </w:r>
      <w:r w:rsidRPr="00617998">
        <w:rPr>
          <w:rFonts w:asciiTheme="majorHAnsi" w:hAnsiTheme="majorHAnsi" w:cstheme="majorBidi"/>
        </w:rPr>
        <w:t xml:space="preserve">(circuits linéaires) </w:t>
      </w:r>
      <w:r w:rsidRPr="00617998">
        <w:rPr>
          <w:rFonts w:asciiTheme="majorHAnsi" w:hAnsiTheme="majorHAnsi" w:cs="Arial"/>
        </w:rPr>
        <w:t>et  de physique</w:t>
      </w:r>
      <w:r w:rsidRPr="00617998">
        <w:rPr>
          <w:rFonts w:asciiTheme="majorHAnsi" w:hAnsiTheme="majorHAnsi" w:cstheme="majorBidi"/>
        </w:rPr>
        <w:t>.</w:t>
      </w:r>
    </w:p>
    <w:p w:rsidR="00C82EAA" w:rsidRPr="00617998" w:rsidRDefault="00C82EAA" w:rsidP="00FC1EC6">
      <w:pPr>
        <w:jc w:val="both"/>
        <w:rPr>
          <w:rFonts w:asciiTheme="majorHAnsi" w:hAnsiTheme="majorHAnsi" w:cstheme="majorBidi"/>
          <w:i/>
        </w:rPr>
      </w:pPr>
    </w:p>
    <w:p w:rsidR="00C82EAA" w:rsidRPr="00C82EAA" w:rsidRDefault="00C82EAA" w:rsidP="00FC1EC6">
      <w:pPr>
        <w:spacing w:line="276" w:lineRule="auto"/>
        <w:jc w:val="both"/>
        <w:rPr>
          <w:rFonts w:asciiTheme="majorHAnsi" w:hAnsiTheme="majorHAnsi" w:cs="Arial"/>
          <w:b/>
          <w:u w:val="thick" w:color="F79646" w:themeColor="accent6"/>
        </w:rPr>
      </w:pPr>
      <w:r w:rsidRPr="00C82EAA">
        <w:rPr>
          <w:rFonts w:asciiTheme="majorHAnsi" w:hAnsiTheme="majorHAnsi" w:cs="Arial"/>
          <w:b/>
          <w:u w:val="thick" w:color="F79646" w:themeColor="accent6"/>
        </w:rPr>
        <w:t>Contenu de la matière : </w:t>
      </w:r>
    </w:p>
    <w:p w:rsidR="00C82EAA" w:rsidRPr="00617998" w:rsidRDefault="00C82EAA" w:rsidP="00FC1EC6">
      <w:pPr>
        <w:jc w:val="both"/>
        <w:rPr>
          <w:rFonts w:asciiTheme="majorHAnsi" w:hAnsiTheme="majorHAnsi" w:cstheme="majorBidi"/>
          <w:b/>
        </w:rPr>
      </w:pPr>
    </w:p>
    <w:p w:rsidR="00C82EAA" w:rsidRPr="00617998" w:rsidRDefault="00C82EAA" w:rsidP="00FC1EC6">
      <w:pPr>
        <w:widowControl w:val="0"/>
        <w:jc w:val="both"/>
        <w:rPr>
          <w:rFonts w:asciiTheme="majorHAnsi" w:hAnsiTheme="majorHAnsi" w:cs="Arial"/>
          <w:b/>
          <w:snapToGrid w:val="0"/>
        </w:rPr>
      </w:pPr>
      <w:r w:rsidRPr="00617998">
        <w:rPr>
          <w:rFonts w:asciiTheme="majorHAnsi" w:hAnsiTheme="majorHAnsi" w:cs="Arial"/>
          <w:b/>
          <w:snapToGrid w:val="0"/>
        </w:rPr>
        <w:t>Chapi</w:t>
      </w:r>
      <w:r>
        <w:rPr>
          <w:rFonts w:asciiTheme="majorHAnsi" w:hAnsiTheme="majorHAnsi" w:cs="Arial"/>
          <w:b/>
          <w:snapToGrid w:val="0"/>
        </w:rPr>
        <w:t xml:space="preserve">tre </w:t>
      </w:r>
      <w:r w:rsidRPr="00617998">
        <w:rPr>
          <w:rFonts w:asciiTheme="majorHAnsi" w:hAnsiTheme="majorHAnsi" w:cs="Arial"/>
          <w:b/>
          <w:snapToGrid w:val="0"/>
        </w:rPr>
        <w:t>1 : Généralités sur les systèmes asservis</w:t>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sidR="00DD6813">
        <w:rPr>
          <w:rFonts w:asciiTheme="majorHAnsi" w:hAnsiTheme="majorHAnsi" w:cs="Arial"/>
          <w:b/>
          <w:snapToGrid w:val="0"/>
        </w:rPr>
        <w:t>(</w:t>
      </w:r>
      <w:r>
        <w:rPr>
          <w:rFonts w:asciiTheme="majorHAnsi" w:hAnsiTheme="majorHAnsi" w:cs="Arial"/>
          <w:b/>
          <w:snapToGrid w:val="0"/>
        </w:rPr>
        <w:t>2 Semaines</w:t>
      </w:r>
      <w:r w:rsidR="00DD6813">
        <w:rPr>
          <w:rFonts w:asciiTheme="majorHAnsi" w:hAnsiTheme="majorHAnsi" w:cs="Arial"/>
          <w:b/>
          <w:snapToGrid w:val="0"/>
        </w:rPr>
        <w:t>)</w:t>
      </w:r>
    </w:p>
    <w:p w:rsidR="00C82EAA" w:rsidRPr="00617998" w:rsidRDefault="00C82EAA" w:rsidP="00FC1EC6">
      <w:pPr>
        <w:widowControl w:val="0"/>
        <w:jc w:val="both"/>
        <w:rPr>
          <w:rFonts w:asciiTheme="majorHAnsi" w:hAnsiTheme="majorHAnsi" w:cs="Arial"/>
          <w:snapToGrid w:val="0"/>
        </w:rPr>
      </w:pPr>
      <w:r w:rsidRPr="00617998">
        <w:rPr>
          <w:rFonts w:asciiTheme="majorHAnsi" w:eastAsia="Calibri" w:hAnsiTheme="majorHAnsi" w:cs="Arial"/>
          <w:lang w:eastAsia="en-US"/>
        </w:rPr>
        <w:t>Aperçu sur l'historique des systèmes de régulation</w:t>
      </w:r>
      <w:r>
        <w:rPr>
          <w:rFonts w:asciiTheme="majorHAnsi" w:eastAsia="Calibri" w:hAnsiTheme="majorHAnsi" w:cs="Arial"/>
          <w:lang w:eastAsia="en-US"/>
        </w:rPr>
        <w:t xml:space="preserve">, </w:t>
      </w:r>
      <w:r w:rsidRPr="00617998">
        <w:rPr>
          <w:rFonts w:asciiTheme="majorHAnsi" w:eastAsia="Calibri" w:hAnsiTheme="majorHAnsi" w:cs="Arial"/>
          <w:lang w:eastAsia="en-US"/>
        </w:rPr>
        <w:t>Terminologie des systèmes asservis </w:t>
      </w:r>
      <w:r>
        <w:rPr>
          <w:rFonts w:asciiTheme="majorHAnsi" w:eastAsia="Calibri" w:hAnsiTheme="majorHAnsi" w:cs="Arial"/>
          <w:lang w:eastAsia="en-US"/>
        </w:rPr>
        <w:t>(</w:t>
      </w:r>
      <w:r w:rsidRPr="00617998">
        <w:rPr>
          <w:rFonts w:asciiTheme="majorHAnsi" w:eastAsia="Calibri" w:hAnsiTheme="majorHAnsi" w:cs="Arial"/>
          <w:lang w:eastAsia="en-US"/>
        </w:rPr>
        <w:t>perturbation, consigne, commande, sortie, bruit de mesure, écart, poursuite, régulation, correcteur, …)</w:t>
      </w:r>
      <w:r>
        <w:rPr>
          <w:rFonts w:asciiTheme="majorHAnsi" w:eastAsia="Calibri" w:hAnsiTheme="majorHAnsi" w:cs="Arial"/>
          <w:lang w:eastAsia="en-US"/>
        </w:rPr>
        <w:t xml:space="preserve">, </w:t>
      </w:r>
      <w:r w:rsidRPr="00617998">
        <w:rPr>
          <w:rFonts w:asciiTheme="majorHAnsi" w:hAnsiTheme="majorHAnsi" w:cs="Arial"/>
          <w:snapToGrid w:val="0"/>
        </w:rPr>
        <w:t>Fonctions d’autom</w:t>
      </w:r>
      <w:r>
        <w:rPr>
          <w:rFonts w:asciiTheme="majorHAnsi" w:hAnsiTheme="majorHAnsi" w:cs="Arial"/>
          <w:snapToGrid w:val="0"/>
        </w:rPr>
        <w:t>atique (surveillances/sécurité</w:t>
      </w:r>
      <w:r w:rsidRPr="00617998">
        <w:rPr>
          <w:rFonts w:asciiTheme="majorHAnsi" w:hAnsiTheme="majorHAnsi" w:cs="Arial"/>
          <w:snapToGrid w:val="0"/>
        </w:rPr>
        <w:t>, asservissement/régulation</w:t>
      </w:r>
      <w:r>
        <w:rPr>
          <w:rFonts w:asciiTheme="majorHAnsi" w:hAnsiTheme="majorHAnsi" w:cs="Arial"/>
          <w:snapToGrid w:val="0"/>
        </w:rPr>
        <w:t xml:space="preserve">), </w:t>
      </w:r>
      <w:r w:rsidRPr="00617998">
        <w:rPr>
          <w:rFonts w:asciiTheme="majorHAnsi" w:hAnsiTheme="majorHAnsi" w:cs="Arial"/>
          <w:snapToGrid w:val="0"/>
        </w:rPr>
        <w:t>Commande e</w:t>
      </w:r>
      <w:r>
        <w:rPr>
          <w:rFonts w:asciiTheme="majorHAnsi" w:hAnsiTheme="majorHAnsi" w:cs="Arial"/>
          <w:snapToGrid w:val="0"/>
        </w:rPr>
        <w:t xml:space="preserve">n boucle ouverte/ boucle fermée, </w:t>
      </w:r>
      <w:r w:rsidRPr="00617998">
        <w:rPr>
          <w:rFonts w:asciiTheme="majorHAnsi" w:hAnsiTheme="majorHAnsi" w:cs="Arial"/>
          <w:snapToGrid w:val="0"/>
        </w:rPr>
        <w:t xml:space="preserve">Structure </w:t>
      </w:r>
      <w:r>
        <w:rPr>
          <w:rFonts w:asciiTheme="majorHAnsi" w:hAnsiTheme="majorHAnsi" w:cs="Arial"/>
          <w:snapToGrid w:val="0"/>
        </w:rPr>
        <w:t xml:space="preserve">et </w:t>
      </w:r>
      <w:r w:rsidRPr="00617998">
        <w:rPr>
          <w:rFonts w:asciiTheme="majorHAnsi" w:hAnsiTheme="majorHAnsi" w:cs="Arial"/>
          <w:snapToGrid w:val="0"/>
        </w:rPr>
        <w:t xml:space="preserve">organes d’un système de commande. </w:t>
      </w:r>
    </w:p>
    <w:p w:rsidR="00C82EAA" w:rsidRDefault="00C82EAA" w:rsidP="00FC1EC6">
      <w:pPr>
        <w:tabs>
          <w:tab w:val="left" w:pos="284"/>
          <w:tab w:val="left" w:pos="426"/>
        </w:tabs>
        <w:jc w:val="both"/>
        <w:rPr>
          <w:rFonts w:asciiTheme="majorHAnsi" w:hAnsiTheme="majorHAnsi" w:cs="Arial"/>
          <w:snapToGrid w:val="0"/>
        </w:rPr>
      </w:pPr>
    </w:p>
    <w:p w:rsidR="00C82EAA" w:rsidRDefault="00C82EAA" w:rsidP="00FC1EC6">
      <w:pPr>
        <w:tabs>
          <w:tab w:val="left" w:pos="284"/>
          <w:tab w:val="left" w:pos="426"/>
        </w:tabs>
        <w:jc w:val="both"/>
        <w:rPr>
          <w:rFonts w:asciiTheme="majorHAnsi" w:hAnsiTheme="majorHAnsi" w:cs="Arial"/>
          <w:b/>
          <w:snapToGrid w:val="0"/>
        </w:rPr>
      </w:pPr>
      <w:r w:rsidRPr="00617998">
        <w:rPr>
          <w:rFonts w:asciiTheme="majorHAnsi" w:eastAsia="Calibri" w:hAnsiTheme="majorHAnsi" w:cs="Arial"/>
          <w:b/>
          <w:bCs/>
          <w:lang w:eastAsia="en-US"/>
        </w:rPr>
        <w:t>Chapitre 2 : Transformée</w:t>
      </w:r>
      <w:r>
        <w:rPr>
          <w:rFonts w:asciiTheme="majorHAnsi" w:eastAsia="Calibri" w:hAnsiTheme="majorHAnsi" w:cs="Arial"/>
          <w:b/>
          <w:bCs/>
          <w:lang w:eastAsia="en-US"/>
        </w:rPr>
        <w:t>s</w:t>
      </w:r>
      <w:r w:rsidRPr="00617998">
        <w:rPr>
          <w:rFonts w:asciiTheme="majorHAnsi" w:eastAsia="Calibri" w:hAnsiTheme="majorHAnsi" w:cs="Arial"/>
          <w:b/>
          <w:bCs/>
          <w:lang w:eastAsia="en-US"/>
        </w:rPr>
        <w:t xml:space="preserve"> de Laplace et </w:t>
      </w:r>
      <w:r w:rsidRPr="00617998">
        <w:rPr>
          <w:rFonts w:asciiTheme="majorHAnsi" w:hAnsiTheme="majorHAnsi" w:cs="Arial"/>
          <w:b/>
          <w:snapToGrid w:val="0"/>
        </w:rPr>
        <w:t>Représentation des systèmes asservis</w:t>
      </w:r>
    </w:p>
    <w:p w:rsidR="00C82EAA" w:rsidRPr="00617998" w:rsidRDefault="00C82EAA" w:rsidP="00FC1EC6">
      <w:pPr>
        <w:tabs>
          <w:tab w:val="left" w:pos="284"/>
          <w:tab w:val="left" w:pos="426"/>
        </w:tabs>
        <w:jc w:val="both"/>
        <w:rPr>
          <w:rFonts w:asciiTheme="majorHAnsi" w:eastAsia="Calibri" w:hAnsiTheme="majorHAnsi" w:cs="Arial"/>
          <w:b/>
          <w:bCs/>
          <w:lang w:eastAsia="en-US"/>
        </w:rPr>
      </w:pP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sidR="00DD6813">
        <w:rPr>
          <w:rFonts w:asciiTheme="majorHAnsi" w:hAnsiTheme="majorHAnsi" w:cs="Arial"/>
          <w:b/>
          <w:snapToGrid w:val="0"/>
        </w:rPr>
        <w:t>(</w:t>
      </w:r>
      <w:r>
        <w:rPr>
          <w:rFonts w:asciiTheme="majorHAnsi" w:hAnsiTheme="majorHAnsi" w:cs="Arial"/>
          <w:b/>
          <w:snapToGrid w:val="0"/>
        </w:rPr>
        <w:t>3 Semaines</w:t>
      </w:r>
      <w:r w:rsidR="00DD6813">
        <w:rPr>
          <w:rFonts w:asciiTheme="majorHAnsi" w:hAnsiTheme="majorHAnsi" w:cs="Arial"/>
          <w:b/>
          <w:snapToGrid w:val="0"/>
        </w:rPr>
        <w:t>)</w:t>
      </w:r>
    </w:p>
    <w:p w:rsidR="00C82EAA" w:rsidRPr="00617998" w:rsidRDefault="00C82EAA" w:rsidP="00FC1EC6">
      <w:pPr>
        <w:tabs>
          <w:tab w:val="left" w:pos="284"/>
          <w:tab w:val="left" w:pos="426"/>
        </w:tabs>
        <w:contextualSpacing/>
        <w:jc w:val="both"/>
        <w:rPr>
          <w:rFonts w:asciiTheme="majorHAnsi" w:eastAsia="Calibri" w:hAnsiTheme="majorHAnsi" w:cs="Arial"/>
          <w:lang w:eastAsia="en-US"/>
        </w:rPr>
      </w:pPr>
      <w:r w:rsidRPr="004D5C52">
        <w:rPr>
          <w:rFonts w:asciiTheme="majorHAnsi" w:eastAsia="Calibri" w:hAnsiTheme="majorHAnsi" w:cs="Arial"/>
          <w:lang w:eastAsia="en-US"/>
        </w:rPr>
        <w:t>Transformée de Laplace des fonctions usuelles </w:t>
      </w:r>
      <w:r>
        <w:rPr>
          <w:rFonts w:asciiTheme="majorHAnsi" w:eastAsia="Calibri" w:hAnsiTheme="majorHAnsi" w:cs="Arial"/>
          <w:lang w:eastAsia="en-US"/>
        </w:rPr>
        <w:t>(</w:t>
      </w:r>
      <w:r w:rsidRPr="004D5C52">
        <w:rPr>
          <w:rFonts w:asciiTheme="majorHAnsi" w:eastAsia="Calibri" w:hAnsiTheme="majorHAnsi" w:cs="Arial"/>
          <w:lang w:eastAsia="en-US"/>
        </w:rPr>
        <w:t>définitions, propriétés, théorème de la valeur initiale et finale,</w:t>
      </w:r>
      <w:r>
        <w:rPr>
          <w:rFonts w:asciiTheme="majorHAnsi" w:eastAsia="Calibri" w:hAnsiTheme="majorHAnsi" w:cs="Arial"/>
          <w:lang w:eastAsia="en-US"/>
        </w:rPr>
        <w:t xml:space="preserve"> …),  T</w:t>
      </w:r>
      <w:r w:rsidRPr="00617998">
        <w:rPr>
          <w:rFonts w:asciiTheme="majorHAnsi" w:eastAsia="Calibri" w:hAnsiTheme="majorHAnsi" w:cs="Arial"/>
          <w:lang w:eastAsia="en-US"/>
        </w:rPr>
        <w:t>ransformée de Laplace inv</w:t>
      </w:r>
      <w:r>
        <w:rPr>
          <w:rFonts w:asciiTheme="majorHAnsi" w:eastAsia="Calibri" w:hAnsiTheme="majorHAnsi" w:cs="Arial"/>
          <w:lang w:eastAsia="en-US"/>
        </w:rPr>
        <w:t xml:space="preserve">erse (définitions, propriétés, …), </w:t>
      </w:r>
      <w:r w:rsidRPr="00617998">
        <w:rPr>
          <w:rFonts w:asciiTheme="majorHAnsi" w:hAnsiTheme="majorHAnsi" w:cs="Arial"/>
          <w:snapToGrid w:val="0"/>
        </w:rPr>
        <w:t xml:space="preserve">Modèle mathématique d’un </w:t>
      </w:r>
      <w:r>
        <w:rPr>
          <w:rFonts w:asciiTheme="majorHAnsi" w:hAnsiTheme="majorHAnsi" w:cs="Arial"/>
          <w:snapToGrid w:val="0"/>
        </w:rPr>
        <w:t xml:space="preserve">système, </w:t>
      </w:r>
      <w:r w:rsidRPr="00617998">
        <w:rPr>
          <w:rFonts w:asciiTheme="majorHAnsi" w:hAnsiTheme="majorHAnsi" w:cs="Arial"/>
          <w:snapToGrid w:val="0"/>
        </w:rPr>
        <w:t>Représentation pa</w:t>
      </w:r>
      <w:r>
        <w:rPr>
          <w:rFonts w:asciiTheme="majorHAnsi" w:hAnsiTheme="majorHAnsi" w:cs="Arial"/>
          <w:snapToGrid w:val="0"/>
        </w:rPr>
        <w:t>r les équations différentielles,</w:t>
      </w:r>
      <w:r w:rsidRPr="00617998">
        <w:rPr>
          <w:rFonts w:asciiTheme="majorHAnsi" w:eastAsia="Calibri" w:hAnsiTheme="majorHAnsi" w:cs="Arial"/>
          <w:lang w:eastAsia="en-US"/>
        </w:rPr>
        <w:t xml:space="preserve"> Représentation des systèmes asservis </w:t>
      </w:r>
      <w:r>
        <w:rPr>
          <w:rFonts w:asciiTheme="majorHAnsi" w:eastAsia="Calibri" w:hAnsiTheme="majorHAnsi" w:cs="Arial"/>
          <w:lang w:eastAsia="en-US"/>
        </w:rPr>
        <w:t>par des fonctions de transfert (</w:t>
      </w:r>
      <w:r w:rsidRPr="00617998">
        <w:rPr>
          <w:rFonts w:asciiTheme="majorHAnsi" w:eastAsia="Calibri" w:hAnsiTheme="majorHAnsi" w:cs="Arial"/>
          <w:lang w:eastAsia="en-US"/>
        </w:rPr>
        <w:t>définition du gain statique, pôles, zéros d’une fonction de transfert</w:t>
      </w:r>
      <w:r>
        <w:rPr>
          <w:rFonts w:asciiTheme="majorHAnsi" w:eastAsia="Calibri" w:hAnsiTheme="majorHAnsi" w:cs="Arial"/>
          <w:lang w:eastAsia="en-US"/>
        </w:rPr>
        <w:t xml:space="preserve">), </w:t>
      </w:r>
      <w:r w:rsidRPr="00617998">
        <w:rPr>
          <w:rFonts w:asciiTheme="majorHAnsi" w:eastAsia="Calibri" w:hAnsiTheme="majorHAnsi" w:cs="Arial"/>
          <w:lang w:eastAsia="en-US"/>
        </w:rPr>
        <w:t>Schémas blocs et règles de simplification : systèmes séries, parallèles, à retour unitaire et non unitaire, …</w:t>
      </w:r>
    </w:p>
    <w:p w:rsidR="00C82EAA" w:rsidRPr="00617998" w:rsidRDefault="00C82EAA" w:rsidP="00FC1EC6">
      <w:pPr>
        <w:widowControl w:val="0"/>
        <w:jc w:val="both"/>
        <w:rPr>
          <w:rFonts w:asciiTheme="majorHAnsi" w:hAnsiTheme="majorHAnsi" w:cs="Arial"/>
          <w:snapToGrid w:val="0"/>
        </w:rPr>
      </w:pPr>
    </w:p>
    <w:p w:rsidR="00C82EAA" w:rsidRDefault="00C82EAA" w:rsidP="00FC1EC6">
      <w:pPr>
        <w:widowControl w:val="0"/>
        <w:jc w:val="both"/>
        <w:rPr>
          <w:rFonts w:asciiTheme="majorHAnsi" w:hAnsiTheme="majorHAnsi" w:cs="Arial"/>
          <w:b/>
          <w:snapToGrid w:val="0"/>
        </w:rPr>
      </w:pPr>
      <w:r>
        <w:rPr>
          <w:rFonts w:asciiTheme="majorHAnsi" w:hAnsiTheme="majorHAnsi" w:cs="Arial"/>
          <w:b/>
          <w:snapToGrid w:val="0"/>
        </w:rPr>
        <w:t xml:space="preserve">Chapitre </w:t>
      </w:r>
      <w:r w:rsidRPr="00617998">
        <w:rPr>
          <w:rFonts w:asciiTheme="majorHAnsi" w:hAnsiTheme="majorHAnsi" w:cs="Arial"/>
          <w:b/>
          <w:snapToGrid w:val="0"/>
        </w:rPr>
        <w:t>3 : Analyse dans le domaine temporel</w:t>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sidR="00DD6813">
        <w:rPr>
          <w:rFonts w:asciiTheme="majorHAnsi" w:hAnsiTheme="majorHAnsi" w:cs="Arial"/>
          <w:b/>
          <w:snapToGrid w:val="0"/>
        </w:rPr>
        <w:t>(</w:t>
      </w:r>
      <w:r>
        <w:rPr>
          <w:rFonts w:asciiTheme="majorHAnsi" w:hAnsiTheme="majorHAnsi" w:cs="Arial"/>
          <w:b/>
          <w:snapToGrid w:val="0"/>
        </w:rPr>
        <w:t>2 Semaines</w:t>
      </w:r>
      <w:r w:rsidR="00DD6813">
        <w:rPr>
          <w:rFonts w:asciiTheme="majorHAnsi" w:hAnsiTheme="majorHAnsi" w:cs="Arial"/>
          <w:b/>
          <w:snapToGrid w:val="0"/>
        </w:rPr>
        <w:t>)</w:t>
      </w:r>
    </w:p>
    <w:p w:rsidR="00C82EAA" w:rsidRPr="00617998" w:rsidRDefault="00C82EAA" w:rsidP="00FC1EC6">
      <w:pPr>
        <w:widowControl w:val="0"/>
        <w:jc w:val="both"/>
        <w:rPr>
          <w:rFonts w:asciiTheme="majorHAnsi" w:hAnsiTheme="majorHAnsi" w:cs="Arial"/>
          <w:snapToGrid w:val="0"/>
        </w:rPr>
      </w:pPr>
      <w:r w:rsidRPr="00617998">
        <w:rPr>
          <w:rFonts w:asciiTheme="majorHAnsi" w:hAnsiTheme="majorHAnsi" w:cs="Arial"/>
          <w:snapToGrid w:val="0"/>
        </w:rPr>
        <w:t>Régime transitoire, régime permanent et notions de stabilité, rapidité et précision statique</w:t>
      </w:r>
      <w:r>
        <w:rPr>
          <w:rFonts w:asciiTheme="majorHAnsi" w:hAnsiTheme="majorHAnsi" w:cs="Arial"/>
          <w:snapToGrid w:val="0"/>
        </w:rPr>
        <w:t xml:space="preserve">, </w:t>
      </w:r>
      <w:r w:rsidRPr="00617998">
        <w:rPr>
          <w:rFonts w:asciiTheme="majorHAnsi" w:hAnsiTheme="majorHAnsi" w:cs="Arial"/>
          <w:snapToGrid w:val="0"/>
        </w:rPr>
        <w:t>N</w:t>
      </w:r>
      <w:r>
        <w:rPr>
          <w:rFonts w:asciiTheme="majorHAnsi" w:hAnsiTheme="majorHAnsi" w:cs="Arial"/>
          <w:snapToGrid w:val="0"/>
        </w:rPr>
        <w:t xml:space="preserve">otion de réponse impulsionnelle, </w:t>
      </w:r>
      <w:r w:rsidRPr="00617998">
        <w:rPr>
          <w:rFonts w:asciiTheme="majorHAnsi" w:hAnsiTheme="majorHAnsi" w:cs="Arial"/>
          <w:snapToGrid w:val="0"/>
        </w:rPr>
        <w:t xml:space="preserve">Réponse des systèmes de premier et de second </w:t>
      </w:r>
      <w:r>
        <w:rPr>
          <w:rFonts w:asciiTheme="majorHAnsi" w:hAnsiTheme="majorHAnsi" w:cs="Arial"/>
          <w:snapToGrid w:val="0"/>
        </w:rPr>
        <w:t xml:space="preserve">ordre pour des signaux typiques, </w:t>
      </w:r>
      <w:r w:rsidRPr="00617998">
        <w:rPr>
          <w:rFonts w:asciiTheme="majorHAnsi" w:hAnsiTheme="majorHAnsi" w:cs="Arial"/>
          <w:snapToGrid w:val="0"/>
        </w:rPr>
        <w:t>Cas de systèmes</w:t>
      </w:r>
      <w:r>
        <w:rPr>
          <w:rFonts w:asciiTheme="majorHAnsi" w:hAnsiTheme="majorHAnsi" w:cs="Arial"/>
          <w:snapToGrid w:val="0"/>
        </w:rPr>
        <w:t xml:space="preserve"> d’ordre supérieur, </w:t>
      </w:r>
      <w:r w:rsidRPr="00617998">
        <w:rPr>
          <w:rFonts w:asciiTheme="majorHAnsi" w:hAnsiTheme="majorHAnsi" w:cs="Arial"/>
          <w:snapToGrid w:val="0"/>
        </w:rPr>
        <w:t>Identification des systèmes de premier et de second ordre à partir de la réponse temporelle.</w:t>
      </w:r>
    </w:p>
    <w:p w:rsidR="00C82EAA" w:rsidRDefault="00C82EAA" w:rsidP="00FC1EC6">
      <w:pPr>
        <w:widowControl w:val="0"/>
        <w:jc w:val="both"/>
        <w:rPr>
          <w:rFonts w:asciiTheme="majorHAnsi" w:hAnsiTheme="majorHAnsi" w:cs="Arial"/>
          <w:snapToGrid w:val="0"/>
        </w:rPr>
      </w:pPr>
    </w:p>
    <w:p w:rsidR="00C82EAA" w:rsidRPr="00617998" w:rsidRDefault="00C82EAA" w:rsidP="00FC1EC6">
      <w:pPr>
        <w:widowControl w:val="0"/>
        <w:jc w:val="both"/>
        <w:rPr>
          <w:rFonts w:asciiTheme="majorHAnsi" w:hAnsiTheme="majorHAnsi" w:cs="Arial"/>
          <w:b/>
          <w:snapToGrid w:val="0"/>
        </w:rPr>
      </w:pPr>
      <w:r>
        <w:rPr>
          <w:rFonts w:asciiTheme="majorHAnsi" w:hAnsiTheme="majorHAnsi" w:cs="Arial"/>
          <w:b/>
          <w:snapToGrid w:val="0"/>
        </w:rPr>
        <w:t xml:space="preserve">Chapitre </w:t>
      </w:r>
      <w:r w:rsidRPr="00617998">
        <w:rPr>
          <w:rFonts w:asciiTheme="majorHAnsi" w:hAnsiTheme="majorHAnsi" w:cs="Arial"/>
          <w:b/>
          <w:snapToGrid w:val="0"/>
        </w:rPr>
        <w:t>4 : Analyse des systèmes dans le domaine fréquentiel</w:t>
      </w:r>
      <w:r>
        <w:rPr>
          <w:rFonts w:asciiTheme="majorHAnsi" w:hAnsiTheme="majorHAnsi" w:cs="Arial"/>
          <w:b/>
          <w:snapToGrid w:val="0"/>
        </w:rPr>
        <w:tab/>
      </w:r>
      <w:r>
        <w:rPr>
          <w:rFonts w:asciiTheme="majorHAnsi" w:hAnsiTheme="majorHAnsi" w:cs="Arial"/>
          <w:b/>
          <w:snapToGrid w:val="0"/>
        </w:rPr>
        <w:tab/>
      </w:r>
      <w:r w:rsidR="00DD6813">
        <w:rPr>
          <w:rFonts w:asciiTheme="majorHAnsi" w:hAnsiTheme="majorHAnsi" w:cs="Arial"/>
          <w:b/>
          <w:snapToGrid w:val="0"/>
        </w:rPr>
        <w:t>(</w:t>
      </w:r>
      <w:r w:rsidR="009701D3">
        <w:rPr>
          <w:rFonts w:asciiTheme="majorHAnsi" w:hAnsiTheme="majorHAnsi" w:cs="Arial"/>
          <w:b/>
          <w:snapToGrid w:val="0"/>
        </w:rPr>
        <w:t>4</w:t>
      </w:r>
      <w:r>
        <w:rPr>
          <w:rFonts w:asciiTheme="majorHAnsi" w:hAnsiTheme="majorHAnsi" w:cs="Arial"/>
          <w:b/>
          <w:snapToGrid w:val="0"/>
        </w:rPr>
        <w:t xml:space="preserve"> Semaines</w:t>
      </w:r>
      <w:r w:rsidR="00DD6813">
        <w:rPr>
          <w:rFonts w:asciiTheme="majorHAnsi" w:hAnsiTheme="majorHAnsi" w:cs="Arial"/>
          <w:b/>
          <w:snapToGrid w:val="0"/>
        </w:rPr>
        <w:t>)</w:t>
      </w:r>
    </w:p>
    <w:p w:rsidR="00C82EAA" w:rsidRPr="00617998" w:rsidRDefault="00C82EAA" w:rsidP="00FC1EC6">
      <w:pPr>
        <w:widowControl w:val="0"/>
        <w:jc w:val="both"/>
        <w:rPr>
          <w:rFonts w:asciiTheme="majorHAnsi" w:hAnsiTheme="majorHAnsi" w:cs="Arial"/>
          <w:snapToGrid w:val="0"/>
        </w:rPr>
      </w:pPr>
      <w:r w:rsidRPr="00617998">
        <w:rPr>
          <w:rFonts w:asciiTheme="majorHAnsi" w:hAnsiTheme="majorHAnsi" w:cs="Arial"/>
          <w:snapToGrid w:val="0"/>
        </w:rPr>
        <w:t>Introduction</w:t>
      </w:r>
      <w:r>
        <w:rPr>
          <w:rFonts w:asciiTheme="majorHAnsi" w:hAnsiTheme="majorHAnsi" w:cs="Arial"/>
          <w:snapToGrid w:val="0"/>
        </w:rPr>
        <w:t xml:space="preserve">, </w:t>
      </w:r>
      <w:r w:rsidRPr="00617998">
        <w:rPr>
          <w:rFonts w:asciiTheme="majorHAnsi" w:hAnsiTheme="majorHAnsi" w:cs="Arial"/>
          <w:snapToGrid w:val="0"/>
        </w:rPr>
        <w:t>Représentation graphique des fonctions de transfert </w:t>
      </w:r>
      <w:r>
        <w:rPr>
          <w:rFonts w:asciiTheme="majorHAnsi" w:hAnsiTheme="majorHAnsi" w:cs="Arial"/>
          <w:snapToGrid w:val="0"/>
        </w:rPr>
        <w:t>(</w:t>
      </w:r>
      <w:r w:rsidRPr="00617998">
        <w:rPr>
          <w:rFonts w:asciiTheme="majorHAnsi" w:hAnsiTheme="majorHAnsi" w:cs="Arial"/>
          <w:snapToGrid w:val="0"/>
        </w:rPr>
        <w:t>diagrammes de Bode, lieu de Nyqui</w:t>
      </w:r>
      <w:r>
        <w:rPr>
          <w:rFonts w:asciiTheme="majorHAnsi" w:hAnsiTheme="majorHAnsi" w:cs="Arial"/>
          <w:snapToGrid w:val="0"/>
        </w:rPr>
        <w:t xml:space="preserve">st,  abaques de Black-Nichols), </w:t>
      </w:r>
      <w:r w:rsidRPr="00617998">
        <w:rPr>
          <w:rFonts w:asciiTheme="majorHAnsi" w:hAnsiTheme="majorHAnsi" w:cs="Arial"/>
          <w:snapToGrid w:val="0"/>
        </w:rPr>
        <w:t>Analyse et critère</w:t>
      </w:r>
      <w:r>
        <w:rPr>
          <w:rFonts w:asciiTheme="majorHAnsi" w:hAnsiTheme="majorHAnsi" w:cs="Arial"/>
          <w:snapToGrid w:val="0"/>
        </w:rPr>
        <w:t>s</w:t>
      </w:r>
      <w:r w:rsidRPr="00617998">
        <w:rPr>
          <w:rFonts w:asciiTheme="majorHAnsi" w:hAnsiTheme="majorHAnsi" w:cs="Arial"/>
          <w:snapToGrid w:val="0"/>
        </w:rPr>
        <w:t xml:space="preserve"> de stabilité</w:t>
      </w:r>
      <w:r>
        <w:rPr>
          <w:rFonts w:asciiTheme="majorHAnsi" w:hAnsiTheme="majorHAnsi" w:cs="Arial"/>
          <w:snapToGrid w:val="0"/>
        </w:rPr>
        <w:t> (</w:t>
      </w:r>
      <w:r w:rsidRPr="00617998">
        <w:rPr>
          <w:rFonts w:asciiTheme="majorHAnsi" w:hAnsiTheme="majorHAnsi" w:cs="Arial"/>
          <w:snapToGrid w:val="0"/>
        </w:rPr>
        <w:t xml:space="preserve">critère </w:t>
      </w:r>
      <w:r>
        <w:rPr>
          <w:rFonts w:asciiTheme="majorHAnsi" w:hAnsiTheme="majorHAnsi" w:cs="Arial"/>
          <w:snapToGrid w:val="0"/>
        </w:rPr>
        <w:t>du revers</w:t>
      </w:r>
      <w:r w:rsidRPr="00617998">
        <w:rPr>
          <w:rFonts w:asciiTheme="majorHAnsi" w:hAnsiTheme="majorHAnsi" w:cs="Arial"/>
          <w:snapToGrid w:val="0"/>
        </w:rPr>
        <w:t xml:space="preserve"> dans le plan Bode/Nyquist,</w:t>
      </w:r>
      <w:r>
        <w:rPr>
          <w:rFonts w:asciiTheme="majorHAnsi" w:hAnsiTheme="majorHAnsi" w:cs="Arial"/>
          <w:snapToGrid w:val="0"/>
        </w:rPr>
        <w:t xml:space="preserve"> critère de Nyquist, lieu d’Evans, critère de Routh)</w:t>
      </w:r>
    </w:p>
    <w:p w:rsidR="00C82EAA" w:rsidRDefault="00C82EAA" w:rsidP="00FC1EC6">
      <w:pPr>
        <w:widowControl w:val="0"/>
        <w:jc w:val="both"/>
        <w:rPr>
          <w:rFonts w:asciiTheme="majorHAnsi" w:hAnsiTheme="majorHAnsi" w:cs="Arial"/>
          <w:snapToGrid w:val="0"/>
        </w:rPr>
      </w:pPr>
    </w:p>
    <w:p w:rsidR="00C82EAA" w:rsidRPr="00617998" w:rsidRDefault="00C82EAA" w:rsidP="00FC1EC6">
      <w:pPr>
        <w:widowControl w:val="0"/>
        <w:jc w:val="both"/>
        <w:rPr>
          <w:rFonts w:asciiTheme="majorHAnsi" w:hAnsiTheme="majorHAnsi" w:cs="Arial"/>
          <w:b/>
          <w:snapToGrid w:val="0"/>
        </w:rPr>
      </w:pPr>
      <w:r>
        <w:rPr>
          <w:rFonts w:asciiTheme="majorHAnsi" w:hAnsiTheme="majorHAnsi" w:cs="Arial"/>
          <w:b/>
          <w:snapToGrid w:val="0"/>
        </w:rPr>
        <w:t xml:space="preserve">Chapitre </w:t>
      </w:r>
      <w:r w:rsidRPr="00617998">
        <w:rPr>
          <w:rFonts w:asciiTheme="majorHAnsi" w:hAnsiTheme="majorHAnsi" w:cs="Arial"/>
          <w:b/>
          <w:snapToGrid w:val="0"/>
        </w:rPr>
        <w:t xml:space="preserve">5 : Synthèse des systèmes </w:t>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sidR="00DD6813">
        <w:rPr>
          <w:rFonts w:asciiTheme="majorHAnsi" w:hAnsiTheme="majorHAnsi" w:cs="Arial"/>
          <w:b/>
          <w:snapToGrid w:val="0"/>
        </w:rPr>
        <w:t>(</w:t>
      </w:r>
      <w:r w:rsidR="009701D3">
        <w:rPr>
          <w:rFonts w:asciiTheme="majorHAnsi" w:hAnsiTheme="majorHAnsi" w:cs="Arial"/>
          <w:b/>
          <w:snapToGrid w:val="0"/>
        </w:rPr>
        <w:t>4</w:t>
      </w:r>
      <w:r>
        <w:rPr>
          <w:rFonts w:asciiTheme="majorHAnsi" w:hAnsiTheme="majorHAnsi" w:cs="Arial"/>
          <w:b/>
          <w:snapToGrid w:val="0"/>
        </w:rPr>
        <w:t xml:space="preserve"> Semaines</w:t>
      </w:r>
      <w:r w:rsidR="00DD6813">
        <w:rPr>
          <w:rFonts w:asciiTheme="majorHAnsi" w:hAnsiTheme="majorHAnsi" w:cs="Arial"/>
          <w:b/>
          <w:snapToGrid w:val="0"/>
        </w:rPr>
        <w:t>)</w:t>
      </w:r>
    </w:p>
    <w:p w:rsidR="00C82EAA" w:rsidRPr="00617998" w:rsidRDefault="00C82EAA" w:rsidP="00FC1EC6">
      <w:pPr>
        <w:widowControl w:val="0"/>
        <w:jc w:val="both"/>
        <w:rPr>
          <w:rFonts w:asciiTheme="majorHAnsi" w:hAnsiTheme="majorHAnsi" w:cs="Arial"/>
          <w:snapToGrid w:val="0"/>
        </w:rPr>
      </w:pPr>
      <w:r w:rsidRPr="00617998">
        <w:rPr>
          <w:rFonts w:asciiTheme="majorHAnsi" w:hAnsiTheme="majorHAnsi" w:cs="Arial"/>
          <w:snapToGrid w:val="0"/>
        </w:rPr>
        <w:t>Introduction</w:t>
      </w:r>
      <w:r>
        <w:rPr>
          <w:rFonts w:asciiTheme="majorHAnsi" w:hAnsiTheme="majorHAnsi" w:cs="Arial"/>
          <w:snapToGrid w:val="0"/>
        </w:rPr>
        <w:t xml:space="preserve">, </w:t>
      </w:r>
      <w:r w:rsidRPr="00617998">
        <w:rPr>
          <w:rFonts w:asciiTheme="majorHAnsi" w:hAnsiTheme="majorHAnsi" w:cs="Arial"/>
          <w:snapToGrid w:val="0"/>
        </w:rPr>
        <w:t>Spécifications de synthèse </w:t>
      </w:r>
      <w:r>
        <w:rPr>
          <w:rFonts w:asciiTheme="majorHAnsi" w:hAnsiTheme="majorHAnsi" w:cs="Arial"/>
          <w:snapToGrid w:val="0"/>
        </w:rPr>
        <w:t>(</w:t>
      </w:r>
      <w:r w:rsidRPr="00617998">
        <w:rPr>
          <w:rFonts w:asciiTheme="majorHAnsi" w:hAnsiTheme="majorHAnsi" w:cs="Arial"/>
          <w:snapToGrid w:val="0"/>
        </w:rPr>
        <w:t>stabilité, rapidité, précision</w:t>
      </w:r>
      <w:r>
        <w:rPr>
          <w:rFonts w:asciiTheme="majorHAnsi" w:hAnsiTheme="majorHAnsi" w:cs="Arial"/>
          <w:snapToGrid w:val="0"/>
        </w:rPr>
        <w:t xml:space="preserve">), </w:t>
      </w:r>
      <w:r w:rsidRPr="00617998">
        <w:rPr>
          <w:rFonts w:asciiTheme="majorHAnsi" w:hAnsiTheme="majorHAnsi" w:cs="Arial"/>
          <w:snapToGrid w:val="0"/>
        </w:rPr>
        <w:t xml:space="preserve">Différentes structures </w:t>
      </w:r>
      <w:r w:rsidRPr="00617998">
        <w:rPr>
          <w:rFonts w:asciiTheme="majorHAnsi" w:hAnsiTheme="majorHAnsi" w:cs="Arial"/>
          <w:snapToGrid w:val="0"/>
        </w:rPr>
        <w:lastRenderedPageBreak/>
        <w:t>des régulateurs </w:t>
      </w:r>
      <w:r>
        <w:rPr>
          <w:rFonts w:asciiTheme="majorHAnsi" w:hAnsiTheme="majorHAnsi" w:cs="Arial"/>
          <w:snapToGrid w:val="0"/>
        </w:rPr>
        <w:t>(</w:t>
      </w:r>
      <w:r w:rsidRPr="00617998">
        <w:rPr>
          <w:rFonts w:asciiTheme="majorHAnsi" w:hAnsiTheme="majorHAnsi" w:cs="Arial"/>
          <w:snapToGrid w:val="0"/>
        </w:rPr>
        <w:t>avance/retard de phase, PID,</w:t>
      </w:r>
      <w:r>
        <w:rPr>
          <w:rFonts w:asciiTheme="majorHAnsi" w:hAnsiTheme="majorHAnsi" w:cs="Arial"/>
          <w:snapToGrid w:val="0"/>
        </w:rPr>
        <w:t xml:space="preserve"> RST), C</w:t>
      </w:r>
      <w:r w:rsidRPr="00617998">
        <w:rPr>
          <w:rFonts w:asciiTheme="majorHAnsi" w:hAnsiTheme="majorHAnsi" w:cs="Arial"/>
          <w:snapToGrid w:val="0"/>
        </w:rPr>
        <w:t>hoix du Régulateur en fonct</w:t>
      </w:r>
      <w:r>
        <w:rPr>
          <w:rFonts w:asciiTheme="majorHAnsi" w:hAnsiTheme="majorHAnsi" w:cs="Arial"/>
          <w:snapToGrid w:val="0"/>
        </w:rPr>
        <w:t xml:space="preserve">ion des spécifications imposées, </w:t>
      </w:r>
      <w:r w:rsidRPr="00617998">
        <w:rPr>
          <w:rFonts w:asciiTheme="majorHAnsi" w:hAnsiTheme="majorHAnsi" w:cs="Arial"/>
          <w:snapToGrid w:val="0"/>
        </w:rPr>
        <w:t>Dimensionnement des régulateurs :Synthèse par les méthodes empiriques (Ziegler-Nichols, Méplat, symétrique, …)</w:t>
      </w:r>
      <w:r>
        <w:rPr>
          <w:rFonts w:asciiTheme="majorHAnsi" w:hAnsiTheme="majorHAnsi" w:cs="Arial"/>
          <w:snapToGrid w:val="0"/>
        </w:rPr>
        <w:t xml:space="preserve">, </w:t>
      </w:r>
      <w:r w:rsidRPr="00617998">
        <w:rPr>
          <w:rFonts w:asciiTheme="majorHAnsi" w:hAnsiTheme="majorHAnsi" w:cs="Arial"/>
          <w:snapToGrid w:val="0"/>
        </w:rPr>
        <w:t>Synthèse par les méthodes graphiques  (Evans, Bode, Black, Nyquist,</w:t>
      </w:r>
      <w:r>
        <w:rPr>
          <w:rFonts w:asciiTheme="majorHAnsi" w:hAnsiTheme="majorHAnsi" w:cs="Arial"/>
          <w:snapToGrid w:val="0"/>
        </w:rPr>
        <w:t xml:space="preserve"> …</w:t>
      </w:r>
      <w:r w:rsidRPr="00617998">
        <w:rPr>
          <w:rFonts w:asciiTheme="majorHAnsi" w:hAnsiTheme="majorHAnsi" w:cs="Arial"/>
          <w:snapToGrid w:val="0"/>
        </w:rPr>
        <w:t>).</w:t>
      </w:r>
    </w:p>
    <w:p w:rsidR="00C82EAA" w:rsidRPr="00617998" w:rsidRDefault="00C82EAA" w:rsidP="00FC1EC6">
      <w:pPr>
        <w:jc w:val="both"/>
        <w:rPr>
          <w:rFonts w:asciiTheme="majorHAnsi" w:hAnsiTheme="majorHAnsi" w:cstheme="majorBidi"/>
          <w:b/>
        </w:rPr>
      </w:pPr>
    </w:p>
    <w:p w:rsidR="00C82EAA" w:rsidRPr="00617998" w:rsidRDefault="00C82EAA" w:rsidP="00FC1EC6">
      <w:pPr>
        <w:shd w:val="clear" w:color="auto" w:fill="FFFFFF"/>
        <w:jc w:val="both"/>
        <w:rPr>
          <w:rFonts w:asciiTheme="majorHAnsi" w:hAnsiTheme="majorHAnsi"/>
          <w:b/>
          <w:bCs/>
        </w:rPr>
      </w:pPr>
      <w:r w:rsidRPr="00617998">
        <w:rPr>
          <w:rFonts w:asciiTheme="majorHAnsi" w:hAnsiTheme="majorHAnsi"/>
          <w:b/>
          <w:bCs/>
          <w:color w:val="000000"/>
          <w:spacing w:val="-1"/>
        </w:rPr>
        <w:tab/>
      </w:r>
      <w:r w:rsidRPr="00617998">
        <w:rPr>
          <w:rFonts w:asciiTheme="majorHAnsi" w:hAnsiTheme="majorHAnsi"/>
          <w:b/>
          <w:bCs/>
          <w:color w:val="000000"/>
          <w:spacing w:val="-1"/>
        </w:rPr>
        <w:tab/>
      </w:r>
      <w:r w:rsidRPr="00617998">
        <w:rPr>
          <w:rFonts w:asciiTheme="majorHAnsi" w:hAnsiTheme="majorHAnsi"/>
          <w:b/>
          <w:bCs/>
          <w:color w:val="000000"/>
          <w:spacing w:val="-1"/>
        </w:rPr>
        <w:tab/>
      </w:r>
      <w:r w:rsidRPr="00617998">
        <w:rPr>
          <w:rFonts w:asciiTheme="majorHAnsi" w:hAnsiTheme="majorHAnsi"/>
          <w:b/>
          <w:bCs/>
          <w:color w:val="000000"/>
          <w:spacing w:val="-1"/>
        </w:rPr>
        <w:tab/>
      </w:r>
      <w:r w:rsidRPr="00617998">
        <w:rPr>
          <w:rFonts w:asciiTheme="majorHAnsi" w:hAnsiTheme="majorHAnsi"/>
          <w:b/>
          <w:bCs/>
          <w:color w:val="000000"/>
          <w:spacing w:val="-1"/>
        </w:rPr>
        <w:tab/>
      </w:r>
    </w:p>
    <w:p w:rsidR="00FC1EC6" w:rsidRDefault="00C82EAA" w:rsidP="00FC1EC6">
      <w:pPr>
        <w:jc w:val="both"/>
        <w:rPr>
          <w:rFonts w:asciiTheme="majorHAnsi" w:hAnsiTheme="majorHAnsi" w:cs="Arial"/>
          <w:b/>
        </w:rPr>
      </w:pPr>
      <w:r w:rsidRPr="00997CCE">
        <w:rPr>
          <w:rFonts w:asciiTheme="majorHAnsi" w:hAnsiTheme="majorHAnsi" w:cs="Arial"/>
          <w:b/>
          <w:u w:val="thick" w:color="F79646" w:themeColor="accent6"/>
        </w:rPr>
        <w:t>Mode d’évaluation</w:t>
      </w:r>
      <w:r w:rsidRPr="00220537">
        <w:rPr>
          <w:rFonts w:asciiTheme="majorHAnsi" w:hAnsiTheme="majorHAnsi" w:cs="Arial"/>
          <w:b/>
        </w:rPr>
        <w:t> : </w:t>
      </w:r>
    </w:p>
    <w:p w:rsidR="00C82EAA" w:rsidRPr="00220537" w:rsidRDefault="00C82EAA" w:rsidP="00FC1EC6">
      <w:pPr>
        <w:jc w:val="both"/>
        <w:rPr>
          <w:rFonts w:asciiTheme="majorHAnsi" w:hAnsiTheme="majorHAnsi" w:cs="Arial"/>
          <w:b/>
        </w:rPr>
      </w:pPr>
      <w:r w:rsidRPr="00220537">
        <w:rPr>
          <w:rFonts w:asciiTheme="majorHAnsi" w:hAnsiTheme="majorHAnsi" w:cs="Arial"/>
          <w:bCs/>
        </w:rPr>
        <w:t>Contrôle continu : 40 % ; Examen final : 60 %.</w:t>
      </w:r>
    </w:p>
    <w:p w:rsidR="00C82EAA" w:rsidRPr="00617998" w:rsidRDefault="00C82EAA" w:rsidP="00FC1EC6">
      <w:pPr>
        <w:jc w:val="both"/>
        <w:rPr>
          <w:rFonts w:asciiTheme="majorHAnsi" w:hAnsiTheme="majorHAnsi"/>
          <w:b/>
        </w:rPr>
      </w:pPr>
    </w:p>
    <w:p w:rsidR="00C82EAA" w:rsidRPr="00997CCE" w:rsidRDefault="00C82EAA" w:rsidP="00FC1EC6">
      <w:pPr>
        <w:jc w:val="both"/>
        <w:rPr>
          <w:rFonts w:asciiTheme="majorHAnsi" w:hAnsiTheme="majorHAnsi" w:cs="Arial"/>
          <w:b/>
          <w:bCs/>
          <w:u w:val="thick" w:color="F79646" w:themeColor="accent6"/>
        </w:rPr>
      </w:pPr>
      <w:r w:rsidRPr="00997CCE">
        <w:rPr>
          <w:rFonts w:asciiTheme="majorHAnsi" w:hAnsiTheme="majorHAnsi" w:cs="Arial"/>
          <w:b/>
          <w:bCs/>
          <w:u w:val="thick" w:color="F79646" w:themeColor="accent6"/>
        </w:rPr>
        <w:t>Références bibliographiques:</w:t>
      </w:r>
    </w:p>
    <w:p w:rsidR="00C82EAA" w:rsidRPr="00AF3A63" w:rsidRDefault="00C82EAA" w:rsidP="00FC1EC6">
      <w:pPr>
        <w:jc w:val="both"/>
        <w:rPr>
          <w:rFonts w:asciiTheme="majorHAnsi" w:hAnsiTheme="majorHAnsi"/>
          <w:iCs/>
        </w:rPr>
      </w:pPr>
      <w:r w:rsidRPr="00AF3A63">
        <w:rPr>
          <w:rFonts w:asciiTheme="majorHAnsi" w:hAnsiTheme="majorHAnsi" w:cs="Calibri"/>
          <w:iCs/>
        </w:rPr>
        <w:t xml:space="preserve">1- Y. Granjon, </w:t>
      </w:r>
      <w:r w:rsidRPr="00AF3A63">
        <w:rPr>
          <w:rFonts w:asciiTheme="majorHAnsi" w:eastAsia="Times New Roman" w:hAnsiTheme="majorHAnsi"/>
          <w:iCs/>
          <w:lang w:eastAsia="fr-FR"/>
        </w:rPr>
        <w:t>Automatique - systèmes linéaires et continus</w:t>
      </w:r>
      <w:r w:rsidRPr="00AF3A63">
        <w:rPr>
          <w:rFonts w:asciiTheme="majorHAnsi" w:hAnsiTheme="majorHAnsi" w:cs="Calibri"/>
          <w:iCs/>
        </w:rPr>
        <w:t>, Dunod 2003.</w:t>
      </w:r>
    </w:p>
    <w:p w:rsidR="00C82EAA" w:rsidRPr="00AF3A63" w:rsidRDefault="00C82EAA" w:rsidP="00FC1EC6">
      <w:pPr>
        <w:jc w:val="both"/>
        <w:rPr>
          <w:rFonts w:asciiTheme="majorHAnsi" w:hAnsiTheme="majorHAnsi"/>
          <w:iCs/>
        </w:rPr>
      </w:pPr>
      <w:r w:rsidRPr="00AF3A63">
        <w:rPr>
          <w:rFonts w:asciiTheme="majorHAnsi" w:hAnsiTheme="majorHAnsi"/>
          <w:iCs/>
        </w:rPr>
        <w:t xml:space="preserve">2- </w:t>
      </w:r>
      <w:r w:rsidRPr="00AF3A63">
        <w:rPr>
          <w:rFonts w:asciiTheme="majorHAnsi" w:hAnsiTheme="majorHAnsi" w:cs="Calibri"/>
          <w:iCs/>
        </w:rPr>
        <w:t xml:space="preserve">S. Le Ballois et P. Cordon,  </w:t>
      </w:r>
      <w:r w:rsidRPr="00AF3A63">
        <w:rPr>
          <w:rFonts w:asciiTheme="majorHAnsi" w:eastAsia="Times New Roman" w:hAnsiTheme="majorHAnsi"/>
          <w:iCs/>
          <w:lang w:eastAsia="fr-FR"/>
        </w:rPr>
        <w:t>Automatique - systèmes linéaires et continus, Dunod 2006.</w:t>
      </w:r>
    </w:p>
    <w:p w:rsidR="00C82EAA" w:rsidRPr="00AF3A63" w:rsidRDefault="00C82EAA" w:rsidP="00FC1EC6">
      <w:pPr>
        <w:jc w:val="both"/>
        <w:rPr>
          <w:rFonts w:asciiTheme="majorHAnsi" w:hAnsiTheme="majorHAnsi" w:cs="Calibri"/>
          <w:iCs/>
          <w:lang w:val="en-US"/>
        </w:rPr>
      </w:pPr>
      <w:r w:rsidRPr="00AF3A63">
        <w:rPr>
          <w:rFonts w:asciiTheme="majorHAnsi" w:hAnsiTheme="majorHAnsi"/>
          <w:iCs/>
          <w:lang w:val="en-US"/>
        </w:rPr>
        <w:t xml:space="preserve">3- </w:t>
      </w:r>
      <w:r w:rsidRPr="00AF3A63">
        <w:rPr>
          <w:rFonts w:asciiTheme="majorHAnsi" w:hAnsiTheme="majorHAnsi" w:cs="Calibri"/>
          <w:iCs/>
          <w:lang w:val="en-US"/>
        </w:rPr>
        <w:t>K. Ogata, Modern Control Engineering, Prentice Hall, 2010.</w:t>
      </w:r>
    </w:p>
    <w:p w:rsidR="00C82EAA" w:rsidRPr="00C82EAA" w:rsidRDefault="00C82EAA" w:rsidP="00FC1EC6">
      <w:pPr>
        <w:autoSpaceDE w:val="0"/>
        <w:autoSpaceDN w:val="0"/>
        <w:adjustRightInd w:val="0"/>
        <w:rPr>
          <w:rFonts w:asciiTheme="majorHAnsi" w:hAnsiTheme="majorHAnsi" w:cs="Arial"/>
          <w:lang w:val="en-US"/>
        </w:rPr>
      </w:pPr>
      <w:r w:rsidRPr="00AF3A63">
        <w:rPr>
          <w:rFonts w:asciiTheme="majorHAnsi" w:hAnsiTheme="majorHAnsi" w:cs="Arial"/>
          <w:iCs/>
          <w:lang w:val="en-US"/>
        </w:rPr>
        <w:t>4- B. Kuo</w:t>
      </w:r>
      <w:r w:rsidRPr="00617998">
        <w:rPr>
          <w:rFonts w:asciiTheme="majorHAnsi" w:hAnsiTheme="majorHAnsi" w:cs="Arial"/>
          <w:iCs/>
          <w:lang w:val="en-US"/>
        </w:rPr>
        <w:t xml:space="preserve"> et al</w:t>
      </w:r>
      <w:r w:rsidR="00DB3A08">
        <w:rPr>
          <w:rFonts w:asciiTheme="majorHAnsi" w:hAnsiTheme="majorHAnsi" w:cs="Arial"/>
          <w:iCs/>
          <w:lang w:val="en-US"/>
        </w:rPr>
        <w:t xml:space="preserve">., </w:t>
      </w:r>
      <w:r>
        <w:rPr>
          <w:rFonts w:asciiTheme="majorHAnsi" w:hAnsiTheme="majorHAnsi" w:cs="Arial"/>
          <w:iCs/>
          <w:lang w:val="en-US"/>
        </w:rPr>
        <w:t>A</w:t>
      </w:r>
      <w:r w:rsidRPr="00617998">
        <w:rPr>
          <w:rFonts w:asciiTheme="majorHAnsi" w:hAnsiTheme="majorHAnsi" w:cs="Arial"/>
          <w:iCs/>
          <w:lang w:val="en-US"/>
        </w:rPr>
        <w:t>utomatic</w:t>
      </w:r>
      <w:r>
        <w:rPr>
          <w:rFonts w:asciiTheme="majorHAnsi" w:hAnsiTheme="majorHAnsi" w:cs="Arial"/>
          <w:iCs/>
          <w:lang w:val="en-US"/>
        </w:rPr>
        <w:t xml:space="preserve"> Control S</w:t>
      </w:r>
      <w:r w:rsidRPr="00617998">
        <w:rPr>
          <w:rFonts w:asciiTheme="majorHAnsi" w:hAnsiTheme="majorHAnsi" w:cs="Arial"/>
          <w:iCs/>
          <w:lang w:val="en-US"/>
        </w:rPr>
        <w:t xml:space="preserve">ystems, John Wiley and </w:t>
      </w:r>
      <w:r>
        <w:rPr>
          <w:rFonts w:asciiTheme="majorHAnsi" w:hAnsiTheme="majorHAnsi" w:cs="Arial"/>
          <w:iCs/>
          <w:lang w:val="en-US"/>
        </w:rPr>
        <w:t>S</w:t>
      </w:r>
      <w:r w:rsidRPr="00617998">
        <w:rPr>
          <w:rFonts w:asciiTheme="majorHAnsi" w:hAnsiTheme="majorHAnsi" w:cs="Arial"/>
          <w:iCs/>
          <w:lang w:val="en-US"/>
        </w:rPr>
        <w:t>ons, 2008</w:t>
      </w:r>
      <w:r w:rsidRPr="00C82EAA">
        <w:rPr>
          <w:rFonts w:asciiTheme="majorHAnsi" w:hAnsiTheme="majorHAnsi" w:cs="Arial"/>
          <w:lang w:val="en-US"/>
        </w:rPr>
        <w:t>.</w:t>
      </w:r>
    </w:p>
    <w:p w:rsidR="00C82EAA" w:rsidRPr="00C82EAA" w:rsidRDefault="00C82EAA" w:rsidP="00C82EAA">
      <w:pPr>
        <w:spacing w:line="276" w:lineRule="auto"/>
        <w:jc w:val="both"/>
        <w:rPr>
          <w:rFonts w:asciiTheme="majorHAnsi" w:hAnsiTheme="majorHAnsi" w:cs="Arial"/>
          <w:b/>
          <w:lang w:val="en-US"/>
        </w:rPr>
      </w:pPr>
    </w:p>
    <w:p w:rsidR="00C82EAA" w:rsidRPr="00322DD4" w:rsidRDefault="00C82EAA" w:rsidP="00C82EAA">
      <w:pPr>
        <w:spacing w:line="276" w:lineRule="auto"/>
        <w:jc w:val="both"/>
        <w:rPr>
          <w:rFonts w:asciiTheme="majorHAnsi" w:hAnsiTheme="majorHAnsi" w:cs="Arial"/>
          <w:b/>
          <w:lang w:val="en-US"/>
        </w:rPr>
      </w:pPr>
      <w:r w:rsidRPr="00322DD4">
        <w:rPr>
          <w:rFonts w:asciiTheme="majorHAnsi" w:hAnsiTheme="majorHAnsi" w:cs="Arial"/>
          <w:b/>
          <w:lang w:val="en-US"/>
        </w:rPr>
        <w:br w:type="page"/>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2.2.1</w:t>
      </w:r>
    </w:p>
    <w:p w:rsidR="00434843" w:rsidRPr="00C400AF"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2: </w:t>
      </w:r>
      <w:r>
        <w:rPr>
          <w:rFonts w:asciiTheme="majorHAnsi" w:eastAsia="Calibri" w:hAnsiTheme="majorHAnsi" w:cs="Calibri"/>
          <w:b/>
        </w:rPr>
        <w:t>Logique combinatoire et séquentielle</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34843" w:rsidRDefault="00434843" w:rsidP="00434843">
      <w:pPr>
        <w:jc w:val="both"/>
        <w:rPr>
          <w:rFonts w:asciiTheme="majorHAnsi" w:hAnsiTheme="majorHAnsi" w:cs="Arial"/>
          <w:b/>
          <w:u w:val="thick" w:color="F79646" w:themeColor="accent6"/>
        </w:rPr>
      </w:pPr>
      <w:r w:rsidRPr="00F64B33">
        <w:rPr>
          <w:rFonts w:asciiTheme="majorHAnsi" w:hAnsiTheme="majorHAnsi" w:cstheme="majorBidi"/>
          <w:sz w:val="22"/>
          <w:szCs w:val="22"/>
        </w:rPr>
        <w:t xml:space="preserve">Connaître les circuits combinatoires usuels. Savoir </w:t>
      </w:r>
      <w:r>
        <w:rPr>
          <w:rFonts w:asciiTheme="majorHAnsi" w:hAnsiTheme="majorHAnsi" w:cstheme="majorBidi"/>
          <w:sz w:val="22"/>
          <w:szCs w:val="22"/>
        </w:rPr>
        <w:t>concevoir</w:t>
      </w:r>
      <w:r w:rsidRPr="00F64B33">
        <w:rPr>
          <w:rFonts w:asciiTheme="majorHAnsi" w:hAnsiTheme="majorHAnsi" w:cstheme="majorBidi"/>
          <w:sz w:val="22"/>
          <w:szCs w:val="22"/>
        </w:rPr>
        <w:t xml:space="preserve"> quelques applications des circuits combinatoires en utilisant les outils standards que sont les tables de vérité, les tables de Karnaugh. Introduire les circuits séquentiels à travers les circuits bascules, les compteurs et les registres.</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34843" w:rsidRPr="00627E0E" w:rsidRDefault="00434843" w:rsidP="00434843">
      <w:pPr>
        <w:jc w:val="both"/>
        <w:rPr>
          <w:rFonts w:asciiTheme="majorHAnsi" w:hAnsiTheme="majorHAnsi" w:cstheme="majorBidi"/>
          <w:i/>
          <w:sz w:val="22"/>
          <w:szCs w:val="22"/>
        </w:rPr>
      </w:pPr>
      <w:r w:rsidRPr="00627E0E">
        <w:rPr>
          <w:rFonts w:asciiTheme="majorHAnsi" w:hAnsiTheme="majorHAnsi" w:cstheme="majorBidi"/>
          <w:iCs/>
          <w:sz w:val="22"/>
          <w:szCs w:val="22"/>
        </w:rPr>
        <w:t>Aucune</w:t>
      </w:r>
      <w:r>
        <w:rPr>
          <w:rFonts w:asciiTheme="majorHAnsi" w:hAnsiTheme="majorHAnsi" w:cstheme="majorBidi"/>
          <w:i/>
          <w:sz w:val="22"/>
          <w:szCs w:val="22"/>
        </w:rPr>
        <w:t>.</w:t>
      </w:r>
    </w:p>
    <w:p w:rsidR="00434843" w:rsidRPr="00220537" w:rsidRDefault="00434843" w:rsidP="00434843">
      <w:pPr>
        <w:jc w:val="both"/>
        <w:rPr>
          <w:rFonts w:asciiTheme="majorHAnsi" w:hAnsiTheme="majorHAnsi" w:cs="Arial"/>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434843" w:rsidRPr="009740F4" w:rsidRDefault="00434843" w:rsidP="00434843">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434843" w:rsidRPr="00F64B33" w:rsidRDefault="00434843" w:rsidP="00434843">
      <w:pPr>
        <w:jc w:val="both"/>
        <w:rPr>
          <w:rFonts w:asciiTheme="majorHAnsi" w:hAnsiTheme="majorHAnsi" w:cstheme="majorBidi"/>
          <w:b/>
          <w:sz w:val="22"/>
          <w:szCs w:val="22"/>
        </w:rPr>
      </w:pP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1 : Algèbre de Boole et Simplification des fonctions logiques</w:t>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sz w:val="22"/>
          <w:szCs w:val="22"/>
        </w:rPr>
        <w:t xml:space="preserve">Variables et fonctions logiques (OR, AND, NOR, NAND, XOR). Lois de l'algèbre de Boole. Théorème de De Morgan. Fonctions logiques complètes et incomplètes. Représentation des fonctions logiques: tables de vérité, tables de Karnaugh. Simplification des fonctions logiques : Méthode algébrique, méthode de Karnaugh. </w:t>
      </w:r>
    </w:p>
    <w:p w:rsidR="00434843" w:rsidRPr="00F64B33" w:rsidRDefault="00434843" w:rsidP="00434843">
      <w:pPr>
        <w:adjustRightInd w:val="0"/>
        <w:jc w:val="both"/>
        <w:rPr>
          <w:rFonts w:asciiTheme="majorHAnsi" w:hAnsiTheme="majorHAnsi" w:cstheme="majorBidi"/>
          <w:sz w:val="22"/>
          <w:szCs w:val="22"/>
        </w:rPr>
      </w:pPr>
    </w:p>
    <w:p w:rsidR="00434843" w:rsidRPr="00F64B33" w:rsidRDefault="00434843" w:rsidP="00434843">
      <w:pPr>
        <w:adjustRightInd w:val="0"/>
        <w:jc w:val="both"/>
        <w:rPr>
          <w:rFonts w:asciiTheme="majorHAnsi" w:hAnsiTheme="majorHAnsi" w:cstheme="majorBidi"/>
          <w:b/>
          <w:sz w:val="22"/>
          <w:szCs w:val="22"/>
        </w:rPr>
      </w:pPr>
      <w:r w:rsidRPr="00F64B33">
        <w:rPr>
          <w:rFonts w:asciiTheme="majorHAnsi" w:hAnsiTheme="majorHAnsi" w:cstheme="majorBidi"/>
          <w:b/>
          <w:sz w:val="22"/>
          <w:szCs w:val="22"/>
        </w:rPr>
        <w:t>Chapitre 2 : Systèmes de numération et Codage de l’info</w:t>
      </w:r>
      <w:r>
        <w:rPr>
          <w:rFonts w:asciiTheme="majorHAnsi" w:hAnsiTheme="majorHAnsi" w:cstheme="majorBidi"/>
          <w:b/>
          <w:sz w:val="22"/>
          <w:szCs w:val="22"/>
        </w:rPr>
        <w:t>rmation</w:t>
      </w:r>
      <w:r>
        <w:rPr>
          <w:rFonts w:asciiTheme="majorHAnsi" w:hAnsiTheme="majorHAnsi" w:cstheme="majorBidi"/>
          <w:b/>
          <w:sz w:val="22"/>
          <w:szCs w:val="22"/>
        </w:rPr>
        <w:tab/>
      </w:r>
      <w:r w:rsidRPr="00F64B33">
        <w:rPr>
          <w:rFonts w:asciiTheme="majorHAnsi" w:hAnsiTheme="majorHAnsi" w:cstheme="majorBidi"/>
          <w:b/>
          <w:sz w:val="22"/>
          <w:szCs w:val="22"/>
        </w:rPr>
        <w:t xml:space="preserve">  </w:t>
      </w:r>
      <w:r>
        <w:rPr>
          <w:rFonts w:asciiTheme="majorHAnsi" w:hAnsiTheme="majorHAnsi" w:cstheme="majorBidi"/>
          <w:b/>
          <w:sz w:val="22"/>
          <w:szCs w:val="22"/>
        </w:rPr>
        <w:tab/>
      </w:r>
      <w:r w:rsidRPr="00F64B33">
        <w:rPr>
          <w:rFonts w:asciiTheme="majorHAnsi" w:hAnsiTheme="majorHAnsi" w:cstheme="majorBidi"/>
          <w:b/>
          <w:sz w:val="22"/>
          <w:szCs w:val="22"/>
        </w:rPr>
        <w:t>2 semaines</w:t>
      </w:r>
    </w:p>
    <w:p w:rsidR="0043484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sz w:val="22"/>
          <w:szCs w:val="22"/>
        </w:rPr>
        <w:t>Représentation d'un nombre par les codes (binaire, hexadécimal, DCB, binaire signé et non signé, …) changement de base ou conversion, codes non pondérés (code de Gray, codes détecteurs et correcteurs d'erreurs, code ascii, …), opérations arithmétiques dans le code binaire.</w:t>
      </w:r>
      <w:r w:rsidRPr="00F64B33">
        <w:rPr>
          <w:rFonts w:asciiTheme="majorHAnsi" w:hAnsiTheme="majorHAnsi" w:cstheme="majorBidi"/>
          <w:sz w:val="22"/>
          <w:szCs w:val="22"/>
        </w:rPr>
        <w:tab/>
      </w:r>
      <w:r w:rsidRPr="00F64B33">
        <w:rPr>
          <w:rFonts w:asciiTheme="majorHAnsi" w:hAnsiTheme="majorHAnsi" w:cstheme="majorBidi"/>
          <w:sz w:val="22"/>
          <w:szCs w:val="22"/>
        </w:rPr>
        <w:tab/>
      </w:r>
    </w:p>
    <w:p w:rsidR="00434843" w:rsidRDefault="00434843" w:rsidP="00434843">
      <w:pPr>
        <w:adjustRightInd w:val="0"/>
        <w:jc w:val="both"/>
        <w:rPr>
          <w:rFonts w:asciiTheme="majorHAnsi" w:hAnsiTheme="majorHAnsi" w:cstheme="majorBidi"/>
          <w:sz w:val="22"/>
          <w:szCs w:val="22"/>
        </w:rPr>
      </w:pP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3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transcodeurs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sidRPr="00F64B33">
        <w:rPr>
          <w:rFonts w:asciiTheme="majorHAnsi" w:hAnsiTheme="majorHAnsi" w:cstheme="majorBidi"/>
          <w:b/>
          <w:bCs/>
          <w:sz w:val="22"/>
          <w:szCs w:val="22"/>
        </w:rPr>
        <w:t>2 semaines</w:t>
      </w: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décodeurs, les encodeurs de priorité, les transcodeurs, Mise en cascade, Applications, Analyse de la fiche technique d’un circuit intégré décodeur, Liste des circuits intégrés de décodage.</w:t>
      </w:r>
    </w:p>
    <w:p w:rsidR="00434843" w:rsidRPr="00F64B33" w:rsidRDefault="00434843" w:rsidP="00434843">
      <w:pPr>
        <w:adjustRightInd w:val="0"/>
        <w:jc w:val="both"/>
        <w:rPr>
          <w:rFonts w:asciiTheme="majorHAnsi" w:hAnsiTheme="majorHAnsi" w:cstheme="majorBidi"/>
          <w:sz w:val="22"/>
          <w:szCs w:val="22"/>
        </w:rPr>
      </w:pP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4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aiguilleurs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multiplexeurs, les démultiplexeurs, Mise en cascade, Applications, Analyse de la fiche technique d’un circuit intégré d’aiguillage, Liste des circuits intégrés.</w:t>
      </w:r>
    </w:p>
    <w:p w:rsidR="00434843" w:rsidRPr="00F64B33" w:rsidRDefault="00434843" w:rsidP="00434843">
      <w:pPr>
        <w:adjustRightInd w:val="0"/>
        <w:jc w:val="both"/>
        <w:rPr>
          <w:rFonts w:asciiTheme="majorHAnsi" w:hAnsiTheme="majorHAnsi" w:cstheme="majorBidi"/>
          <w:sz w:val="22"/>
          <w:szCs w:val="22"/>
        </w:rPr>
      </w:pP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5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de comparaison</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circuit de comparaison à 1 bit, 2 bits et 4 bits, Mise en cascade, Applications, Analyse de la fiche technique d’un circuit intégré de comparaison, Liste des circuits intégrés.</w:t>
      </w:r>
    </w:p>
    <w:p w:rsidR="00434843" w:rsidRPr="00F64B33" w:rsidRDefault="00434843" w:rsidP="00434843">
      <w:pPr>
        <w:adjustRightInd w:val="0"/>
        <w:jc w:val="both"/>
        <w:rPr>
          <w:rFonts w:asciiTheme="majorHAnsi" w:hAnsiTheme="majorHAnsi" w:cstheme="majorBidi"/>
          <w:sz w:val="22"/>
          <w:szCs w:val="22"/>
        </w:rPr>
      </w:pP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b/>
          <w:bCs/>
          <w:sz w:val="22"/>
          <w:szCs w:val="22"/>
        </w:rPr>
        <w:t xml:space="preserve">Chapitre 6 : Les bascules </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b/>
          <w:bCs/>
          <w:sz w:val="22"/>
          <w:szCs w:val="22"/>
        </w:rPr>
        <w:t>2 semaines</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Introduction aux circuits séquentiels. La bascule RS, La bascule RST, La bascule D, La bascule Maitre-esclave, La bascule T, La bascule JK. Exemples d’applications avec les bascules : Diviseur de fréquence par n, Générateur d’un train d’impulsions, …</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 xml:space="preserve">Il est conseillé de présenter pour chaque bascule la table de vérité, des exemples de chronogrammes ainsi que les </w:t>
      </w:r>
      <w:r>
        <w:rPr>
          <w:rFonts w:asciiTheme="majorHAnsi" w:hAnsiTheme="majorHAnsi" w:cstheme="majorBidi"/>
          <w:sz w:val="22"/>
          <w:szCs w:val="22"/>
        </w:rPr>
        <w:t xml:space="preserve">limites et imperfections.  </w:t>
      </w:r>
    </w:p>
    <w:p w:rsidR="00434843" w:rsidRPr="00F64B33" w:rsidRDefault="00434843" w:rsidP="00434843">
      <w:pPr>
        <w:jc w:val="both"/>
        <w:rPr>
          <w:rFonts w:asciiTheme="majorHAnsi" w:hAnsiTheme="majorHAnsi" w:cstheme="majorBidi"/>
          <w:b/>
          <w:sz w:val="22"/>
          <w:szCs w:val="22"/>
        </w:rPr>
      </w:pP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b/>
          <w:bCs/>
          <w:sz w:val="22"/>
          <w:szCs w:val="22"/>
        </w:rPr>
        <w:t>Chapitre 7 : Les compteurs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 xml:space="preserve">Définition, Classification des compteurs (synchrone, réguliers, irréguliers, asynchrone, cycles complets et incomplets). Réalisation de compteurs binaires synchrones complets et incomplets, Tables d’excitation des bascules JK, D et RS, Réalisation de compteurs binaires asynchrones modulo (n) : </w:t>
      </w:r>
      <w:r w:rsidRPr="00F64B33">
        <w:rPr>
          <w:rFonts w:asciiTheme="majorHAnsi" w:hAnsiTheme="majorHAnsi" w:cstheme="majorBidi"/>
          <w:sz w:val="22"/>
          <w:szCs w:val="22"/>
        </w:rPr>
        <w:lastRenderedPageBreak/>
        <w:t xml:space="preserve">complets, incomplets, réguliers et irréguliers. Compteurs programmables (démarrage à partir d’un état quelconque).   </w:t>
      </w:r>
    </w:p>
    <w:p w:rsidR="00434843" w:rsidRPr="00F64B33" w:rsidRDefault="00434843" w:rsidP="00434843">
      <w:pPr>
        <w:jc w:val="both"/>
        <w:rPr>
          <w:rFonts w:asciiTheme="majorHAnsi" w:hAnsiTheme="majorHAnsi" w:cstheme="majorBidi"/>
          <w:sz w:val="22"/>
          <w:szCs w:val="22"/>
        </w:rPr>
      </w:pPr>
    </w:p>
    <w:p w:rsidR="00434843" w:rsidRPr="002A7A54" w:rsidRDefault="00434843" w:rsidP="00434843">
      <w:pPr>
        <w:jc w:val="both"/>
        <w:rPr>
          <w:rFonts w:asciiTheme="majorHAnsi" w:hAnsiTheme="majorHAnsi" w:cstheme="minorBidi"/>
          <w:b/>
          <w:sz w:val="22"/>
          <w:szCs w:val="22"/>
        </w:rPr>
      </w:pPr>
      <w:r w:rsidRPr="002A7A54">
        <w:rPr>
          <w:rFonts w:asciiTheme="majorHAnsi" w:hAnsiTheme="majorHAnsi" w:cstheme="minorBidi"/>
          <w:b/>
          <w:sz w:val="22"/>
          <w:szCs w:val="22"/>
        </w:rPr>
        <w:t xml:space="preserve">Chapitre 8. Les Registres </w:t>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t>1 Semaine</w:t>
      </w:r>
    </w:p>
    <w:p w:rsidR="00434843" w:rsidRDefault="00434843" w:rsidP="00434843">
      <w:pPr>
        <w:jc w:val="both"/>
        <w:rPr>
          <w:rFonts w:asciiTheme="majorHAnsi" w:hAnsiTheme="majorHAnsi" w:cs="Arial"/>
          <w:b/>
          <w:u w:val="thick" w:color="F79646" w:themeColor="accent6"/>
        </w:rPr>
      </w:pPr>
      <w:r w:rsidRPr="002A7A54">
        <w:rPr>
          <w:rFonts w:asciiTheme="majorHAnsi" w:hAnsiTheme="majorHAnsi" w:cstheme="minorBidi"/>
          <w:sz w:val="22"/>
          <w:szCs w:val="22"/>
        </w:rPr>
        <w:t>Introduction, les registres classiques, les registres à décalage, chargement et récupération des données dans un registre (PIPO, PISO, SIPO, SISO), décalage des données dans un registre, un registre universel, le 74LS194A, les circuits intégrés disponibles, Applications : registres classiques, compteurs particuliers, files d'attente.</w:t>
      </w:r>
    </w:p>
    <w:p w:rsidR="00434843" w:rsidRDefault="00434843" w:rsidP="00434843">
      <w:pPr>
        <w:jc w:val="both"/>
        <w:rPr>
          <w:rFonts w:asciiTheme="majorHAnsi" w:hAnsiTheme="majorHAnsi" w:cs="Arial"/>
          <w:b/>
          <w:u w:val="thick" w:color="F79646" w:themeColor="accent6"/>
        </w:rPr>
      </w:pPr>
    </w:p>
    <w:p w:rsidR="00434843" w:rsidRDefault="00434843" w:rsidP="00434843">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34843" w:rsidRPr="00972883" w:rsidRDefault="00434843" w:rsidP="00434843">
      <w:pPr>
        <w:jc w:val="both"/>
        <w:rPr>
          <w:rFonts w:ascii="Cambria" w:hAnsi="Cambria" w:cs="Arial"/>
          <w:b/>
          <w:sz w:val="22"/>
          <w:szCs w:val="22"/>
        </w:rPr>
      </w:pPr>
      <w:r w:rsidRPr="00972883">
        <w:rPr>
          <w:rFonts w:ascii="Cambria" w:hAnsi="Cambria" w:cs="Arial"/>
          <w:bCs/>
          <w:sz w:val="22"/>
          <w:szCs w:val="22"/>
        </w:rPr>
        <w:t>Contrôle continu : 40 % ; Examen final : 60 %.</w:t>
      </w:r>
    </w:p>
    <w:p w:rsidR="00434843" w:rsidRPr="00220537" w:rsidRDefault="00434843" w:rsidP="00434843">
      <w:pPr>
        <w:jc w:val="both"/>
        <w:rPr>
          <w:rFonts w:asciiTheme="majorHAnsi" w:hAnsiTheme="majorHAnsi" w:cs="Arial"/>
          <w:b/>
        </w:rPr>
      </w:pPr>
    </w:p>
    <w:p w:rsidR="00434843" w:rsidRPr="003F615A" w:rsidRDefault="00434843" w:rsidP="00434843">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 xml:space="preserve">1- </w:t>
      </w:r>
      <w:r>
        <w:rPr>
          <w:rFonts w:asciiTheme="majorHAnsi" w:hAnsiTheme="majorHAnsi" w:cstheme="majorBidi"/>
          <w:sz w:val="22"/>
          <w:szCs w:val="22"/>
        </w:rPr>
        <w:t xml:space="preserve">J. </w:t>
      </w:r>
      <w:r w:rsidRPr="00F64B33">
        <w:rPr>
          <w:rFonts w:asciiTheme="majorHAnsi" w:hAnsiTheme="majorHAnsi" w:cstheme="majorBidi"/>
          <w:sz w:val="22"/>
          <w:szCs w:val="22"/>
        </w:rPr>
        <w:t>Letocha</w:t>
      </w:r>
      <w:r>
        <w:rPr>
          <w:rFonts w:asciiTheme="majorHAnsi" w:hAnsiTheme="majorHAnsi" w:cstheme="majorBidi"/>
          <w:sz w:val="22"/>
          <w:szCs w:val="22"/>
        </w:rPr>
        <w:t>,</w:t>
      </w:r>
      <w:r w:rsidRPr="00F64B33">
        <w:rPr>
          <w:rFonts w:asciiTheme="majorHAnsi" w:hAnsiTheme="majorHAnsi" w:cstheme="majorBidi"/>
          <w:sz w:val="22"/>
          <w:szCs w:val="22"/>
        </w:rPr>
        <w:t xml:space="preserve"> Introduction aux circuits logiques</w:t>
      </w:r>
      <w:r>
        <w:rPr>
          <w:rFonts w:asciiTheme="majorHAnsi" w:hAnsiTheme="majorHAnsi" w:cstheme="majorBidi"/>
          <w:sz w:val="22"/>
          <w:szCs w:val="22"/>
        </w:rPr>
        <w:t>, Edition Mc</w:t>
      </w:r>
      <w:r w:rsidRPr="00F64B33">
        <w:rPr>
          <w:rFonts w:asciiTheme="majorHAnsi" w:hAnsiTheme="majorHAnsi" w:cstheme="majorBidi"/>
          <w:sz w:val="22"/>
          <w:szCs w:val="22"/>
        </w:rPr>
        <w:t>Graw Hill.</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2- J.C. Lafont</w:t>
      </w:r>
      <w:r>
        <w:rPr>
          <w:rFonts w:asciiTheme="majorHAnsi" w:hAnsiTheme="majorHAnsi" w:cstheme="majorBidi"/>
          <w:sz w:val="22"/>
          <w:szCs w:val="22"/>
        </w:rPr>
        <w:t>,</w:t>
      </w:r>
      <w:r w:rsidRPr="00F64B33">
        <w:rPr>
          <w:rFonts w:asciiTheme="majorHAnsi" w:hAnsiTheme="majorHAnsi" w:cstheme="majorBidi"/>
          <w:sz w:val="22"/>
          <w:szCs w:val="22"/>
        </w:rPr>
        <w:t xml:space="preserve"> Cours et problèmes d'électroniqu</w:t>
      </w:r>
      <w:r>
        <w:rPr>
          <w:rFonts w:asciiTheme="majorHAnsi" w:hAnsiTheme="majorHAnsi" w:cstheme="majorBidi"/>
          <w:sz w:val="22"/>
          <w:szCs w:val="22"/>
        </w:rPr>
        <w:t xml:space="preserve">e numérique, 124 exercices avec </w:t>
      </w:r>
      <w:r w:rsidRPr="00F64B33">
        <w:rPr>
          <w:rFonts w:asciiTheme="majorHAnsi" w:hAnsiTheme="majorHAnsi" w:cstheme="majorBidi"/>
          <w:sz w:val="22"/>
          <w:szCs w:val="22"/>
        </w:rPr>
        <w:t>solutions</w:t>
      </w:r>
      <w:r>
        <w:rPr>
          <w:rFonts w:asciiTheme="majorHAnsi" w:hAnsiTheme="majorHAnsi" w:cstheme="majorBidi"/>
          <w:sz w:val="22"/>
          <w:szCs w:val="22"/>
        </w:rPr>
        <w:t xml:space="preserve">, </w:t>
      </w:r>
      <w:r w:rsidRPr="00F64B33">
        <w:rPr>
          <w:rFonts w:asciiTheme="majorHAnsi" w:hAnsiTheme="majorHAnsi" w:cstheme="majorBidi"/>
          <w:sz w:val="22"/>
          <w:szCs w:val="22"/>
        </w:rPr>
        <w:t>Ellipses.</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3- R. Delsol</w:t>
      </w:r>
      <w:r>
        <w:rPr>
          <w:rFonts w:asciiTheme="majorHAnsi" w:hAnsiTheme="majorHAnsi" w:cstheme="majorBidi"/>
          <w:sz w:val="22"/>
          <w:szCs w:val="22"/>
        </w:rPr>
        <w:t>,</w:t>
      </w:r>
      <w:r w:rsidRPr="00F64B33">
        <w:rPr>
          <w:rFonts w:asciiTheme="majorHAnsi" w:hAnsiTheme="majorHAnsi" w:cstheme="majorBidi"/>
          <w:sz w:val="22"/>
          <w:szCs w:val="22"/>
        </w:rPr>
        <w:t xml:space="preserve"> Electronique numérique, Tomes 1 et 2</w:t>
      </w:r>
      <w:r>
        <w:rPr>
          <w:rFonts w:asciiTheme="majorHAnsi" w:hAnsiTheme="majorHAnsi" w:cstheme="majorBidi"/>
          <w:sz w:val="22"/>
          <w:szCs w:val="22"/>
        </w:rPr>
        <w:t>,</w:t>
      </w:r>
      <w:r w:rsidRPr="00F64B33">
        <w:rPr>
          <w:rFonts w:asciiTheme="majorHAnsi" w:hAnsiTheme="majorHAnsi" w:cstheme="majorBidi"/>
          <w:sz w:val="22"/>
          <w:szCs w:val="22"/>
        </w:rPr>
        <w:t xml:space="preserve"> Edition Berti </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4- P. Cabanis</w:t>
      </w:r>
      <w:r>
        <w:rPr>
          <w:rFonts w:asciiTheme="majorHAnsi" w:hAnsiTheme="majorHAnsi" w:cstheme="majorBidi"/>
          <w:sz w:val="22"/>
          <w:szCs w:val="22"/>
        </w:rPr>
        <w:t>,</w:t>
      </w:r>
      <w:r w:rsidRPr="00F64B33">
        <w:rPr>
          <w:rFonts w:asciiTheme="majorHAnsi" w:hAnsiTheme="majorHAnsi" w:cstheme="majorBidi"/>
          <w:sz w:val="22"/>
          <w:szCs w:val="22"/>
        </w:rPr>
        <w:t xml:space="preserve"> Electronique digitale</w:t>
      </w:r>
      <w:r>
        <w:rPr>
          <w:rFonts w:asciiTheme="majorHAnsi" w:hAnsiTheme="majorHAnsi" w:cstheme="majorBidi"/>
          <w:sz w:val="22"/>
          <w:szCs w:val="22"/>
        </w:rPr>
        <w:t>,</w:t>
      </w:r>
      <w:r w:rsidRPr="00F64B33">
        <w:rPr>
          <w:rFonts w:asciiTheme="majorHAnsi" w:hAnsiTheme="majorHAnsi" w:cstheme="majorBidi"/>
          <w:sz w:val="22"/>
          <w:szCs w:val="22"/>
        </w:rPr>
        <w:t xml:space="preserve"> Edition Dunod.</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5- M. Gindre</w:t>
      </w:r>
      <w:r>
        <w:rPr>
          <w:rFonts w:asciiTheme="majorHAnsi" w:hAnsiTheme="majorHAnsi" w:cstheme="majorBidi"/>
          <w:sz w:val="22"/>
          <w:szCs w:val="22"/>
        </w:rPr>
        <w:t>,</w:t>
      </w:r>
      <w:r w:rsidRPr="00F64B33">
        <w:rPr>
          <w:rFonts w:asciiTheme="majorHAnsi" w:hAnsiTheme="majorHAnsi" w:cstheme="majorBidi"/>
          <w:sz w:val="22"/>
          <w:szCs w:val="22"/>
        </w:rPr>
        <w:t xml:space="preserve"> Logique combinatoire</w:t>
      </w:r>
      <w:r>
        <w:rPr>
          <w:rFonts w:asciiTheme="majorHAnsi" w:hAnsiTheme="majorHAnsi" w:cstheme="majorBidi"/>
          <w:sz w:val="22"/>
          <w:szCs w:val="22"/>
        </w:rPr>
        <w:t>,</w:t>
      </w:r>
      <w:r w:rsidRPr="00F64B33">
        <w:rPr>
          <w:rFonts w:asciiTheme="majorHAnsi" w:hAnsiTheme="majorHAnsi" w:cstheme="majorBidi"/>
          <w:sz w:val="22"/>
          <w:szCs w:val="22"/>
        </w:rPr>
        <w:t xml:space="preserve"> Edition Ediscience.</w:t>
      </w:r>
    </w:p>
    <w:p w:rsidR="00434843" w:rsidRPr="00C334DE" w:rsidRDefault="00434843" w:rsidP="00434843">
      <w:pPr>
        <w:jc w:val="both"/>
        <w:rPr>
          <w:rFonts w:asciiTheme="majorHAnsi" w:hAnsiTheme="majorHAnsi" w:cstheme="majorBidi"/>
          <w:sz w:val="22"/>
          <w:szCs w:val="22"/>
          <w:lang w:val="en-US"/>
        </w:rPr>
      </w:pPr>
      <w:r w:rsidRPr="00F64B33">
        <w:rPr>
          <w:rFonts w:asciiTheme="majorHAnsi" w:hAnsiTheme="majorHAnsi" w:cstheme="majorBidi"/>
          <w:sz w:val="22"/>
          <w:szCs w:val="22"/>
          <w:lang w:val="en-US"/>
        </w:rPr>
        <w:t xml:space="preserve">6- H. Curry, Combinatory Logic II. </w:t>
      </w:r>
      <w:r w:rsidRPr="00C334DE">
        <w:rPr>
          <w:rFonts w:asciiTheme="majorHAnsi" w:hAnsiTheme="majorHAnsi" w:cstheme="majorBidi"/>
          <w:sz w:val="22"/>
          <w:szCs w:val="22"/>
          <w:lang w:val="en-US"/>
        </w:rPr>
        <w:t>North-Holland, 1972</w:t>
      </w:r>
    </w:p>
    <w:p w:rsidR="00434843" w:rsidRPr="00F64B33" w:rsidRDefault="00434843" w:rsidP="00434843">
      <w:pPr>
        <w:jc w:val="both"/>
        <w:rPr>
          <w:rFonts w:asciiTheme="majorHAnsi" w:hAnsiTheme="majorHAnsi" w:cstheme="majorBidi"/>
          <w:sz w:val="22"/>
          <w:szCs w:val="22"/>
        </w:rPr>
      </w:pPr>
      <w:r>
        <w:rPr>
          <w:rFonts w:asciiTheme="majorHAnsi" w:hAnsiTheme="majorHAnsi" w:cstheme="majorBidi"/>
          <w:sz w:val="22"/>
          <w:szCs w:val="22"/>
          <w:lang w:val="en-US"/>
        </w:rPr>
        <w:t>7</w:t>
      </w:r>
      <w:r w:rsidRPr="00F64B33">
        <w:rPr>
          <w:rFonts w:asciiTheme="majorHAnsi" w:hAnsiTheme="majorHAnsi" w:cstheme="majorBidi"/>
          <w:sz w:val="22"/>
          <w:szCs w:val="22"/>
          <w:lang w:val="en-US"/>
        </w:rPr>
        <w:t>- R. Katz</w:t>
      </w:r>
      <w:r>
        <w:rPr>
          <w:rFonts w:asciiTheme="majorHAnsi" w:hAnsiTheme="majorHAnsi" w:cstheme="majorBidi"/>
          <w:sz w:val="22"/>
          <w:szCs w:val="22"/>
          <w:lang w:val="en-US"/>
        </w:rPr>
        <w:t>,</w:t>
      </w:r>
      <w:r w:rsidRPr="00F64B33">
        <w:rPr>
          <w:rFonts w:asciiTheme="majorHAnsi" w:hAnsiTheme="majorHAnsi" w:cstheme="majorBidi"/>
          <w:sz w:val="22"/>
          <w:szCs w:val="22"/>
          <w:lang w:val="en-US"/>
        </w:rPr>
        <w:t xml:space="preserve"> Contemporary Logic Design, 2nd ed. </w:t>
      </w:r>
      <w:r w:rsidRPr="00F64B33">
        <w:rPr>
          <w:rFonts w:asciiTheme="majorHAnsi" w:hAnsiTheme="majorHAnsi" w:cstheme="majorBidi"/>
          <w:sz w:val="22"/>
          <w:szCs w:val="22"/>
        </w:rPr>
        <w:t xml:space="preserve">Prentice Hall, 2005. </w:t>
      </w:r>
    </w:p>
    <w:p w:rsidR="00434843" w:rsidRPr="00F64B33" w:rsidRDefault="00434843" w:rsidP="00434843">
      <w:pPr>
        <w:jc w:val="both"/>
        <w:rPr>
          <w:rFonts w:asciiTheme="majorHAnsi" w:hAnsiTheme="majorHAnsi" w:cstheme="majorBidi"/>
          <w:sz w:val="22"/>
          <w:szCs w:val="22"/>
        </w:rPr>
      </w:pPr>
      <w:r>
        <w:rPr>
          <w:rFonts w:asciiTheme="majorHAnsi" w:hAnsiTheme="majorHAnsi" w:cstheme="majorBidi"/>
          <w:sz w:val="22"/>
          <w:szCs w:val="22"/>
        </w:rPr>
        <w:t>8</w:t>
      </w:r>
      <w:r w:rsidRPr="00F64B33">
        <w:rPr>
          <w:rFonts w:asciiTheme="majorHAnsi" w:hAnsiTheme="majorHAnsi" w:cstheme="majorBidi"/>
          <w:sz w:val="22"/>
          <w:szCs w:val="22"/>
        </w:rPr>
        <w:t>- M. Gindre, Electronique numérique : logique</w:t>
      </w:r>
      <w:r>
        <w:rPr>
          <w:rFonts w:asciiTheme="majorHAnsi" w:hAnsiTheme="majorHAnsi" w:cstheme="majorBidi"/>
          <w:sz w:val="22"/>
          <w:szCs w:val="22"/>
        </w:rPr>
        <w:t xml:space="preserve"> combinatoire et technologie, Mc</w:t>
      </w:r>
      <w:r w:rsidRPr="00F64B33">
        <w:rPr>
          <w:rFonts w:asciiTheme="majorHAnsi" w:hAnsiTheme="majorHAnsi" w:cstheme="majorBidi"/>
          <w:sz w:val="22"/>
          <w:szCs w:val="22"/>
        </w:rPr>
        <w:t>Graw Hill, 1987</w:t>
      </w:r>
    </w:p>
    <w:p w:rsidR="00434843" w:rsidRPr="00F64B33" w:rsidRDefault="00434843" w:rsidP="00434843">
      <w:pPr>
        <w:jc w:val="both"/>
        <w:rPr>
          <w:rFonts w:asciiTheme="majorHAnsi" w:hAnsiTheme="majorHAnsi" w:cstheme="majorBidi"/>
          <w:sz w:val="22"/>
          <w:szCs w:val="22"/>
        </w:rPr>
      </w:pPr>
      <w:r>
        <w:rPr>
          <w:rFonts w:asciiTheme="majorHAnsi" w:hAnsiTheme="majorHAnsi" w:cstheme="majorBidi"/>
          <w:sz w:val="22"/>
          <w:szCs w:val="22"/>
        </w:rPr>
        <w:t>9</w:t>
      </w:r>
      <w:r w:rsidRPr="00F64B33">
        <w:rPr>
          <w:rFonts w:asciiTheme="majorHAnsi" w:hAnsiTheme="majorHAnsi" w:cstheme="majorBidi"/>
          <w:sz w:val="22"/>
          <w:szCs w:val="22"/>
        </w:rPr>
        <w:t>- C. Brie, Logique combinatoire et séquentielle, Ellipses, 2002.</w:t>
      </w:r>
    </w:p>
    <w:p w:rsidR="00434843" w:rsidRPr="00D474DC" w:rsidRDefault="00434843" w:rsidP="00434843">
      <w:pPr>
        <w:jc w:val="both"/>
        <w:rPr>
          <w:rFonts w:asciiTheme="majorHAnsi" w:hAnsiTheme="majorHAnsi" w:cstheme="majorBidi"/>
          <w:sz w:val="22"/>
          <w:szCs w:val="22"/>
        </w:rPr>
      </w:pPr>
      <w:r w:rsidRPr="00D474DC">
        <w:rPr>
          <w:rFonts w:asciiTheme="majorHAnsi" w:hAnsiTheme="majorHAnsi" w:cstheme="majorBidi"/>
          <w:sz w:val="22"/>
          <w:szCs w:val="22"/>
        </w:rPr>
        <w:t xml:space="preserve">10- </w:t>
      </w:r>
      <w:hyperlink r:id="rId30" w:tooltip="Jean-Pierre Ginisti" w:history="1">
        <w:r w:rsidRPr="00D474DC">
          <w:rPr>
            <w:rFonts w:asciiTheme="majorHAnsi" w:hAnsiTheme="majorHAnsi" w:cstheme="majorBidi"/>
            <w:sz w:val="22"/>
            <w:szCs w:val="22"/>
          </w:rPr>
          <w:t>J-P. Ginisti</w:t>
        </w:r>
      </w:hyperlink>
      <w:r w:rsidRPr="00D474DC">
        <w:rPr>
          <w:rFonts w:asciiTheme="majorHAnsi" w:hAnsiTheme="majorHAnsi" w:cstheme="majorBidi"/>
          <w:sz w:val="22"/>
          <w:szCs w:val="22"/>
        </w:rPr>
        <w:t>, La logique combinatoire, Paris, PUF (coll. « Que sais-je? » n°3205), 1997.</w:t>
      </w:r>
    </w:p>
    <w:p w:rsidR="00434843" w:rsidRPr="00D474DC" w:rsidRDefault="00434843" w:rsidP="00434843">
      <w:pPr>
        <w:jc w:val="both"/>
        <w:rPr>
          <w:rFonts w:asciiTheme="majorHAnsi" w:hAnsiTheme="majorHAnsi" w:cstheme="majorBidi"/>
          <w:sz w:val="22"/>
          <w:szCs w:val="22"/>
        </w:rPr>
      </w:pPr>
      <w:r w:rsidRPr="00D474DC">
        <w:rPr>
          <w:rFonts w:asciiTheme="majorHAnsi" w:hAnsiTheme="majorHAnsi" w:cstheme="majorBidi"/>
          <w:sz w:val="22"/>
          <w:szCs w:val="22"/>
        </w:rPr>
        <w:t>11- J-L. Krivine, Lambda-calcul, types et modèles, Masson, 1990, chap. Logique combinatoire, traduction anglaise accessible sur le site de l'auteur.</w:t>
      </w:r>
    </w:p>
    <w:p w:rsidR="00434843" w:rsidRPr="00F64B33" w:rsidRDefault="00434843" w:rsidP="00434843">
      <w:pPr>
        <w:jc w:val="both"/>
        <w:rPr>
          <w:rFonts w:asciiTheme="majorHAnsi" w:hAnsiTheme="majorHAnsi" w:cstheme="majorBidi"/>
          <w:sz w:val="22"/>
          <w:szCs w:val="22"/>
        </w:rPr>
      </w:pPr>
    </w:p>
    <w:p w:rsidR="00434843" w:rsidRDefault="00434843" w:rsidP="00434843">
      <w:pPr>
        <w:spacing w:after="200" w:line="276" w:lineRule="auto"/>
        <w:rPr>
          <w:rFonts w:ascii="Calibri" w:hAnsi="Calibri" w:cs="Calibri"/>
          <w:b/>
          <w:sz w:val="32"/>
          <w:szCs w:val="32"/>
        </w:rPr>
      </w:pPr>
      <w:r>
        <w:rPr>
          <w:rFonts w:ascii="Calibri" w:hAnsi="Calibri" w:cs="Calibri"/>
          <w:b/>
          <w:sz w:val="32"/>
          <w:szCs w:val="32"/>
        </w:rPr>
        <w:br w:type="page"/>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2.2.2</w:t>
      </w:r>
    </w:p>
    <w:p w:rsidR="00434843" w:rsidRPr="00C400AF"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7220AC">
        <w:rPr>
          <w:rFonts w:asciiTheme="majorHAnsi" w:eastAsia="Times New Roman" w:hAnsiTheme="majorHAnsi"/>
          <w:b/>
          <w:bCs/>
          <w:color w:val="000000"/>
          <w:lang w:eastAsia="fr-FR"/>
        </w:rPr>
        <w:t>Méthodes numériques</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434843" w:rsidRDefault="00434843" w:rsidP="00434843">
      <w:pPr>
        <w:jc w:val="both"/>
        <w:rPr>
          <w:rFonts w:asciiTheme="majorHAnsi" w:hAnsiTheme="majorHAnsi" w:cstheme="majorBidi"/>
          <w:b/>
        </w:rPr>
      </w:pPr>
    </w:p>
    <w:p w:rsidR="00434843" w:rsidRPr="00F17832" w:rsidRDefault="00434843" w:rsidP="00434843">
      <w:pPr>
        <w:jc w:val="both"/>
        <w:rPr>
          <w:rFonts w:asciiTheme="majorHAnsi" w:hAnsiTheme="majorHAnsi" w:cstheme="majorBidi"/>
          <w:bCs/>
          <w:u w:val="single" w:color="F79646" w:themeColor="accent6"/>
        </w:rPr>
      </w:pPr>
      <w:r w:rsidRPr="00F17832">
        <w:rPr>
          <w:rFonts w:asciiTheme="majorHAnsi" w:hAnsiTheme="majorHAnsi" w:cstheme="majorBidi"/>
          <w:b/>
          <w:u w:val="single" w:color="F79646" w:themeColor="accent6"/>
        </w:rPr>
        <w:t>Objectifs de l’enseignement</w:t>
      </w:r>
      <w:r>
        <w:rPr>
          <w:rFonts w:asciiTheme="majorHAnsi" w:hAnsiTheme="majorHAnsi" w:cstheme="majorBidi"/>
          <w:b/>
          <w:u w:val="single" w:color="F79646" w:themeColor="accent6"/>
        </w:rPr>
        <w:t> :</w:t>
      </w:r>
      <w:r w:rsidRPr="00F17832">
        <w:rPr>
          <w:rFonts w:asciiTheme="majorHAnsi" w:hAnsiTheme="majorHAnsi" w:cstheme="majorBidi"/>
          <w:u w:val="single" w:color="F79646" w:themeColor="accent6"/>
        </w:rPr>
        <w:t xml:space="preserve"> </w:t>
      </w:r>
    </w:p>
    <w:p w:rsidR="00434843" w:rsidRPr="00F17832" w:rsidRDefault="00434843" w:rsidP="00434843">
      <w:pPr>
        <w:autoSpaceDE w:val="0"/>
        <w:autoSpaceDN w:val="0"/>
        <w:adjustRightInd w:val="0"/>
        <w:jc w:val="both"/>
        <w:rPr>
          <w:rFonts w:asciiTheme="majorHAnsi" w:hAnsiTheme="majorHAnsi" w:cstheme="majorBidi"/>
          <w:bCs/>
          <w:sz w:val="22"/>
          <w:szCs w:val="22"/>
        </w:rPr>
      </w:pPr>
      <w:r w:rsidRPr="00F17832">
        <w:rPr>
          <w:rFonts w:asciiTheme="majorHAnsi" w:hAnsiTheme="majorHAnsi" w:cstheme="majorBidi"/>
          <w:bCs/>
          <w:sz w:val="22"/>
          <w:szCs w:val="22"/>
        </w:rPr>
        <w:t>Familiarisation avec les méthodes numériques et leurs applications dans le domaine des calculs mathématiques.</w:t>
      </w:r>
    </w:p>
    <w:p w:rsidR="00434843" w:rsidRPr="00BF1929" w:rsidRDefault="00434843" w:rsidP="00434843">
      <w:pPr>
        <w:jc w:val="both"/>
        <w:rPr>
          <w:rFonts w:asciiTheme="majorHAnsi" w:hAnsiTheme="majorHAnsi" w:cs="Arial"/>
          <w:b/>
        </w:rPr>
      </w:pPr>
    </w:p>
    <w:p w:rsidR="00434843" w:rsidRPr="00BF1929" w:rsidRDefault="00434843" w:rsidP="00434843">
      <w:pPr>
        <w:jc w:val="both"/>
        <w:rPr>
          <w:rFonts w:asciiTheme="majorHAnsi" w:hAnsiTheme="majorHAnsi"/>
        </w:rPr>
      </w:pPr>
      <w:r w:rsidRPr="00F258D8">
        <w:rPr>
          <w:rFonts w:asciiTheme="majorHAnsi" w:hAnsiTheme="majorHAnsi" w:cstheme="majorBidi"/>
          <w:b/>
          <w:u w:val="single" w:color="F79646" w:themeColor="accent6"/>
        </w:rPr>
        <w:t>Connaissances préalables recommandées</w:t>
      </w:r>
      <w:r>
        <w:rPr>
          <w:rFonts w:asciiTheme="majorHAnsi" w:hAnsiTheme="majorHAnsi" w:cstheme="majorBidi"/>
          <w:b/>
        </w:rPr>
        <w:t> :</w:t>
      </w:r>
    </w:p>
    <w:p w:rsidR="00434843" w:rsidRPr="00F258D8" w:rsidRDefault="00434843" w:rsidP="00434843">
      <w:pPr>
        <w:jc w:val="both"/>
        <w:rPr>
          <w:rFonts w:asciiTheme="majorHAnsi" w:hAnsiTheme="majorHAnsi" w:cs="Arial"/>
          <w:i/>
          <w:sz w:val="22"/>
          <w:szCs w:val="22"/>
        </w:rPr>
      </w:pPr>
      <w:r w:rsidRPr="00F258D8">
        <w:rPr>
          <w:rFonts w:asciiTheme="majorHAnsi" w:hAnsiTheme="majorHAnsi"/>
          <w:sz w:val="22"/>
          <w:szCs w:val="22"/>
        </w:rPr>
        <w:t>Mathématiques 1, Mathématiques 2, Informatique1 et informatique 2.</w:t>
      </w:r>
    </w:p>
    <w:p w:rsidR="00434843" w:rsidRPr="00BF1929" w:rsidRDefault="00434843" w:rsidP="00434843">
      <w:pPr>
        <w:autoSpaceDE w:val="0"/>
        <w:autoSpaceDN w:val="0"/>
        <w:adjustRightInd w:val="0"/>
        <w:jc w:val="both"/>
        <w:rPr>
          <w:rFonts w:asciiTheme="majorHAnsi" w:hAnsiTheme="majorHAnsi" w:cstheme="majorBidi"/>
          <w:bCs/>
        </w:rPr>
      </w:pPr>
    </w:p>
    <w:p w:rsidR="00434843" w:rsidRPr="00BF1929" w:rsidRDefault="00434843" w:rsidP="00434843">
      <w:pPr>
        <w:autoSpaceDE w:val="0"/>
        <w:autoSpaceDN w:val="0"/>
        <w:adjustRightInd w:val="0"/>
        <w:jc w:val="both"/>
        <w:rPr>
          <w:rFonts w:asciiTheme="majorHAnsi" w:hAnsiTheme="majorHAnsi" w:cstheme="majorBidi"/>
          <w:b/>
        </w:rPr>
      </w:pPr>
      <w:r w:rsidRPr="00F258D8">
        <w:rPr>
          <w:rFonts w:asciiTheme="majorHAnsi" w:hAnsiTheme="majorHAnsi" w:cstheme="majorBidi"/>
          <w:b/>
          <w:u w:val="single" w:color="F79646" w:themeColor="accent6"/>
        </w:rPr>
        <w:t>Contenu de la matière</w:t>
      </w:r>
      <w:r w:rsidRPr="00BF1929">
        <w:rPr>
          <w:rFonts w:asciiTheme="majorHAnsi" w:hAnsiTheme="majorHAnsi" w:cstheme="majorBidi"/>
          <w:b/>
        </w:rPr>
        <w:t xml:space="preserve"> : </w:t>
      </w:r>
    </w:p>
    <w:p w:rsidR="00434843" w:rsidRPr="00BF1929" w:rsidRDefault="00434843" w:rsidP="00434843">
      <w:pPr>
        <w:jc w:val="both"/>
        <w:rPr>
          <w:rFonts w:asciiTheme="majorHAnsi" w:hAnsiTheme="majorHAnsi"/>
          <w:b/>
          <w:bCs/>
        </w:rPr>
      </w:pP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b/>
          <w:bCs/>
          <w:sz w:val="22"/>
          <w:szCs w:val="22"/>
        </w:rPr>
        <w:t>Chapitre 1</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non linéaires f(x)=0    </w:t>
      </w:r>
      <w:r w:rsidRPr="00816EAE">
        <w:rPr>
          <w:rFonts w:asciiTheme="majorHAnsi" w:hAnsiTheme="majorHAnsi" w:cstheme="majorBidi"/>
          <w:sz w:val="22"/>
          <w:szCs w:val="22"/>
        </w:rPr>
        <w:t xml:space="preserve">    </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3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434843" w:rsidRPr="00816EAE" w:rsidRDefault="00434843" w:rsidP="00434843">
      <w:pPr>
        <w:jc w:val="both"/>
        <w:rPr>
          <w:rFonts w:asciiTheme="majorHAnsi" w:hAnsiTheme="majorHAnsi"/>
          <w:b/>
          <w:bCs/>
          <w:sz w:val="22"/>
          <w:szCs w:val="22"/>
        </w:rPr>
      </w:pPr>
      <w:r w:rsidRPr="00816EAE">
        <w:rPr>
          <w:rFonts w:asciiTheme="majorHAnsi" w:hAnsiTheme="majorHAnsi" w:cstheme="majorBidi"/>
          <w:sz w:val="22"/>
          <w:szCs w:val="22"/>
        </w:rPr>
        <w:t>1. Introduction sur les erreurs de calcul et les approximations, 2. Introduction sur les méthodes de résolution des équations non linéaires, 3. Méthode de bissection, 4. Méthode des approximations successives (point fixe), 5. Méthode de Newton-Raphson.</w:t>
      </w:r>
    </w:p>
    <w:p w:rsidR="00434843" w:rsidRPr="00816EAE" w:rsidRDefault="00434843" w:rsidP="00434843">
      <w:pPr>
        <w:jc w:val="both"/>
        <w:rPr>
          <w:rFonts w:asciiTheme="majorHAnsi" w:hAnsiTheme="majorHAnsi"/>
          <w:b/>
          <w:bCs/>
          <w:sz w:val="22"/>
          <w:szCs w:val="22"/>
        </w:rPr>
      </w:pP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b/>
          <w:bCs/>
          <w:sz w:val="22"/>
          <w:szCs w:val="22"/>
        </w:rPr>
        <w:t>Chapitre 2</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Interpolation polynomiale        </w:t>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r>
        <w:rPr>
          <w:rFonts w:asciiTheme="majorHAnsi" w:hAnsiTheme="majorHAnsi" w:cstheme="majorBidi"/>
          <w:b/>
          <w:bCs/>
          <w:sz w:val="22"/>
          <w:szCs w:val="22"/>
        </w:rPr>
        <w:tab/>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434843" w:rsidRPr="00816EAE" w:rsidRDefault="00434843" w:rsidP="00434843">
      <w:pPr>
        <w:jc w:val="both"/>
        <w:rPr>
          <w:rFonts w:asciiTheme="majorHAnsi" w:hAnsiTheme="majorHAnsi"/>
          <w:sz w:val="22"/>
          <w:szCs w:val="22"/>
        </w:rPr>
      </w:pPr>
      <w:r w:rsidRPr="00816EAE">
        <w:rPr>
          <w:rFonts w:asciiTheme="majorHAnsi" w:hAnsiTheme="majorHAnsi" w:cstheme="majorBidi"/>
          <w:sz w:val="22"/>
          <w:szCs w:val="22"/>
        </w:rPr>
        <w:t>1. Introduction générale, 2. Polynôme de Lagrange, 3. Polynômes de Newton</w:t>
      </w:r>
      <w:r w:rsidRPr="00816EAE">
        <w:rPr>
          <w:rFonts w:asciiTheme="majorHAnsi" w:hAnsiTheme="majorHAnsi"/>
          <w:sz w:val="22"/>
          <w:szCs w:val="22"/>
        </w:rPr>
        <w:t>.</w:t>
      </w:r>
    </w:p>
    <w:p w:rsidR="00434843" w:rsidRPr="00816EAE" w:rsidRDefault="00434843" w:rsidP="00434843">
      <w:pPr>
        <w:jc w:val="both"/>
        <w:rPr>
          <w:rFonts w:asciiTheme="majorHAnsi" w:hAnsiTheme="majorHAnsi"/>
          <w:b/>
          <w:bCs/>
          <w:sz w:val="22"/>
          <w:szCs w:val="22"/>
        </w:rPr>
      </w:pPr>
    </w:p>
    <w:p w:rsidR="00434843" w:rsidRPr="00816EAE" w:rsidRDefault="00434843" w:rsidP="00434843">
      <w:pPr>
        <w:pStyle w:val="Default"/>
        <w:jc w:val="both"/>
        <w:rPr>
          <w:rFonts w:asciiTheme="majorHAnsi" w:hAnsiTheme="majorHAnsi" w:cstheme="majorBidi"/>
          <w:b/>
          <w:bCs/>
          <w:color w:val="auto"/>
          <w:sz w:val="22"/>
          <w:szCs w:val="22"/>
        </w:rPr>
      </w:pPr>
      <w:r w:rsidRPr="00816EAE">
        <w:rPr>
          <w:rFonts w:asciiTheme="majorHAnsi" w:hAnsiTheme="majorHAnsi"/>
          <w:b/>
          <w:bCs/>
          <w:color w:val="auto"/>
          <w:sz w:val="22"/>
          <w:szCs w:val="22"/>
        </w:rPr>
        <w:t>Chapitre 3</w:t>
      </w:r>
      <w:r>
        <w:rPr>
          <w:rFonts w:asciiTheme="majorHAnsi" w:hAnsiTheme="majorHAnsi"/>
          <w:b/>
          <w:bCs/>
          <w:color w:val="auto"/>
          <w:sz w:val="22"/>
          <w:szCs w:val="22"/>
        </w:rPr>
        <w:t>.</w:t>
      </w:r>
      <w:r w:rsidRPr="00816EAE">
        <w:rPr>
          <w:rFonts w:asciiTheme="majorHAnsi" w:hAnsiTheme="majorHAnsi" w:cstheme="majorBidi"/>
          <w:b/>
          <w:bCs/>
          <w:color w:val="auto"/>
          <w:sz w:val="22"/>
          <w:szCs w:val="22"/>
        </w:rPr>
        <w:t xml:space="preserve"> Approximation de fonction : </w:t>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Pr>
          <w:rFonts w:asciiTheme="majorHAnsi" w:hAnsiTheme="majorHAnsi" w:cstheme="majorBidi"/>
          <w:b/>
          <w:bCs/>
          <w:color w:val="auto"/>
          <w:sz w:val="22"/>
          <w:szCs w:val="22"/>
        </w:rPr>
        <w:t xml:space="preserve">                         (</w:t>
      </w:r>
      <w:r w:rsidRPr="00816EAE">
        <w:rPr>
          <w:rFonts w:asciiTheme="majorHAnsi" w:hAnsiTheme="majorHAnsi" w:cstheme="majorBidi"/>
          <w:b/>
          <w:bCs/>
          <w:color w:val="auto"/>
          <w:sz w:val="22"/>
          <w:szCs w:val="22"/>
        </w:rPr>
        <w:t xml:space="preserve">2 </w:t>
      </w:r>
      <w:r>
        <w:rPr>
          <w:rFonts w:asciiTheme="majorHAnsi" w:hAnsiTheme="majorHAnsi" w:cstheme="majorBidi"/>
          <w:b/>
          <w:bCs/>
          <w:color w:val="auto"/>
          <w:sz w:val="22"/>
          <w:szCs w:val="22"/>
        </w:rPr>
        <w:t>S</w:t>
      </w:r>
      <w:r w:rsidRPr="00816EAE">
        <w:rPr>
          <w:rFonts w:asciiTheme="majorHAnsi" w:hAnsiTheme="majorHAnsi" w:cstheme="majorBidi"/>
          <w:b/>
          <w:bCs/>
          <w:color w:val="auto"/>
          <w:sz w:val="22"/>
          <w:szCs w:val="22"/>
        </w:rPr>
        <w:t>emaines</w:t>
      </w:r>
      <w:r>
        <w:rPr>
          <w:rFonts w:asciiTheme="majorHAnsi" w:hAnsiTheme="majorHAnsi" w:cstheme="majorBidi"/>
          <w:b/>
          <w:bCs/>
          <w:color w:val="auto"/>
          <w:sz w:val="22"/>
          <w:szCs w:val="22"/>
        </w:rPr>
        <w:t>)</w:t>
      </w:r>
    </w:p>
    <w:p w:rsidR="00434843" w:rsidRPr="00816EAE" w:rsidRDefault="00434843" w:rsidP="00434843">
      <w:pPr>
        <w:jc w:val="both"/>
        <w:rPr>
          <w:rFonts w:asciiTheme="majorHAnsi" w:hAnsiTheme="majorHAnsi"/>
          <w:sz w:val="22"/>
          <w:szCs w:val="22"/>
        </w:rPr>
      </w:pPr>
      <w:r w:rsidRPr="00816EAE">
        <w:rPr>
          <w:rFonts w:asciiTheme="majorHAnsi" w:hAnsiTheme="majorHAnsi" w:cstheme="majorBidi"/>
          <w:sz w:val="22"/>
          <w:szCs w:val="22"/>
        </w:rPr>
        <w:t>1. Méthode d’approximation et moyenne quadratique. 2. Systèmes orthogonaux ou pseudo-Orthogonaux. Approximation par des polynômes orthogonaux, 3. Approximation trigonométrique</w:t>
      </w:r>
      <w:r w:rsidRPr="00816EAE">
        <w:rPr>
          <w:rFonts w:asciiTheme="majorHAnsi" w:hAnsiTheme="majorHAnsi"/>
          <w:sz w:val="22"/>
          <w:szCs w:val="22"/>
        </w:rPr>
        <w:t xml:space="preserve">. </w:t>
      </w:r>
    </w:p>
    <w:p w:rsidR="00434843" w:rsidRPr="00816EAE" w:rsidRDefault="00434843" w:rsidP="00434843">
      <w:pPr>
        <w:jc w:val="both"/>
        <w:rPr>
          <w:rFonts w:asciiTheme="majorHAnsi" w:hAnsiTheme="majorHAnsi"/>
          <w:b/>
          <w:bCs/>
          <w:sz w:val="22"/>
          <w:szCs w:val="22"/>
        </w:rPr>
      </w:pP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b/>
          <w:bCs/>
          <w:sz w:val="22"/>
          <w:szCs w:val="22"/>
        </w:rPr>
        <w:t>Chapitre 4</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Intégration numérique</w:t>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du trapèze, 3. Méthode de Simpson, 4. Formules de quadrature.</w:t>
      </w:r>
    </w:p>
    <w:p w:rsidR="00434843" w:rsidRPr="00816EAE" w:rsidRDefault="00434843" w:rsidP="00434843">
      <w:pPr>
        <w:jc w:val="both"/>
        <w:rPr>
          <w:rFonts w:asciiTheme="majorHAnsi" w:hAnsiTheme="majorHAnsi"/>
          <w:b/>
          <w:bCs/>
          <w:sz w:val="22"/>
          <w:szCs w:val="22"/>
        </w:rPr>
      </w:pPr>
    </w:p>
    <w:p w:rsidR="00434843" w:rsidRDefault="00434843" w:rsidP="00434843">
      <w:pPr>
        <w:jc w:val="both"/>
        <w:rPr>
          <w:rFonts w:asciiTheme="majorHAnsi" w:hAnsiTheme="majorHAnsi" w:cstheme="majorBidi"/>
          <w:b/>
          <w:bCs/>
          <w:sz w:val="22"/>
          <w:szCs w:val="22"/>
        </w:rPr>
      </w:pPr>
      <w:r w:rsidRPr="00816EAE">
        <w:rPr>
          <w:rFonts w:asciiTheme="majorHAnsi" w:hAnsiTheme="majorHAnsi"/>
          <w:b/>
          <w:bCs/>
          <w:sz w:val="22"/>
          <w:szCs w:val="22"/>
        </w:rPr>
        <w:t>Chapitre 5</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différentielles ordinaires </w:t>
      </w:r>
    </w:p>
    <w:p w:rsidR="00434843" w:rsidRPr="00816EAE" w:rsidRDefault="00434843" w:rsidP="00434843">
      <w:pPr>
        <w:jc w:val="both"/>
        <w:rPr>
          <w:rFonts w:asciiTheme="majorHAnsi" w:hAnsiTheme="majorHAnsi" w:cstheme="majorBidi"/>
          <w:sz w:val="22"/>
          <w:szCs w:val="22"/>
        </w:rPr>
      </w:pPr>
      <w:r>
        <w:rPr>
          <w:rFonts w:asciiTheme="majorHAnsi" w:hAnsiTheme="majorHAnsi" w:cstheme="majorBidi"/>
          <w:b/>
          <w:bCs/>
          <w:sz w:val="22"/>
          <w:szCs w:val="22"/>
        </w:rPr>
        <w:t xml:space="preserve">                         </w:t>
      </w:r>
      <w:r w:rsidRPr="00816EAE">
        <w:rPr>
          <w:rFonts w:asciiTheme="majorHAnsi" w:hAnsiTheme="majorHAnsi" w:cstheme="majorBidi"/>
          <w:b/>
          <w:bCs/>
          <w:sz w:val="22"/>
          <w:szCs w:val="22"/>
        </w:rPr>
        <w:t>(Problème de la condition initiale ou de Cauchy)</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d’Euler, 3. Méthode d’Euler améliorée, 4. Méthode de Runge-Kutta.</w:t>
      </w:r>
    </w:p>
    <w:p w:rsidR="00434843" w:rsidRPr="00816EAE" w:rsidRDefault="00434843" w:rsidP="00434843">
      <w:pPr>
        <w:jc w:val="both"/>
        <w:rPr>
          <w:rFonts w:asciiTheme="majorHAnsi" w:hAnsiTheme="majorHAnsi"/>
          <w:b/>
          <w:bCs/>
          <w:sz w:val="22"/>
          <w:szCs w:val="22"/>
        </w:rPr>
      </w:pP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b/>
          <w:bCs/>
          <w:sz w:val="22"/>
          <w:szCs w:val="22"/>
        </w:rPr>
        <w:t>Chapitre 6</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directe des systèmes d’équations linéaires</w:t>
      </w:r>
      <w:r w:rsidRPr="00816EAE">
        <w:rPr>
          <w:rFonts w:asciiTheme="majorHAnsi" w:hAnsiTheme="majorHAnsi" w:cstheme="majorBidi"/>
          <w:sz w:val="22"/>
          <w:szCs w:val="22"/>
        </w:rPr>
        <w:t xml:space="preserve"> </w:t>
      </w:r>
      <w:r>
        <w:rPr>
          <w:rFonts w:asciiTheme="majorHAnsi" w:hAnsiTheme="majorHAnsi" w:cstheme="majorBidi"/>
          <w:sz w:val="22"/>
          <w:szCs w:val="22"/>
        </w:rPr>
        <w:t xml:space="preserve">          </w:t>
      </w:r>
      <w:r>
        <w:rPr>
          <w:rFonts w:asciiTheme="majorHAnsi" w:hAnsiTheme="majorHAnsi" w:cstheme="majorBidi"/>
          <w:b/>
          <w:bCs/>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Gauss et pivotation, 3. Méthode de factorisation LU, 4. Méthode de factorisation de Choeleski</w:t>
      </w:r>
      <w:r>
        <w:rPr>
          <w:rFonts w:asciiTheme="majorHAnsi" w:hAnsiTheme="majorHAnsi" w:cstheme="majorBidi"/>
          <w:sz w:val="22"/>
          <w:szCs w:val="22"/>
        </w:rPr>
        <w:t xml:space="preserve"> </w:t>
      </w:r>
      <w:r w:rsidRPr="00816EAE">
        <w:rPr>
          <w:rFonts w:asciiTheme="majorHAnsi" w:hAnsiTheme="majorHAnsi" w:cstheme="majorBidi"/>
          <w:sz w:val="22"/>
          <w:szCs w:val="22"/>
        </w:rPr>
        <w:t>MM</w:t>
      </w:r>
      <w:r w:rsidRPr="00816EAE">
        <w:rPr>
          <w:rFonts w:asciiTheme="majorHAnsi" w:hAnsiTheme="majorHAnsi" w:cstheme="majorBidi"/>
          <w:sz w:val="22"/>
          <w:szCs w:val="22"/>
          <w:vertAlign w:val="superscript"/>
        </w:rPr>
        <w:t>t</w:t>
      </w:r>
      <w:r w:rsidRPr="00816EAE">
        <w:rPr>
          <w:rFonts w:asciiTheme="majorHAnsi" w:hAnsiTheme="majorHAnsi" w:cstheme="majorBidi"/>
          <w:sz w:val="22"/>
          <w:szCs w:val="22"/>
        </w:rPr>
        <w:t>, 5. Algorithme de Thomas (TDMA) pour les systèmes tri diagonales.</w:t>
      </w:r>
    </w:p>
    <w:p w:rsidR="00434843" w:rsidRPr="00816EAE" w:rsidRDefault="00434843" w:rsidP="00434843">
      <w:pPr>
        <w:jc w:val="both"/>
        <w:rPr>
          <w:rFonts w:asciiTheme="majorHAnsi" w:hAnsiTheme="majorHAnsi" w:cstheme="majorBidi"/>
          <w:sz w:val="22"/>
          <w:szCs w:val="22"/>
        </w:rPr>
      </w:pPr>
    </w:p>
    <w:p w:rsidR="00434843" w:rsidRDefault="00434843" w:rsidP="00434843">
      <w:pPr>
        <w:jc w:val="both"/>
        <w:rPr>
          <w:rFonts w:asciiTheme="majorHAnsi" w:hAnsiTheme="majorHAnsi" w:cstheme="majorBidi"/>
          <w:b/>
          <w:bCs/>
          <w:sz w:val="22"/>
          <w:szCs w:val="22"/>
        </w:rPr>
      </w:pPr>
      <w:r w:rsidRPr="00816EAE">
        <w:rPr>
          <w:rFonts w:asciiTheme="majorHAnsi" w:hAnsiTheme="majorHAnsi"/>
          <w:b/>
          <w:bCs/>
          <w:sz w:val="22"/>
          <w:szCs w:val="22"/>
        </w:rPr>
        <w:t>Chapitre 7</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approximative des systèmes d’équations linéaires</w:t>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p>
    <w:p w:rsidR="00434843" w:rsidRPr="00816EAE" w:rsidRDefault="00434843" w:rsidP="00434843">
      <w:pPr>
        <w:jc w:val="both"/>
        <w:rPr>
          <w:rFonts w:asciiTheme="majorHAnsi" w:hAnsiTheme="majorHAnsi" w:cstheme="majorBidi"/>
          <w:sz w:val="22"/>
          <w:szCs w:val="22"/>
        </w:rPr>
      </w:pP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t xml:space="preserve">           </w:t>
      </w:r>
      <w:r>
        <w:rPr>
          <w:rFonts w:asciiTheme="majorHAnsi" w:hAnsiTheme="majorHAnsi" w:cstheme="majorBidi"/>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434843" w:rsidRDefault="00434843" w:rsidP="00434843">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Jacobi, 3. Méthode de Gauss-Seidel, 4. Utilisation de la relaxation.</w:t>
      </w:r>
    </w:p>
    <w:p w:rsidR="00434843" w:rsidRPr="00816EAE" w:rsidRDefault="00434843" w:rsidP="00434843">
      <w:pPr>
        <w:jc w:val="both"/>
        <w:rPr>
          <w:rFonts w:asciiTheme="majorHAnsi" w:hAnsiTheme="majorHAnsi"/>
          <w:b/>
          <w:bCs/>
          <w:sz w:val="22"/>
          <w:szCs w:val="22"/>
        </w:rPr>
      </w:pPr>
    </w:p>
    <w:p w:rsidR="00434843" w:rsidRDefault="00434843" w:rsidP="00434843">
      <w:pPr>
        <w:jc w:val="both"/>
        <w:rPr>
          <w:rFonts w:asciiTheme="majorHAnsi" w:hAnsiTheme="majorHAnsi" w:cstheme="majorBidi"/>
          <w:b/>
        </w:rPr>
      </w:pPr>
      <w:r w:rsidRPr="0054630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434843" w:rsidRPr="00BF1929" w:rsidRDefault="00434843" w:rsidP="00434843">
      <w:pPr>
        <w:jc w:val="both"/>
        <w:rPr>
          <w:rFonts w:asciiTheme="majorHAnsi" w:hAnsiTheme="majorHAnsi" w:cstheme="majorBidi"/>
          <w:b/>
        </w:rPr>
      </w:pPr>
      <w:r w:rsidRPr="00BF1929">
        <w:rPr>
          <w:rFonts w:asciiTheme="majorHAnsi" w:hAnsiTheme="majorHAnsi" w:cstheme="majorBidi"/>
          <w:bCs/>
        </w:rPr>
        <w:t>Contrôle continu : 40 % ; Examen final : 60 %.</w:t>
      </w:r>
    </w:p>
    <w:p w:rsidR="00434843" w:rsidRPr="00BF1929" w:rsidRDefault="00434843" w:rsidP="00434843">
      <w:pPr>
        <w:jc w:val="both"/>
        <w:rPr>
          <w:rFonts w:asciiTheme="majorHAnsi" w:hAnsiTheme="majorHAnsi" w:cstheme="majorBidi"/>
          <w:b/>
        </w:rPr>
      </w:pPr>
    </w:p>
    <w:p w:rsidR="00434843" w:rsidRPr="00323B92" w:rsidRDefault="00434843" w:rsidP="00434843">
      <w:pPr>
        <w:jc w:val="both"/>
        <w:rPr>
          <w:rFonts w:ascii="Cambria" w:hAnsi="Cambria" w:cs="Arial"/>
          <w:b/>
          <w:iCs/>
          <w:u w:val="thick" w:color="F79646"/>
        </w:rPr>
      </w:pPr>
      <w:r w:rsidRPr="00323B92">
        <w:rPr>
          <w:rFonts w:ascii="Cambria" w:hAnsi="Cambria" w:cs="Arial"/>
          <w:b/>
          <w:u w:val="thick" w:color="F79646"/>
        </w:rPr>
        <w:t>Références bibliographiques</w:t>
      </w:r>
      <w:r>
        <w:rPr>
          <w:rFonts w:ascii="Cambria" w:hAnsi="Cambria" w:cs="Arial"/>
          <w:b/>
          <w:u w:val="thick" w:color="F79646"/>
        </w:rPr>
        <w:t xml:space="preserve"> </w:t>
      </w:r>
      <w:r w:rsidRPr="00323B92">
        <w:rPr>
          <w:rFonts w:ascii="Cambria" w:hAnsi="Cambria" w:cs="Arial"/>
          <w:b/>
          <w:iCs/>
          <w:u w:val="thick" w:color="F79646"/>
        </w:rPr>
        <w:t>:</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C. Brezinski, Introduction à la pratique du calcul numérique, Dunod, Paris 1988.</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G. Allaire et S.M. Kaber, Algèbre linéaire numérique, Ellipses, 2002.  </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lastRenderedPageBreak/>
        <w:t>G. Allaire et S.M. Kaber, Introduction à Scilab. Exercices pratiques corrigés   d'algèbre linéaire, Ellipses, 2002.</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Christol, A. Cot et C.-M. Marle, Calcul différentiel, Ellipses, 1996.</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M. Crouzeix et A.-L. Mignot, Analyse numérique des équations différentielles, Masson, 1983.</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S. Delabrière et M. Postel, Méthodes d'approximation. Équations différentielles. Applications Scilab, Ellipses, 2004.</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J.-P. Demailly, Analyse numérique et équations différentielles. Presses Universitaires de Grenoble, 1996. </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lang w:val="en-US"/>
        </w:rPr>
      </w:pPr>
      <w:r w:rsidRPr="009A573A">
        <w:rPr>
          <w:rFonts w:asciiTheme="majorHAnsi" w:hAnsiTheme="majorHAnsi"/>
          <w:sz w:val="22"/>
          <w:szCs w:val="22"/>
          <w:lang w:val="en-US"/>
        </w:rPr>
        <w:t xml:space="preserve">E. Hairer, S. P. Norsett et G. Wanner, Solving Ordinary Differential Equations, Springer, 1993.  </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P. G. Ciarlet, Introduction à l’analyse numérique matricielle et à l’optimisation,</w:t>
      </w:r>
    </w:p>
    <w:p w:rsidR="00434843" w:rsidRPr="009A573A" w:rsidRDefault="00434843" w:rsidP="00434843">
      <w:pPr>
        <w:tabs>
          <w:tab w:val="num" w:pos="0"/>
        </w:tabs>
        <w:ind w:left="284" w:hanging="218"/>
        <w:jc w:val="both"/>
        <w:rPr>
          <w:rFonts w:asciiTheme="majorHAnsi" w:hAnsiTheme="majorHAnsi" w:cs="Arial"/>
          <w:sz w:val="22"/>
          <w:szCs w:val="22"/>
        </w:rPr>
      </w:pPr>
      <w:r w:rsidRPr="009A573A">
        <w:rPr>
          <w:rFonts w:asciiTheme="majorHAnsi" w:hAnsiTheme="majorHAnsi" w:cs="Arial"/>
          <w:sz w:val="22"/>
          <w:szCs w:val="22"/>
        </w:rPr>
        <w:t xml:space="preserve">    Masson, Paris, 1982.</w:t>
      </w:r>
    </w:p>
    <w:p w:rsidR="00434843" w:rsidRDefault="00434843" w:rsidP="00434843">
      <w:pPr>
        <w:jc w:val="center"/>
        <w:rPr>
          <w:rFonts w:ascii="Calibri" w:hAnsi="Calibri" w:cs="Calibri"/>
          <w:b/>
          <w:sz w:val="32"/>
          <w:szCs w:val="32"/>
        </w:rPr>
      </w:pPr>
    </w:p>
    <w:p w:rsidR="00434843" w:rsidRDefault="00434843" w:rsidP="00434843">
      <w:pPr>
        <w:spacing w:after="200" w:line="276" w:lineRule="auto"/>
        <w:rPr>
          <w:rFonts w:ascii="Calibri" w:hAnsi="Calibri" w:cs="Calibri"/>
          <w:b/>
          <w:sz w:val="32"/>
          <w:szCs w:val="32"/>
        </w:rPr>
      </w:pPr>
      <w:r>
        <w:rPr>
          <w:rFonts w:ascii="Calibri" w:hAnsi="Calibri" w:cs="Calibri"/>
          <w:b/>
          <w:sz w:val="32"/>
          <w:szCs w:val="32"/>
        </w:rPr>
        <w:br w:type="page"/>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2.2.2</w:t>
      </w:r>
    </w:p>
    <w:p w:rsidR="00434843" w:rsidRPr="00C400AF"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7220AC">
        <w:rPr>
          <w:rFonts w:asciiTheme="majorHAnsi" w:eastAsia="Times New Roman" w:hAnsiTheme="majorHAnsi"/>
          <w:b/>
          <w:bCs/>
          <w:color w:val="000000"/>
          <w:lang w:eastAsia="fr-FR"/>
        </w:rPr>
        <w:t>Théorie du signal</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434843" w:rsidRPr="00546309" w:rsidRDefault="00434843" w:rsidP="00434843">
      <w:pPr>
        <w:jc w:val="both"/>
        <w:rPr>
          <w:rFonts w:asciiTheme="majorHAnsi" w:hAnsiTheme="majorHAnsi" w:cstheme="majorBidi"/>
          <w:u w:val="single" w:color="F79646" w:themeColor="accent6"/>
        </w:rPr>
      </w:pPr>
      <w:r w:rsidRPr="00546309">
        <w:rPr>
          <w:rFonts w:asciiTheme="majorHAnsi" w:hAnsiTheme="majorHAnsi" w:cstheme="majorBidi"/>
          <w:b/>
          <w:u w:val="single" w:color="F79646" w:themeColor="accent6"/>
        </w:rPr>
        <w:t>Objectifs de l’enseignement</w:t>
      </w:r>
      <w:r>
        <w:rPr>
          <w:rFonts w:asciiTheme="majorHAnsi" w:hAnsiTheme="majorHAnsi" w:cstheme="majorBidi"/>
          <w:u w:val="single" w:color="F79646" w:themeColor="accent6"/>
        </w:rPr>
        <w:t> :</w:t>
      </w:r>
    </w:p>
    <w:p w:rsidR="00434843" w:rsidRDefault="00434843" w:rsidP="00434843">
      <w:pPr>
        <w:pStyle w:val="Commentaire"/>
      </w:pPr>
      <w:r w:rsidRPr="00546309">
        <w:rPr>
          <w:rFonts w:asciiTheme="majorHAnsi" w:hAnsiTheme="majorHAnsi" w:cstheme="majorBidi"/>
          <w:sz w:val="22"/>
          <w:szCs w:val="22"/>
        </w:rPr>
        <w:t xml:space="preserve">Acquérir les notions de base </w:t>
      </w:r>
      <w:r>
        <w:rPr>
          <w:rFonts w:asciiTheme="majorHAnsi" w:hAnsiTheme="majorHAnsi" w:cstheme="majorBidi"/>
          <w:sz w:val="22"/>
          <w:szCs w:val="22"/>
        </w:rPr>
        <w:t xml:space="preserve">sur les outils mathématiques utilisés en </w:t>
      </w:r>
      <w:r w:rsidRPr="00546309">
        <w:rPr>
          <w:rFonts w:asciiTheme="majorHAnsi" w:hAnsiTheme="majorHAnsi" w:cstheme="majorBidi"/>
          <w:sz w:val="22"/>
          <w:szCs w:val="22"/>
        </w:rPr>
        <w:t>traitement du signa</w:t>
      </w:r>
      <w:r>
        <w:rPr>
          <w:rFonts w:asciiTheme="majorHAnsi" w:hAnsiTheme="majorHAnsi" w:cstheme="majorBidi"/>
          <w:sz w:val="22"/>
          <w:szCs w:val="22"/>
        </w:rPr>
        <w:t>l.</w:t>
      </w:r>
    </w:p>
    <w:p w:rsidR="00434843" w:rsidRDefault="00434843" w:rsidP="00434843">
      <w:pPr>
        <w:jc w:val="both"/>
        <w:rPr>
          <w:rFonts w:asciiTheme="majorHAnsi" w:hAnsiTheme="majorHAnsi" w:cstheme="majorBidi"/>
          <w:b/>
        </w:rPr>
      </w:pPr>
    </w:p>
    <w:p w:rsidR="00434843" w:rsidRPr="00546309" w:rsidRDefault="00434843" w:rsidP="00434843">
      <w:pPr>
        <w:jc w:val="both"/>
        <w:rPr>
          <w:rFonts w:asciiTheme="majorHAnsi" w:hAnsiTheme="majorHAnsi" w:cstheme="majorBidi"/>
          <w:b/>
          <w:u w:val="single" w:color="F79646" w:themeColor="accent6"/>
        </w:rPr>
      </w:pPr>
      <w:r w:rsidRPr="00546309">
        <w:rPr>
          <w:rFonts w:asciiTheme="majorHAnsi" w:hAnsiTheme="majorHAnsi" w:cstheme="majorBidi"/>
          <w:b/>
          <w:u w:val="single" w:color="F79646" w:themeColor="accent6"/>
        </w:rPr>
        <w:t>Connaissances préalables recommandées</w:t>
      </w:r>
      <w:r>
        <w:rPr>
          <w:rFonts w:asciiTheme="majorHAnsi" w:hAnsiTheme="majorHAnsi" w:cstheme="majorBidi"/>
          <w:b/>
          <w:u w:val="single" w:color="F79646" w:themeColor="accent6"/>
        </w:rPr>
        <w:t> :</w:t>
      </w:r>
    </w:p>
    <w:p w:rsidR="00434843" w:rsidRPr="00546309" w:rsidRDefault="00434843" w:rsidP="00434843">
      <w:pPr>
        <w:jc w:val="both"/>
        <w:rPr>
          <w:rFonts w:asciiTheme="majorHAnsi" w:hAnsiTheme="majorHAnsi" w:cstheme="majorBidi"/>
          <w:b/>
          <w:bCs/>
          <w:sz w:val="22"/>
          <w:szCs w:val="22"/>
        </w:rPr>
      </w:pPr>
      <w:r w:rsidRPr="00546309">
        <w:rPr>
          <w:rFonts w:asciiTheme="majorHAnsi" w:hAnsiTheme="majorHAnsi" w:cstheme="majorBidi"/>
          <w:bCs/>
          <w:sz w:val="22"/>
          <w:szCs w:val="22"/>
        </w:rPr>
        <w:t>Cours de mathématiques de base</w:t>
      </w:r>
      <w:r>
        <w:rPr>
          <w:rFonts w:asciiTheme="majorHAnsi" w:hAnsiTheme="majorHAnsi" w:cstheme="majorBidi"/>
          <w:bCs/>
          <w:sz w:val="22"/>
          <w:szCs w:val="22"/>
        </w:rPr>
        <w:t>.</w:t>
      </w:r>
    </w:p>
    <w:p w:rsidR="00434843" w:rsidRPr="00BF1929" w:rsidRDefault="00434843" w:rsidP="00434843">
      <w:pPr>
        <w:jc w:val="both"/>
        <w:rPr>
          <w:rFonts w:asciiTheme="majorHAnsi" w:hAnsiTheme="majorHAnsi" w:cstheme="majorBidi"/>
          <w:i/>
        </w:rPr>
      </w:pPr>
    </w:p>
    <w:p w:rsidR="00434843" w:rsidRPr="00BF1929" w:rsidRDefault="00434843" w:rsidP="00434843">
      <w:pPr>
        <w:jc w:val="both"/>
        <w:rPr>
          <w:rFonts w:asciiTheme="majorHAnsi" w:hAnsiTheme="majorHAnsi" w:cstheme="majorBidi"/>
          <w:b/>
        </w:rPr>
      </w:pPr>
      <w:r w:rsidRPr="00931F5B">
        <w:rPr>
          <w:rFonts w:asciiTheme="majorHAnsi" w:hAnsiTheme="majorHAnsi" w:cstheme="majorBidi"/>
          <w:b/>
          <w:u w:val="single" w:color="F79646" w:themeColor="accent6"/>
        </w:rPr>
        <w:t>Contenu de la matière</w:t>
      </w:r>
      <w:r w:rsidRPr="00BF1929">
        <w:rPr>
          <w:rFonts w:asciiTheme="majorHAnsi" w:hAnsiTheme="majorHAnsi" w:cstheme="majorBidi"/>
          <w:b/>
        </w:rPr>
        <w:t> : </w:t>
      </w: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1</w:t>
      </w:r>
      <w:r>
        <w:rPr>
          <w:rFonts w:asciiTheme="majorHAnsi" w:hAnsiTheme="majorHAnsi" w:cstheme="majorBidi"/>
          <w:b/>
          <w:snapToGrid w:val="0"/>
          <w:sz w:val="22"/>
          <w:szCs w:val="22"/>
        </w:rPr>
        <w:t>. Généralités sur les signaux</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ab/>
        <w:t xml:space="preserve">          (</w:t>
      </w:r>
      <w:r w:rsidRPr="00546309">
        <w:rPr>
          <w:rFonts w:asciiTheme="majorHAnsi" w:hAnsiTheme="majorHAnsi" w:cstheme="majorBidi"/>
          <w:b/>
          <w:snapToGrid w:val="0"/>
          <w:sz w:val="22"/>
          <w:szCs w:val="22"/>
        </w:rPr>
        <w:t xml:space="preserve">3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Objectifs du traitement du signal. Domaines d’utilisation. Classification des signaux (morphologique, spectrale,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Signaux déterministes (périodiques et non-périodiques) et signaux aléatoires (stationnaires et non stationnaires).Causalité. Notions de puissance et d’énergie. Fonctions de base en traitement du signal (mesure, filtrage, lissage, modulation, détection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Exemples de signaux de base (impulsion rectangulaire, triangulaire, rampe, échelon, signe, Dirac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w:t>
      </w:r>
    </w:p>
    <w:p w:rsidR="00434843" w:rsidRPr="00546309" w:rsidRDefault="00434843" w:rsidP="00434843">
      <w:pPr>
        <w:jc w:val="both"/>
        <w:rPr>
          <w:rFonts w:asciiTheme="majorHAnsi" w:hAnsiTheme="majorHAnsi" w:cstheme="majorBidi"/>
          <w:snapToGrid w:val="0"/>
          <w:sz w:val="22"/>
          <w:szCs w:val="22"/>
        </w:rPr>
      </w:pP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2</w:t>
      </w:r>
      <w:r>
        <w:rPr>
          <w:rFonts w:asciiTheme="majorHAnsi" w:hAnsiTheme="majorHAnsi" w:cstheme="majorBidi"/>
          <w:b/>
          <w:snapToGrid w:val="0"/>
          <w:sz w:val="22"/>
          <w:szCs w:val="22"/>
        </w:rPr>
        <w:t>.</w:t>
      </w:r>
      <w:r w:rsidRPr="00546309">
        <w:rPr>
          <w:rFonts w:asciiTheme="majorHAnsi" w:hAnsiTheme="majorHAnsi" w:cstheme="majorBidi"/>
          <w:b/>
          <w:snapToGrid w:val="0"/>
          <w:sz w:val="22"/>
          <w:szCs w:val="22"/>
        </w:rPr>
        <w:t xml:space="preserve"> Analyse de Fourier</w:t>
      </w:r>
      <w:r>
        <w:rPr>
          <w:rFonts w:asciiTheme="majorHAnsi" w:hAnsiTheme="majorHAnsi" w:cstheme="majorBidi"/>
          <w:snapToGrid w:val="0"/>
          <w:sz w:val="22"/>
          <w:szCs w:val="22"/>
        </w:rPr>
        <w:tab/>
      </w:r>
      <w:r>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Pr>
          <w:rFonts w:asciiTheme="majorHAnsi" w:hAnsiTheme="majorHAnsi" w:cstheme="majorBidi"/>
          <w:snapToGrid w:val="0"/>
          <w:sz w:val="22"/>
          <w:szCs w:val="22"/>
        </w:rPr>
        <w:t xml:space="preserve">           </w:t>
      </w:r>
      <w:r>
        <w:rPr>
          <w:rFonts w:asciiTheme="majorHAnsi" w:hAnsiTheme="majorHAnsi" w:cstheme="majorBidi"/>
          <w:b/>
          <w:snapToGrid w:val="0"/>
          <w:sz w:val="22"/>
          <w:szCs w:val="22"/>
        </w:rPr>
        <w:t>(4 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Introduction, Rappels mathématiques (produit scalaire, distance Euclidienne, combinaison linéaire, base orthogonale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Approximation des signaux par une combinaison linéaire de fonctions orthogonales. Séries de Fourier, Transformée de Fourier, Propriétés. Théorème de Parseval. Spectre de Fourier des signaux périodiques (spectre discret) et non périodiques (spectre continu).</w:t>
      </w:r>
    </w:p>
    <w:p w:rsidR="00434843" w:rsidRPr="00546309" w:rsidRDefault="00434843" w:rsidP="00434843">
      <w:pPr>
        <w:ind w:firstLine="708"/>
        <w:jc w:val="both"/>
        <w:rPr>
          <w:rFonts w:asciiTheme="majorHAnsi" w:hAnsiTheme="majorHAnsi" w:cstheme="majorBidi"/>
          <w:snapToGrid w:val="0"/>
          <w:sz w:val="22"/>
          <w:szCs w:val="22"/>
        </w:rPr>
      </w:pP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3</w:t>
      </w:r>
      <w:r>
        <w:rPr>
          <w:rFonts w:asciiTheme="majorHAnsi" w:hAnsiTheme="majorHAnsi" w:cstheme="majorBidi"/>
          <w:b/>
          <w:snapToGrid w:val="0"/>
          <w:sz w:val="22"/>
          <w:szCs w:val="22"/>
        </w:rPr>
        <w:t>. Transformée de Laplace</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 xml:space="preserve">          (</w:t>
      </w:r>
      <w:r w:rsidRPr="00546309">
        <w:rPr>
          <w:rFonts w:asciiTheme="majorHAnsi" w:hAnsiTheme="majorHAnsi" w:cstheme="majorBidi"/>
          <w:b/>
          <w:snapToGrid w:val="0"/>
          <w:sz w:val="22"/>
          <w:szCs w:val="22"/>
        </w:rPr>
        <w:t xml:space="preserve">3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434843" w:rsidRPr="00546309" w:rsidRDefault="00434843" w:rsidP="00434843">
      <w:pPr>
        <w:jc w:val="both"/>
        <w:rPr>
          <w:rFonts w:asciiTheme="majorHAnsi" w:hAnsiTheme="majorHAnsi" w:cstheme="majorBidi"/>
          <w:bCs/>
          <w:sz w:val="22"/>
          <w:szCs w:val="22"/>
        </w:rPr>
      </w:pPr>
      <w:r w:rsidRPr="00546309">
        <w:rPr>
          <w:rFonts w:asciiTheme="majorHAnsi" w:hAnsiTheme="majorHAnsi" w:cstheme="majorBidi"/>
          <w:bCs/>
          <w:sz w:val="22"/>
          <w:szCs w:val="22"/>
        </w:rPr>
        <w:t>Définition. Propriétés de la Transformée de Laplace. Relation signal/système. Application aux systèmes linéaires et invariants par translation ou SLIT (Analyse temporelle et fréquentielle).</w:t>
      </w:r>
    </w:p>
    <w:p w:rsidR="00434843" w:rsidRPr="00546309" w:rsidRDefault="00434843" w:rsidP="00434843">
      <w:pPr>
        <w:jc w:val="both"/>
        <w:rPr>
          <w:rFonts w:asciiTheme="majorHAnsi" w:hAnsiTheme="majorHAnsi" w:cstheme="majorBidi"/>
          <w:b/>
          <w:snapToGrid w:val="0"/>
          <w:sz w:val="22"/>
          <w:szCs w:val="22"/>
        </w:rPr>
      </w:pPr>
    </w:p>
    <w:p w:rsidR="00434843" w:rsidRPr="00546309" w:rsidRDefault="00434843" w:rsidP="00434843">
      <w:pPr>
        <w:jc w:val="both"/>
        <w:rPr>
          <w:rFonts w:asciiTheme="majorHAnsi" w:hAnsiTheme="majorHAnsi" w:cstheme="majorBidi"/>
          <w:b/>
          <w:snapToGrid w:val="0"/>
          <w:sz w:val="22"/>
          <w:szCs w:val="22"/>
        </w:rPr>
      </w:pPr>
      <w:r w:rsidRPr="00546309">
        <w:rPr>
          <w:rFonts w:asciiTheme="majorHAnsi" w:hAnsiTheme="majorHAnsi" w:cstheme="majorBidi"/>
          <w:b/>
          <w:snapToGrid w:val="0"/>
          <w:sz w:val="22"/>
          <w:szCs w:val="22"/>
        </w:rPr>
        <w:t>Chapitre 4</w:t>
      </w:r>
      <w:r>
        <w:rPr>
          <w:rFonts w:asciiTheme="majorHAnsi" w:hAnsiTheme="majorHAnsi" w:cstheme="majorBidi"/>
          <w:b/>
          <w:snapToGrid w:val="0"/>
          <w:sz w:val="22"/>
          <w:szCs w:val="22"/>
        </w:rPr>
        <w:t>. Produit de Convolution</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 xml:space="preserve">     </w:t>
      </w:r>
      <w:r>
        <w:rPr>
          <w:rFonts w:asciiTheme="majorHAnsi" w:hAnsiTheme="majorHAnsi" w:cstheme="majorBidi"/>
          <w:b/>
          <w:snapToGrid w:val="0"/>
          <w:sz w:val="22"/>
          <w:szCs w:val="22"/>
        </w:rPr>
        <w:tab/>
        <w:t xml:space="preserve">          (</w:t>
      </w:r>
      <w:r w:rsidRPr="00546309">
        <w:rPr>
          <w:rFonts w:asciiTheme="majorHAnsi" w:hAnsiTheme="majorHAnsi" w:cstheme="majorBidi"/>
          <w:b/>
          <w:snapToGrid w:val="0"/>
          <w:sz w:val="22"/>
          <w:szCs w:val="22"/>
        </w:rPr>
        <w:t xml:space="preserve">2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Formulation du produit de convolution, Propriétés du produit de convolution, Produit de convolution et impulsion de Dirac.</w:t>
      </w:r>
    </w:p>
    <w:p w:rsidR="00434843" w:rsidRPr="00546309" w:rsidRDefault="00434843" w:rsidP="00434843">
      <w:pPr>
        <w:jc w:val="both"/>
        <w:rPr>
          <w:rFonts w:asciiTheme="majorHAnsi" w:hAnsiTheme="majorHAnsi" w:cstheme="majorBidi"/>
          <w:snapToGrid w:val="0"/>
          <w:sz w:val="22"/>
          <w:szCs w:val="22"/>
        </w:rPr>
      </w:pP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5</w:t>
      </w:r>
      <w:r>
        <w:rPr>
          <w:rFonts w:asciiTheme="majorHAnsi" w:hAnsiTheme="majorHAnsi" w:cstheme="majorBidi"/>
          <w:b/>
          <w:snapToGrid w:val="0"/>
          <w:sz w:val="22"/>
          <w:szCs w:val="22"/>
        </w:rPr>
        <w:t>.</w:t>
      </w:r>
      <w:r w:rsidRPr="00546309">
        <w:rPr>
          <w:rFonts w:asciiTheme="majorHAnsi" w:hAnsiTheme="majorHAnsi" w:cstheme="majorBidi"/>
          <w:b/>
          <w:snapToGrid w:val="0"/>
          <w:sz w:val="22"/>
          <w:szCs w:val="22"/>
        </w:rPr>
        <w:t xml:space="preserve"> Corrélation des signaux</w:t>
      </w:r>
      <w:r>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Pr>
          <w:rFonts w:asciiTheme="majorHAnsi" w:hAnsiTheme="majorHAnsi" w:cstheme="majorBidi"/>
          <w:snapToGrid w:val="0"/>
          <w:sz w:val="22"/>
          <w:szCs w:val="22"/>
        </w:rPr>
        <w:t xml:space="preserve">           (</w:t>
      </w:r>
      <w:r w:rsidRPr="00546309">
        <w:rPr>
          <w:rFonts w:asciiTheme="majorHAnsi" w:hAnsiTheme="majorHAnsi" w:cstheme="majorBidi"/>
          <w:b/>
          <w:snapToGrid w:val="0"/>
          <w:sz w:val="22"/>
          <w:szCs w:val="22"/>
        </w:rPr>
        <w:t>3 semaines</w:t>
      </w:r>
      <w:r>
        <w:rPr>
          <w:rFonts w:asciiTheme="majorHAnsi" w:hAnsiTheme="majorHAnsi" w:cstheme="majorBidi"/>
          <w:b/>
          <w:snapToGrid w:val="0"/>
          <w:sz w:val="22"/>
          <w:szCs w:val="22"/>
        </w:rPr>
        <w:t>)</w:t>
      </w: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Signaux à énergie totale finie. Signaux à puissance moyenne totale finie. Intercorrélation entre les signaux, Autocorrélation, Propriétés de la fonction de corrélation. Densité spectrale d’énergie et densité spectrale de puissance.</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Théorème de Wiener-Khintchine. Cas des signaux périodiques.</w:t>
      </w:r>
    </w:p>
    <w:p w:rsidR="00434843" w:rsidRPr="00BF1929" w:rsidRDefault="00434843" w:rsidP="00434843">
      <w:pPr>
        <w:jc w:val="both"/>
        <w:rPr>
          <w:rFonts w:asciiTheme="majorHAnsi" w:hAnsiTheme="majorHAnsi" w:cstheme="majorBidi"/>
          <w:snapToGrid w:val="0"/>
        </w:rPr>
      </w:pPr>
    </w:p>
    <w:p w:rsidR="00434843" w:rsidRDefault="00434843" w:rsidP="00434843">
      <w:pPr>
        <w:jc w:val="both"/>
        <w:rPr>
          <w:rFonts w:asciiTheme="majorHAnsi" w:hAnsiTheme="majorHAnsi" w:cstheme="majorBidi"/>
          <w:b/>
        </w:rPr>
      </w:pPr>
      <w:r w:rsidRPr="00931F5B">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434843" w:rsidRPr="00931F5B" w:rsidRDefault="00434843" w:rsidP="00434843">
      <w:pPr>
        <w:jc w:val="both"/>
        <w:rPr>
          <w:rFonts w:asciiTheme="majorHAnsi" w:hAnsiTheme="majorHAnsi" w:cstheme="majorBidi"/>
          <w:b/>
          <w:sz w:val="22"/>
          <w:szCs w:val="22"/>
        </w:rPr>
      </w:pPr>
      <w:r w:rsidRPr="00931F5B">
        <w:rPr>
          <w:rFonts w:asciiTheme="majorHAnsi" w:hAnsiTheme="majorHAnsi" w:cstheme="majorBidi"/>
          <w:bCs/>
          <w:sz w:val="22"/>
          <w:szCs w:val="22"/>
        </w:rPr>
        <w:t>Contrôle continu : 40 % ; Examen final : 60 %.</w:t>
      </w:r>
    </w:p>
    <w:p w:rsidR="00434843" w:rsidRDefault="00434843" w:rsidP="00434843">
      <w:pPr>
        <w:jc w:val="both"/>
        <w:rPr>
          <w:rFonts w:asciiTheme="majorHAnsi" w:hAnsiTheme="majorHAnsi" w:cs="Arial"/>
          <w:b/>
          <w:bCs/>
          <w:u w:val="thick" w:color="F79646" w:themeColor="accent6"/>
        </w:rPr>
      </w:pPr>
    </w:p>
    <w:p w:rsidR="00434843" w:rsidRPr="003F615A" w:rsidRDefault="00434843" w:rsidP="00434843">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34843" w:rsidRPr="00D41FF3" w:rsidRDefault="00434843" w:rsidP="00434843">
      <w:pPr>
        <w:pStyle w:val="Paragraphedeliste"/>
        <w:numPr>
          <w:ilvl w:val="0"/>
          <w:numId w:val="50"/>
        </w:numPr>
        <w:ind w:left="284" w:hanging="283"/>
        <w:jc w:val="both"/>
        <w:rPr>
          <w:rFonts w:ascii="Cambria" w:hAnsi="Cambria"/>
          <w:i/>
          <w:sz w:val="22"/>
          <w:szCs w:val="22"/>
          <w:lang w:val="en-US"/>
        </w:rPr>
      </w:pPr>
      <w:r w:rsidRPr="00D41FF3">
        <w:rPr>
          <w:rFonts w:ascii="Cambria" w:hAnsi="Cambria"/>
          <w:sz w:val="22"/>
          <w:szCs w:val="22"/>
          <w:lang w:val="en-US"/>
        </w:rPr>
        <w:t>S. Haykin, “Signals and systems“,</w:t>
      </w:r>
      <w:r>
        <w:rPr>
          <w:rFonts w:ascii="Cambria" w:hAnsi="Cambria"/>
          <w:sz w:val="22"/>
          <w:szCs w:val="22"/>
          <w:lang w:val="en-US"/>
        </w:rPr>
        <w:t xml:space="preserve"> John Wiley &amp; Sons, 2</w:t>
      </w:r>
      <w:r w:rsidRPr="00D41FF3">
        <w:rPr>
          <w:rFonts w:ascii="Cambria" w:hAnsi="Cambria"/>
          <w:sz w:val="22"/>
          <w:szCs w:val="22"/>
          <w:vertAlign w:val="superscript"/>
          <w:lang w:val="en-US"/>
        </w:rPr>
        <w:t>nd</w:t>
      </w:r>
      <w:r>
        <w:rPr>
          <w:rFonts w:ascii="Cambria" w:hAnsi="Cambria"/>
          <w:sz w:val="22"/>
          <w:szCs w:val="22"/>
          <w:lang w:val="en-US"/>
        </w:rPr>
        <w:t xml:space="preserve"> ed.</w:t>
      </w:r>
      <w:r w:rsidRPr="00D41FF3">
        <w:rPr>
          <w:rFonts w:ascii="Cambria" w:hAnsi="Cambria"/>
          <w:sz w:val="22"/>
          <w:szCs w:val="22"/>
          <w:lang w:val="en-US"/>
        </w:rPr>
        <w:t>, 2003.</w:t>
      </w:r>
    </w:p>
    <w:p w:rsidR="00434843" w:rsidRPr="00D41FF3" w:rsidRDefault="00434843" w:rsidP="00434843">
      <w:pPr>
        <w:pStyle w:val="Paragraphedeliste"/>
        <w:numPr>
          <w:ilvl w:val="0"/>
          <w:numId w:val="50"/>
        </w:numPr>
        <w:ind w:left="284" w:hanging="283"/>
        <w:jc w:val="both"/>
        <w:rPr>
          <w:rFonts w:ascii="Cambria" w:hAnsi="Cambria"/>
          <w:sz w:val="22"/>
          <w:szCs w:val="22"/>
          <w:lang w:val="en-US"/>
        </w:rPr>
      </w:pPr>
      <w:r w:rsidRPr="00D41FF3">
        <w:rPr>
          <w:rFonts w:ascii="Cambria" w:hAnsi="Cambria"/>
          <w:sz w:val="22"/>
          <w:szCs w:val="22"/>
          <w:lang w:val="en-US"/>
        </w:rPr>
        <w:t>A.V. Oppenheim,</w:t>
      </w:r>
      <w:r>
        <w:rPr>
          <w:rFonts w:ascii="Cambria" w:hAnsi="Cambria"/>
          <w:sz w:val="22"/>
          <w:szCs w:val="22"/>
          <w:lang w:val="en-US"/>
        </w:rPr>
        <w:t xml:space="preserve"> </w:t>
      </w:r>
      <w:r w:rsidRPr="00D41FF3">
        <w:rPr>
          <w:rFonts w:ascii="Cambria" w:hAnsi="Cambria"/>
          <w:sz w:val="22"/>
          <w:szCs w:val="22"/>
          <w:lang w:val="en-US"/>
        </w:rPr>
        <w:t>“Signals and systems“, Prentice-Hall, 2004.</w:t>
      </w:r>
    </w:p>
    <w:p w:rsidR="00434843" w:rsidRPr="00D41FF3" w:rsidRDefault="00434843" w:rsidP="00434843">
      <w:pPr>
        <w:pStyle w:val="Paragraphedeliste"/>
        <w:numPr>
          <w:ilvl w:val="0"/>
          <w:numId w:val="50"/>
        </w:numPr>
        <w:ind w:left="284" w:right="-285" w:hanging="283"/>
        <w:jc w:val="both"/>
        <w:rPr>
          <w:rFonts w:ascii="Cambria" w:hAnsi="Cambria"/>
          <w:sz w:val="22"/>
          <w:szCs w:val="22"/>
        </w:rPr>
      </w:pPr>
      <w:r w:rsidRPr="00D41FF3">
        <w:rPr>
          <w:rFonts w:ascii="Cambria" w:hAnsi="Cambria"/>
          <w:sz w:val="22"/>
          <w:szCs w:val="22"/>
        </w:rPr>
        <w:t>F. de Coulon, “Théorie et traitement des signaux“,</w:t>
      </w:r>
      <w:r>
        <w:rPr>
          <w:rFonts w:ascii="Cambria" w:hAnsi="Cambria"/>
          <w:sz w:val="22"/>
          <w:szCs w:val="22"/>
        </w:rPr>
        <w:t xml:space="preserve"> </w:t>
      </w:r>
      <w:r w:rsidRPr="00D41FF3">
        <w:rPr>
          <w:rFonts w:ascii="Cambria" w:hAnsi="Cambria"/>
          <w:sz w:val="22"/>
          <w:szCs w:val="22"/>
        </w:rPr>
        <w:t>Edition PPUR.</w:t>
      </w:r>
    </w:p>
    <w:p w:rsidR="00434843" w:rsidRPr="00D41FF3" w:rsidRDefault="00434843" w:rsidP="00434843">
      <w:pPr>
        <w:pStyle w:val="Paragraphedeliste"/>
        <w:numPr>
          <w:ilvl w:val="0"/>
          <w:numId w:val="50"/>
        </w:numPr>
        <w:ind w:left="284" w:right="-285" w:hanging="283"/>
        <w:jc w:val="both"/>
        <w:rPr>
          <w:rFonts w:ascii="Cambria" w:hAnsi="Cambria"/>
          <w:sz w:val="22"/>
          <w:szCs w:val="22"/>
        </w:rPr>
      </w:pPr>
      <w:r w:rsidRPr="00D41FF3">
        <w:rPr>
          <w:rFonts w:ascii="Cambria" w:hAnsi="Cambria"/>
          <w:sz w:val="22"/>
          <w:szCs w:val="22"/>
        </w:rPr>
        <w:t>F. Cottet, “Traitement des signaux et acquisition de données, Cours et exercices résolus“,</w:t>
      </w:r>
      <w:r>
        <w:rPr>
          <w:rFonts w:ascii="Cambria" w:hAnsi="Cambria"/>
          <w:sz w:val="22"/>
          <w:szCs w:val="22"/>
        </w:rPr>
        <w:t xml:space="preserve"> </w:t>
      </w:r>
      <w:r w:rsidRPr="00D41FF3">
        <w:rPr>
          <w:rFonts w:ascii="Cambria" w:hAnsi="Cambria"/>
          <w:sz w:val="22"/>
          <w:szCs w:val="22"/>
        </w:rPr>
        <w:t>Dunod.</w:t>
      </w:r>
    </w:p>
    <w:p w:rsidR="00434843" w:rsidRPr="00D41FF3" w:rsidRDefault="00434843" w:rsidP="00434843">
      <w:pPr>
        <w:pStyle w:val="Paragraphedeliste"/>
        <w:numPr>
          <w:ilvl w:val="0"/>
          <w:numId w:val="50"/>
        </w:numPr>
        <w:ind w:left="284" w:right="-285" w:hanging="283"/>
        <w:jc w:val="both"/>
        <w:rPr>
          <w:rFonts w:ascii="Cambria" w:hAnsi="Cambria"/>
          <w:sz w:val="22"/>
          <w:szCs w:val="22"/>
        </w:rPr>
      </w:pPr>
      <w:r w:rsidRPr="00D41FF3">
        <w:rPr>
          <w:rFonts w:ascii="Cambria" w:hAnsi="Cambria"/>
          <w:sz w:val="22"/>
          <w:szCs w:val="22"/>
        </w:rPr>
        <w:t>B. Picinbono, “Théorie des signaux et des systèmes avec problèmes résolus“, Edition Bordas.</w:t>
      </w:r>
    </w:p>
    <w:p w:rsidR="00434843" w:rsidRPr="00D41FF3" w:rsidRDefault="00434843" w:rsidP="00434843">
      <w:pPr>
        <w:jc w:val="both"/>
        <w:rPr>
          <w:rFonts w:ascii="Cambria" w:eastAsia="Times New Roman" w:hAnsi="Cambria" w:cs="Arial"/>
          <w:b/>
          <w:bCs/>
          <w:sz w:val="22"/>
          <w:szCs w:val="22"/>
          <w:lang w:eastAsia="fr-FR"/>
        </w:rPr>
      </w:pPr>
      <w:r w:rsidRPr="00D41FF3">
        <w:rPr>
          <w:rFonts w:ascii="Cambria" w:eastAsia="Times New Roman" w:hAnsi="Cambria" w:cs="Arial"/>
          <w:sz w:val="22"/>
          <w:szCs w:val="22"/>
          <w:lang w:eastAsia="fr-FR"/>
        </w:rPr>
        <w:t xml:space="preserve">6.  M. Benidir, </w:t>
      </w:r>
      <w:r w:rsidRPr="00D41FF3">
        <w:rPr>
          <w:rFonts w:ascii="Cambria" w:hAnsi="Cambria"/>
          <w:sz w:val="22"/>
          <w:szCs w:val="22"/>
        </w:rPr>
        <w:t>“</w:t>
      </w:r>
      <w:r w:rsidRPr="00D41FF3">
        <w:rPr>
          <w:rFonts w:ascii="Cambria" w:eastAsia="Times New Roman" w:hAnsi="Cambria" w:cs="Arial"/>
          <w:sz w:val="22"/>
          <w:szCs w:val="22"/>
          <w:lang w:eastAsia="fr-FR"/>
        </w:rPr>
        <w:t>Théorie et Traitement du signal, tome 1 : Représentation des signaux et des systèmes - Cours et exercices corrigés</w:t>
      </w:r>
      <w:r>
        <w:rPr>
          <w:rFonts w:ascii="Cambria" w:eastAsia="Times New Roman" w:hAnsi="Cambria" w:cs="Arial"/>
          <w:sz w:val="22"/>
          <w:szCs w:val="22"/>
          <w:lang w:eastAsia="fr-FR"/>
        </w:rPr>
        <w:t>’’,</w:t>
      </w:r>
      <w:r w:rsidRPr="00D41FF3">
        <w:rPr>
          <w:rFonts w:ascii="Cambria" w:eastAsia="Times New Roman" w:hAnsi="Cambria" w:cs="Arial"/>
          <w:sz w:val="22"/>
          <w:szCs w:val="22"/>
          <w:lang w:eastAsia="fr-FR"/>
        </w:rPr>
        <w:t xml:space="preserve"> Dunod, 2004.</w:t>
      </w:r>
    </w:p>
    <w:p w:rsidR="00434843" w:rsidRDefault="00434843" w:rsidP="00434843">
      <w:pPr>
        <w:jc w:val="both"/>
        <w:rPr>
          <w:rFonts w:ascii="Cambria" w:eastAsia="Times New Roman" w:hAnsi="Cambria" w:cs="Arial"/>
          <w:sz w:val="22"/>
          <w:szCs w:val="22"/>
          <w:lang w:eastAsia="fr-FR"/>
        </w:rPr>
      </w:pPr>
      <w:r w:rsidRPr="00D41FF3">
        <w:rPr>
          <w:rFonts w:ascii="Cambria" w:eastAsia="Times New Roman" w:hAnsi="Cambria" w:cs="Arial"/>
          <w:sz w:val="22"/>
          <w:szCs w:val="22"/>
          <w:lang w:eastAsia="fr-FR"/>
        </w:rPr>
        <w:t xml:space="preserve">7.  M. Benidir, </w:t>
      </w:r>
      <w:r w:rsidRPr="00D41FF3">
        <w:rPr>
          <w:rFonts w:ascii="Cambria" w:hAnsi="Cambria"/>
          <w:sz w:val="22"/>
          <w:szCs w:val="22"/>
        </w:rPr>
        <w:t>“</w:t>
      </w:r>
      <w:r w:rsidRPr="00D41FF3">
        <w:rPr>
          <w:rFonts w:ascii="Cambria" w:eastAsia="Times New Roman" w:hAnsi="Cambria" w:cs="Arial"/>
          <w:sz w:val="22"/>
          <w:szCs w:val="22"/>
          <w:lang w:eastAsia="fr-FR"/>
        </w:rPr>
        <w:t>Théorie et Traitement du signal, tome 2 : Méthodes de base pour l’analyse et le traitement</w:t>
      </w:r>
      <w:r>
        <w:rPr>
          <w:rFonts w:ascii="Cambria" w:eastAsia="Times New Roman" w:hAnsi="Cambria" w:cs="Arial"/>
          <w:sz w:val="22"/>
          <w:szCs w:val="22"/>
          <w:lang w:eastAsia="fr-FR"/>
        </w:rPr>
        <w:t xml:space="preserve"> </w:t>
      </w:r>
      <w:r w:rsidRPr="00D41FF3">
        <w:rPr>
          <w:rFonts w:ascii="Cambria" w:eastAsia="Times New Roman" w:hAnsi="Cambria" w:cs="Arial"/>
          <w:sz w:val="22"/>
          <w:szCs w:val="22"/>
          <w:lang w:eastAsia="fr-FR"/>
        </w:rPr>
        <w:t>du signal - Cours et exercices corrigés</w:t>
      </w:r>
      <w:r>
        <w:rPr>
          <w:rFonts w:ascii="Cambria" w:eastAsia="Times New Roman" w:hAnsi="Cambria" w:cs="Arial"/>
          <w:sz w:val="22"/>
          <w:szCs w:val="22"/>
          <w:lang w:eastAsia="fr-FR"/>
        </w:rPr>
        <w:t>’’, Dunod, 2004.</w:t>
      </w:r>
    </w:p>
    <w:p w:rsidR="00434843" w:rsidRPr="00900FC4" w:rsidRDefault="00434843" w:rsidP="00434843">
      <w:pPr>
        <w:jc w:val="both"/>
        <w:rPr>
          <w:rFonts w:ascii="Cambria" w:hAnsi="Cambria" w:cstheme="majorBidi"/>
          <w:sz w:val="22"/>
          <w:szCs w:val="22"/>
        </w:rPr>
      </w:pPr>
      <w:r>
        <w:rPr>
          <w:rFonts w:ascii="Cambria" w:eastAsia="Times New Roman" w:hAnsi="Cambria" w:cs="Arial"/>
          <w:sz w:val="22"/>
          <w:szCs w:val="22"/>
          <w:lang w:eastAsia="fr-FR"/>
        </w:rPr>
        <w:t xml:space="preserve">8.  </w:t>
      </w:r>
      <w:r w:rsidRPr="00900FC4">
        <w:rPr>
          <w:rFonts w:ascii="Cambria" w:hAnsi="Cambria" w:cstheme="majorBidi"/>
          <w:sz w:val="22"/>
          <w:szCs w:val="22"/>
        </w:rPr>
        <w:t>J. Max, Traitement du signal</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434843" w:rsidRPr="00C400AF"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color w:val="000000"/>
          <w:lang w:eastAsia="en-US"/>
        </w:rPr>
        <w:t>Mesures électriques et électroniques</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37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w:t>
      </w:r>
      <w:r>
        <w:rPr>
          <w:rFonts w:ascii="Cambria" w:hAnsi="Cambria" w:cs="Calibri"/>
          <w:b/>
        </w:rPr>
        <w:t>P</w:t>
      </w:r>
      <w:r w:rsidRPr="003E4E9A">
        <w:rPr>
          <w:rFonts w:ascii="Cambria" w:hAnsi="Cambria" w:cs="Calibri"/>
          <w:b/>
        </w:rPr>
        <w:t>: 1h</w:t>
      </w:r>
      <w:r>
        <w:rPr>
          <w:rFonts w:ascii="Cambria" w:hAnsi="Cambria" w:cs="Calibri"/>
          <w:b/>
        </w:rPr>
        <w:t>0</w:t>
      </w:r>
      <w:r w:rsidRPr="003E4E9A">
        <w:rPr>
          <w:rFonts w:ascii="Cambria" w:hAnsi="Cambria" w:cs="Calibri"/>
          <w:b/>
        </w:rPr>
        <w:t>0)</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3</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34843" w:rsidRDefault="00434843" w:rsidP="00434843">
      <w:pPr>
        <w:jc w:val="both"/>
        <w:rPr>
          <w:rFonts w:asciiTheme="majorHAnsi" w:hAnsiTheme="majorHAnsi" w:cs="Arial"/>
          <w:b/>
          <w:u w:val="thick" w:color="F79646" w:themeColor="accent6"/>
        </w:rPr>
      </w:pPr>
      <w:r w:rsidRPr="00AB16CB">
        <w:rPr>
          <w:rFonts w:asciiTheme="majorHAnsi" w:hAnsiTheme="majorHAnsi" w:cstheme="majorBidi"/>
          <w:sz w:val="22"/>
          <w:szCs w:val="22"/>
        </w:rPr>
        <w:t>Initier l'étudiant aux techniques de mesure des grandeurs électriques et électroniques. Le familiariser à l’utilisation des appareils de mesures analogiques et numériques.</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34843" w:rsidRPr="00220537" w:rsidRDefault="00434843" w:rsidP="00434843">
      <w:pPr>
        <w:jc w:val="both"/>
        <w:rPr>
          <w:rFonts w:asciiTheme="majorHAnsi" w:hAnsiTheme="majorHAnsi" w:cs="Arial"/>
        </w:rPr>
      </w:pPr>
      <w:r w:rsidRPr="00AB16CB">
        <w:rPr>
          <w:rFonts w:asciiTheme="majorHAnsi" w:hAnsiTheme="majorHAnsi" w:cstheme="majorBidi"/>
          <w:sz w:val="22"/>
          <w:szCs w:val="22"/>
        </w:rPr>
        <w:t>Electricité Générale, Lois fondamentales de la physique</w:t>
      </w:r>
      <w:r>
        <w:rPr>
          <w:rFonts w:asciiTheme="majorHAnsi" w:hAnsiTheme="majorHAnsi" w:cstheme="majorBidi"/>
          <w:sz w:val="22"/>
          <w:szCs w:val="22"/>
        </w:rPr>
        <w:t>.</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434843" w:rsidRPr="000913F7" w:rsidRDefault="00434843" w:rsidP="00434843">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434843" w:rsidRPr="00AB16CB" w:rsidRDefault="00434843" w:rsidP="00434843">
      <w:pPr>
        <w:jc w:val="both"/>
        <w:rPr>
          <w:rFonts w:asciiTheme="majorHAnsi" w:hAnsiTheme="majorHAnsi" w:cstheme="minorBidi"/>
          <w:b/>
          <w:sz w:val="22"/>
          <w:szCs w:val="22"/>
          <w:u w:val="thick" w:color="F79646" w:themeColor="accent6"/>
        </w:rPr>
      </w:pPr>
    </w:p>
    <w:p w:rsidR="00434843" w:rsidRPr="003C247B" w:rsidRDefault="00434843" w:rsidP="00434843">
      <w:pPr>
        <w:jc w:val="both"/>
        <w:rPr>
          <w:rFonts w:asciiTheme="majorHAnsi" w:hAnsiTheme="majorHAnsi"/>
          <w:b/>
          <w:bCs/>
          <w:sz w:val="22"/>
          <w:szCs w:val="22"/>
        </w:rPr>
      </w:pPr>
      <w:r w:rsidRPr="003C247B">
        <w:rPr>
          <w:rFonts w:asciiTheme="majorHAnsi" w:hAnsiTheme="majorHAnsi"/>
          <w:b/>
          <w:bCs/>
          <w:sz w:val="22"/>
          <w:szCs w:val="22"/>
        </w:rPr>
        <w:t xml:space="preserve">Chapitre 1. Mesures, grandeurs et incertitudes   </w:t>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3C247B">
        <w:rPr>
          <w:rFonts w:asciiTheme="majorHAnsi" w:hAnsiTheme="majorHAnsi"/>
          <w:b/>
          <w:bCs/>
          <w:sz w:val="22"/>
          <w:szCs w:val="22"/>
        </w:rPr>
        <w:t xml:space="preserve">5 </w:t>
      </w:r>
      <w:r w:rsidRPr="00D2390B">
        <w:rPr>
          <w:rFonts w:asciiTheme="majorHAnsi" w:hAnsiTheme="majorHAnsi"/>
          <w:b/>
          <w:bCs/>
          <w:sz w:val="22"/>
          <w:szCs w:val="22"/>
        </w:rPr>
        <w:t>semaines</w:t>
      </w:r>
    </w:p>
    <w:p w:rsidR="00434843" w:rsidRPr="003C247B" w:rsidRDefault="00434843" w:rsidP="00434843">
      <w:pPr>
        <w:jc w:val="both"/>
        <w:rPr>
          <w:rFonts w:asciiTheme="majorHAnsi" w:hAnsiTheme="majorHAnsi"/>
          <w:sz w:val="22"/>
          <w:szCs w:val="22"/>
        </w:rPr>
      </w:pPr>
      <w:r w:rsidRPr="003C247B">
        <w:rPr>
          <w:rFonts w:asciiTheme="majorHAnsi" w:hAnsiTheme="majorHAnsi"/>
          <w:sz w:val="22"/>
          <w:szCs w:val="22"/>
        </w:rPr>
        <w:t>Introduction, Grandeur, Etalon, Systèmes d’unités, Tableau des multiples et sous-multiples, Equations aux dimensions, Formules utiles, Précision de mesure, Erreur de mesure, Classification des erreurs, Incertitudes sur des mesures indirectes, Qualités des appareils de mesure, Etalonnage des appareils de mesure, Symboles graphiques des appareils de mesures, Méthodes générales de mesure (Méthodes de déviation, de zéro, de résonance), Exercices d’application.</w:t>
      </w:r>
    </w:p>
    <w:p w:rsidR="00434843" w:rsidRPr="003C247B" w:rsidRDefault="00434843" w:rsidP="00434843">
      <w:pPr>
        <w:jc w:val="both"/>
        <w:rPr>
          <w:rFonts w:asciiTheme="majorHAnsi" w:hAnsiTheme="majorHAnsi"/>
          <w:b/>
          <w:bCs/>
          <w:sz w:val="22"/>
          <w:szCs w:val="22"/>
        </w:rPr>
      </w:pPr>
    </w:p>
    <w:p w:rsidR="00434843" w:rsidRPr="003C247B" w:rsidRDefault="00434843" w:rsidP="00434843">
      <w:pPr>
        <w:jc w:val="both"/>
        <w:rPr>
          <w:rFonts w:asciiTheme="majorHAnsi" w:hAnsiTheme="majorHAnsi"/>
          <w:b/>
          <w:bCs/>
          <w:sz w:val="22"/>
          <w:szCs w:val="22"/>
        </w:rPr>
      </w:pPr>
      <w:r w:rsidRPr="003C247B">
        <w:rPr>
          <w:rFonts w:asciiTheme="majorHAnsi" w:hAnsiTheme="majorHAnsi"/>
          <w:b/>
          <w:bCs/>
          <w:sz w:val="22"/>
          <w:szCs w:val="22"/>
        </w:rPr>
        <w:t xml:space="preserve">Chapitre 2. Méthodes de mesures      </w:t>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3C247B">
        <w:rPr>
          <w:rFonts w:asciiTheme="majorHAnsi" w:hAnsiTheme="majorHAnsi"/>
          <w:b/>
          <w:bCs/>
          <w:sz w:val="22"/>
          <w:szCs w:val="22"/>
        </w:rPr>
        <w:t xml:space="preserve">6 </w:t>
      </w:r>
      <w:r w:rsidRPr="00D2390B">
        <w:rPr>
          <w:rFonts w:asciiTheme="majorHAnsi" w:hAnsiTheme="majorHAnsi"/>
          <w:b/>
          <w:bCs/>
          <w:sz w:val="22"/>
          <w:szCs w:val="22"/>
        </w:rPr>
        <w:t>semaines</w:t>
      </w:r>
    </w:p>
    <w:p w:rsidR="00434843" w:rsidRPr="003C247B" w:rsidRDefault="00434843" w:rsidP="00434843">
      <w:pPr>
        <w:jc w:val="both"/>
        <w:rPr>
          <w:rFonts w:asciiTheme="majorHAnsi" w:hAnsiTheme="majorHAnsi"/>
          <w:sz w:val="22"/>
          <w:szCs w:val="22"/>
        </w:rPr>
      </w:pPr>
      <w:r w:rsidRPr="003C247B">
        <w:rPr>
          <w:rFonts w:asciiTheme="majorHAnsi" w:hAnsiTheme="majorHAnsi"/>
          <w:b/>
          <w:bCs/>
          <w:sz w:val="22"/>
          <w:szCs w:val="22"/>
        </w:rPr>
        <w:t xml:space="preserve">1. Mesures des tensions : </w:t>
      </w:r>
      <w:r w:rsidRPr="003C247B">
        <w:rPr>
          <w:rFonts w:asciiTheme="majorHAnsi" w:hAnsiTheme="majorHAnsi"/>
          <w:sz w:val="22"/>
          <w:szCs w:val="22"/>
        </w:rPr>
        <w:t>Méthodes directes de Mesures des tensions, Mesures de tensions alternatives, Méthode indirecte de mesures de tension par la méthode d'opposition.</w:t>
      </w:r>
    </w:p>
    <w:p w:rsidR="00434843" w:rsidRPr="003C247B" w:rsidRDefault="00434843" w:rsidP="00434843">
      <w:pPr>
        <w:pStyle w:val="Pieddepage"/>
        <w:tabs>
          <w:tab w:val="clear" w:pos="4536"/>
          <w:tab w:val="clear" w:pos="9072"/>
        </w:tabs>
        <w:jc w:val="both"/>
        <w:rPr>
          <w:rFonts w:asciiTheme="majorHAnsi" w:hAnsiTheme="majorHAnsi"/>
          <w:sz w:val="22"/>
          <w:szCs w:val="22"/>
        </w:rPr>
      </w:pPr>
      <w:r w:rsidRPr="003C247B">
        <w:rPr>
          <w:rFonts w:asciiTheme="majorHAnsi" w:hAnsiTheme="majorHAnsi"/>
          <w:b/>
          <w:bCs/>
          <w:sz w:val="22"/>
          <w:szCs w:val="22"/>
        </w:rPr>
        <w:t xml:space="preserve">2. Mesure des courants : </w:t>
      </w:r>
      <w:r w:rsidRPr="003C247B">
        <w:rPr>
          <w:rFonts w:asciiTheme="majorHAnsi" w:hAnsiTheme="majorHAnsi"/>
          <w:sz w:val="22"/>
          <w:szCs w:val="22"/>
        </w:rPr>
        <w:t>Méthode directe de mesure des courants, Utilisation du Shunt simple.</w:t>
      </w:r>
    </w:p>
    <w:p w:rsidR="00434843" w:rsidRPr="003C247B" w:rsidRDefault="00434843" w:rsidP="00434843">
      <w:pPr>
        <w:pStyle w:val="Pieddepage"/>
        <w:tabs>
          <w:tab w:val="clear" w:pos="4536"/>
          <w:tab w:val="clear" w:pos="9072"/>
        </w:tabs>
        <w:jc w:val="both"/>
        <w:rPr>
          <w:rFonts w:asciiTheme="majorHAnsi" w:hAnsiTheme="majorHAnsi"/>
          <w:sz w:val="22"/>
          <w:szCs w:val="22"/>
        </w:rPr>
      </w:pPr>
      <w:r w:rsidRPr="003C247B">
        <w:rPr>
          <w:rFonts w:asciiTheme="majorHAnsi" w:hAnsiTheme="majorHAnsi"/>
          <w:b/>
          <w:bCs/>
          <w:sz w:val="22"/>
          <w:szCs w:val="22"/>
        </w:rPr>
        <w:t xml:space="preserve">3. Mesures des résistances : </w:t>
      </w:r>
      <w:r w:rsidRPr="003C247B">
        <w:rPr>
          <w:rFonts w:asciiTheme="majorHAnsi" w:hAnsiTheme="majorHAnsi"/>
          <w:sz w:val="22"/>
          <w:szCs w:val="22"/>
        </w:rPr>
        <w:t>Classification des résistances, Méthode voltampèremétrique, Méthode de Zéro: Le Pont de Wheatstone, Mesure de très grandes résistances par la méthode de la perte de charge.</w:t>
      </w:r>
    </w:p>
    <w:p w:rsidR="00434843" w:rsidRPr="003C247B" w:rsidRDefault="00434843" w:rsidP="00434843">
      <w:pPr>
        <w:jc w:val="both"/>
        <w:rPr>
          <w:rFonts w:asciiTheme="majorHAnsi" w:hAnsiTheme="majorHAnsi"/>
          <w:sz w:val="22"/>
          <w:szCs w:val="22"/>
        </w:rPr>
      </w:pPr>
      <w:r w:rsidRPr="003C247B">
        <w:rPr>
          <w:rFonts w:asciiTheme="majorHAnsi" w:hAnsiTheme="majorHAnsi"/>
          <w:b/>
          <w:bCs/>
          <w:sz w:val="22"/>
          <w:szCs w:val="22"/>
        </w:rPr>
        <w:t xml:space="preserve">4. Mesures des impédances : </w:t>
      </w:r>
      <w:r w:rsidRPr="003C247B">
        <w:rPr>
          <w:rFonts w:asciiTheme="majorHAnsi" w:hAnsiTheme="majorHAnsi"/>
          <w:sz w:val="22"/>
          <w:szCs w:val="22"/>
        </w:rPr>
        <w:t>Mesures de capacités, Mesure d’inductances, Ponts en alternatif.</w:t>
      </w:r>
    </w:p>
    <w:p w:rsidR="00434843" w:rsidRPr="00A72EA1" w:rsidRDefault="00434843" w:rsidP="00434843">
      <w:pPr>
        <w:pStyle w:val="Titre4"/>
        <w:spacing w:before="0" w:after="0"/>
        <w:jc w:val="both"/>
        <w:rPr>
          <w:rFonts w:asciiTheme="majorHAnsi" w:hAnsiTheme="majorHAnsi"/>
          <w:sz w:val="22"/>
          <w:szCs w:val="22"/>
        </w:rPr>
      </w:pPr>
      <w:r w:rsidRPr="00A72EA1">
        <w:rPr>
          <w:rFonts w:asciiTheme="majorHAnsi" w:hAnsiTheme="majorHAnsi"/>
          <w:sz w:val="22"/>
          <w:szCs w:val="22"/>
        </w:rPr>
        <w:t xml:space="preserve">5. Mesures de Puissance en continu : </w:t>
      </w:r>
      <w:r w:rsidRPr="00A72EA1">
        <w:rPr>
          <w:rFonts w:asciiTheme="majorHAnsi" w:hAnsiTheme="majorHAnsi"/>
          <w:b w:val="0"/>
          <w:bCs w:val="0"/>
          <w:sz w:val="22"/>
          <w:szCs w:val="22"/>
        </w:rPr>
        <w:t>Relation fondamentale, Méthode de l'ampèremètre et du voltmètre, Wattmètre électrodynamique en continu.</w:t>
      </w:r>
    </w:p>
    <w:p w:rsidR="00434843" w:rsidRPr="00A72EA1" w:rsidRDefault="00434843" w:rsidP="00434843">
      <w:pPr>
        <w:pStyle w:val="Titre4"/>
        <w:spacing w:before="0" w:after="0"/>
        <w:jc w:val="both"/>
        <w:rPr>
          <w:rFonts w:asciiTheme="majorHAnsi" w:hAnsiTheme="majorHAnsi"/>
          <w:sz w:val="22"/>
          <w:szCs w:val="22"/>
        </w:rPr>
      </w:pPr>
      <w:r w:rsidRPr="00A72EA1">
        <w:rPr>
          <w:rFonts w:asciiTheme="majorHAnsi" w:hAnsiTheme="majorHAnsi"/>
          <w:sz w:val="22"/>
          <w:szCs w:val="22"/>
        </w:rPr>
        <w:t xml:space="preserve">6. Mesures de Puissance en alternatif : </w:t>
      </w:r>
      <w:r w:rsidRPr="00A72EA1">
        <w:rPr>
          <w:rFonts w:asciiTheme="majorHAnsi" w:hAnsiTheme="majorHAnsi"/>
          <w:b w:val="0"/>
          <w:bCs w:val="0"/>
          <w:sz w:val="22"/>
          <w:szCs w:val="22"/>
        </w:rPr>
        <w:t>Puissance instantanée et puissance moyenne, Puissance complexe, puissance apparente, puissance active et puissance réactive, Watt-mètre électrodynamique en alternatif, Méthode des 3 voltmètres pour la puissance active, Méthode de mesures directes de puissances réactives, Méthode de mesures indirectes de puissances réactives</w:t>
      </w:r>
    </w:p>
    <w:p w:rsidR="00434843" w:rsidRPr="00A72EA1" w:rsidRDefault="00434843" w:rsidP="00434843">
      <w:pPr>
        <w:pStyle w:val="Titre4"/>
        <w:spacing w:before="0" w:after="0"/>
        <w:jc w:val="both"/>
        <w:rPr>
          <w:rFonts w:asciiTheme="majorHAnsi" w:hAnsiTheme="majorHAnsi"/>
          <w:b w:val="0"/>
          <w:bCs w:val="0"/>
          <w:sz w:val="22"/>
          <w:szCs w:val="22"/>
        </w:rPr>
      </w:pPr>
      <w:r w:rsidRPr="00A72EA1">
        <w:rPr>
          <w:rFonts w:asciiTheme="majorHAnsi" w:hAnsiTheme="majorHAnsi"/>
          <w:sz w:val="22"/>
          <w:szCs w:val="22"/>
        </w:rPr>
        <w:t xml:space="preserve">7. Mesures de déphasage : </w:t>
      </w:r>
      <w:r w:rsidRPr="00A72EA1">
        <w:rPr>
          <w:rFonts w:asciiTheme="majorHAnsi" w:hAnsiTheme="majorHAnsi"/>
          <w:b w:val="0"/>
          <w:bCs w:val="0"/>
          <w:sz w:val="22"/>
          <w:szCs w:val="22"/>
        </w:rPr>
        <w:t>Mesure directe de déphasages à l'oscilloscope, Mesure de déphasages avec les figures de Lissajous.</w:t>
      </w:r>
    </w:p>
    <w:p w:rsidR="00434843" w:rsidRPr="00A72EA1" w:rsidRDefault="00434843" w:rsidP="00434843">
      <w:pPr>
        <w:pStyle w:val="Titre4"/>
        <w:spacing w:before="0" w:after="0"/>
        <w:jc w:val="both"/>
        <w:rPr>
          <w:rFonts w:asciiTheme="majorHAnsi" w:hAnsiTheme="majorHAnsi"/>
          <w:b w:val="0"/>
          <w:bCs w:val="0"/>
          <w:sz w:val="22"/>
          <w:szCs w:val="22"/>
        </w:rPr>
      </w:pPr>
      <w:r w:rsidRPr="00A72EA1">
        <w:rPr>
          <w:rFonts w:asciiTheme="majorHAnsi" w:hAnsiTheme="majorHAnsi"/>
          <w:sz w:val="22"/>
          <w:szCs w:val="22"/>
        </w:rPr>
        <w:t xml:space="preserve">8. Mesures de fréquences et de périodes : </w:t>
      </w:r>
      <w:r w:rsidRPr="00A72EA1">
        <w:rPr>
          <w:rFonts w:asciiTheme="majorHAnsi" w:hAnsiTheme="majorHAnsi"/>
          <w:b w:val="0"/>
          <w:bCs w:val="0"/>
          <w:sz w:val="22"/>
          <w:szCs w:val="22"/>
        </w:rPr>
        <w:t>Mesure directe de fréquence à l'oscilloscope, Mesure de fréquences avec les figures de Lissajous, Mesure de fréquences par la méthode du fréquencemètre, Mesure de fréquences par la méthode du périodemètre, Exercices d’application.</w:t>
      </w:r>
    </w:p>
    <w:p w:rsidR="00434843" w:rsidRPr="00A72EA1" w:rsidRDefault="00434843" w:rsidP="00434843">
      <w:pPr>
        <w:jc w:val="both"/>
        <w:rPr>
          <w:rFonts w:asciiTheme="majorHAnsi" w:hAnsiTheme="majorHAnsi"/>
          <w:b/>
          <w:bCs/>
          <w:sz w:val="22"/>
          <w:szCs w:val="22"/>
        </w:rPr>
      </w:pPr>
    </w:p>
    <w:p w:rsidR="00434843" w:rsidRPr="00A72EA1" w:rsidRDefault="00434843" w:rsidP="00434843">
      <w:pPr>
        <w:jc w:val="both"/>
        <w:rPr>
          <w:rFonts w:asciiTheme="majorHAnsi" w:hAnsiTheme="majorHAnsi"/>
          <w:b/>
          <w:bCs/>
          <w:sz w:val="22"/>
          <w:szCs w:val="22"/>
        </w:rPr>
      </w:pPr>
      <w:r w:rsidRPr="00A72EA1">
        <w:rPr>
          <w:rFonts w:asciiTheme="majorHAnsi" w:hAnsiTheme="majorHAnsi"/>
          <w:b/>
          <w:bCs/>
          <w:sz w:val="22"/>
          <w:szCs w:val="22"/>
        </w:rPr>
        <w:t xml:space="preserve">Chapitre 3. Les s Appareils de mesures    </w:t>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t>4 semaines</w:t>
      </w:r>
    </w:p>
    <w:p w:rsidR="00434843" w:rsidRPr="003C247B" w:rsidRDefault="00434843" w:rsidP="00434843">
      <w:pPr>
        <w:jc w:val="both"/>
        <w:rPr>
          <w:rFonts w:asciiTheme="majorHAnsi" w:hAnsiTheme="majorHAnsi"/>
          <w:sz w:val="22"/>
          <w:szCs w:val="22"/>
        </w:rPr>
      </w:pPr>
      <w:r w:rsidRPr="003C247B">
        <w:rPr>
          <w:rFonts w:asciiTheme="majorHAnsi" w:hAnsiTheme="majorHAnsi"/>
          <w:sz w:val="22"/>
          <w:szCs w:val="22"/>
        </w:rPr>
        <w:t>Introduction</w:t>
      </w:r>
    </w:p>
    <w:p w:rsidR="00434843" w:rsidRPr="003C247B" w:rsidRDefault="00434843" w:rsidP="00434843">
      <w:pPr>
        <w:jc w:val="both"/>
        <w:rPr>
          <w:rFonts w:asciiTheme="majorHAnsi" w:hAnsiTheme="majorHAnsi"/>
          <w:sz w:val="22"/>
          <w:szCs w:val="22"/>
        </w:rPr>
      </w:pPr>
      <w:r w:rsidRPr="003C247B">
        <w:rPr>
          <w:rFonts w:asciiTheme="majorHAnsi" w:hAnsiTheme="majorHAnsi"/>
          <w:b/>
          <w:bCs/>
          <w:sz w:val="22"/>
          <w:szCs w:val="22"/>
        </w:rPr>
        <w:t>Appareils de mesure analogiques </w:t>
      </w:r>
      <w:r w:rsidRPr="003C247B">
        <w:rPr>
          <w:rFonts w:asciiTheme="majorHAnsi" w:hAnsiTheme="majorHAnsi"/>
          <w:sz w:val="22"/>
          <w:szCs w:val="22"/>
        </w:rPr>
        <w:t>: Classification des appareils à déviation, Le galvanomètre à cadre mobile, Structure de l'Ampèremètre magnétoélectrique, Structure du voltmètre magnétoélectrique, Fonctionnement du Wattmètre électrodynamique en alternatif</w:t>
      </w:r>
    </w:p>
    <w:p w:rsidR="00434843" w:rsidRDefault="00434843" w:rsidP="00434843">
      <w:pPr>
        <w:autoSpaceDE w:val="0"/>
        <w:autoSpaceDN w:val="0"/>
        <w:adjustRightInd w:val="0"/>
        <w:jc w:val="both"/>
        <w:rPr>
          <w:rFonts w:asciiTheme="majorHAnsi" w:hAnsiTheme="majorHAnsi" w:cs="Calibri"/>
          <w:sz w:val="22"/>
          <w:szCs w:val="22"/>
        </w:rPr>
      </w:pPr>
      <w:r w:rsidRPr="003C247B">
        <w:rPr>
          <w:rFonts w:asciiTheme="majorHAnsi" w:hAnsiTheme="majorHAnsi"/>
          <w:b/>
          <w:bCs/>
          <w:sz w:val="22"/>
          <w:szCs w:val="22"/>
        </w:rPr>
        <w:t xml:space="preserve">Appareils de mesure numériques : </w:t>
      </w:r>
      <w:r w:rsidRPr="003C247B">
        <w:rPr>
          <w:rFonts w:asciiTheme="majorHAnsi" w:hAnsiTheme="majorHAnsi" w:cs="Calibri,Bold"/>
          <w:sz w:val="22"/>
          <w:szCs w:val="22"/>
        </w:rPr>
        <w:t>Les convertisseurs analogiques numériques (CAN), Principe de fonctionnement d’un appareil de mesure numérique, Exemples d’appareils de mesure numériques (</w:t>
      </w:r>
      <w:r w:rsidRPr="003C247B">
        <w:rPr>
          <w:rFonts w:asciiTheme="majorHAnsi" w:hAnsiTheme="majorHAnsi" w:cs="Calibri"/>
          <w:sz w:val="22"/>
          <w:szCs w:val="22"/>
        </w:rPr>
        <w:t>Le multimètre, L’oscilloscope, …)</w:t>
      </w:r>
      <w:r>
        <w:rPr>
          <w:rFonts w:asciiTheme="majorHAnsi" w:hAnsiTheme="majorHAnsi" w:cs="Calibri"/>
          <w:sz w:val="22"/>
          <w:szCs w:val="22"/>
        </w:rPr>
        <w:t>.</w:t>
      </w:r>
    </w:p>
    <w:p w:rsidR="00434843" w:rsidRDefault="00434843" w:rsidP="00434843">
      <w:pPr>
        <w:autoSpaceDE w:val="0"/>
        <w:autoSpaceDN w:val="0"/>
        <w:adjustRightInd w:val="0"/>
        <w:jc w:val="both"/>
        <w:rPr>
          <w:rFonts w:asciiTheme="majorHAnsi" w:hAnsiTheme="majorHAnsi" w:cstheme="majorBidi"/>
          <w:b/>
          <w:iCs/>
          <w:sz w:val="22"/>
          <w:szCs w:val="22"/>
        </w:rPr>
      </w:pPr>
      <w:r w:rsidRPr="00F33845">
        <w:rPr>
          <w:rFonts w:asciiTheme="majorHAnsi" w:hAnsiTheme="majorHAnsi" w:cstheme="majorBidi"/>
          <w:b/>
          <w:iCs/>
          <w:sz w:val="22"/>
          <w:szCs w:val="22"/>
        </w:rPr>
        <w:lastRenderedPageBreak/>
        <w:t>TP Mesures électriques et électroniques</w:t>
      </w:r>
      <w:r>
        <w:rPr>
          <w:rFonts w:asciiTheme="majorHAnsi" w:hAnsiTheme="majorHAnsi" w:cstheme="majorBidi"/>
          <w:b/>
          <w:iCs/>
          <w:sz w:val="22"/>
          <w:szCs w:val="22"/>
        </w:rPr>
        <w:t> :</w:t>
      </w:r>
    </w:p>
    <w:p w:rsidR="00434843" w:rsidRPr="00F33845" w:rsidRDefault="00434843" w:rsidP="00434843">
      <w:pPr>
        <w:jc w:val="both"/>
        <w:rPr>
          <w:rFonts w:asciiTheme="majorHAnsi" w:hAnsiTheme="majorHAnsi" w:cstheme="majorBidi"/>
          <w:sz w:val="22"/>
          <w:szCs w:val="22"/>
        </w:rPr>
      </w:pPr>
    </w:p>
    <w:p w:rsidR="00434843" w:rsidRPr="00F33845" w:rsidRDefault="00434843" w:rsidP="00434843">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1 : </w:t>
      </w:r>
      <w:r w:rsidRPr="00F33845">
        <w:rPr>
          <w:rFonts w:asciiTheme="majorHAnsi" w:hAnsiTheme="majorHAnsi" w:cstheme="majorBidi"/>
          <w:b/>
          <w:bCs/>
          <w:sz w:val="22"/>
          <w:szCs w:val="22"/>
        </w:rPr>
        <w:t>Mesure de résistance :</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voltampèremétrique, ohmmètre,  pont de Wheatstone, comparaison et substitution.</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434843" w:rsidRPr="00F33845" w:rsidRDefault="00434843" w:rsidP="00434843">
      <w:pPr>
        <w:jc w:val="both"/>
        <w:rPr>
          <w:rFonts w:asciiTheme="majorHAnsi" w:hAnsiTheme="majorHAnsi" w:cstheme="majorBidi"/>
          <w:b/>
          <w:sz w:val="22"/>
          <w:szCs w:val="22"/>
        </w:rPr>
      </w:pPr>
    </w:p>
    <w:p w:rsidR="00434843" w:rsidRPr="00F33845" w:rsidRDefault="00434843" w:rsidP="00434843">
      <w:pPr>
        <w:jc w:val="both"/>
        <w:rPr>
          <w:rFonts w:asciiTheme="majorHAnsi" w:hAnsiTheme="majorHAnsi" w:cstheme="majorBidi"/>
          <w:b/>
          <w:sz w:val="22"/>
          <w:szCs w:val="22"/>
        </w:rPr>
      </w:pPr>
      <w:r w:rsidRPr="00F33845">
        <w:rPr>
          <w:rFonts w:asciiTheme="majorHAnsi" w:hAnsiTheme="majorHAnsi" w:cstheme="majorBidi"/>
          <w:b/>
          <w:sz w:val="22"/>
          <w:szCs w:val="22"/>
        </w:rPr>
        <w:t>TP N° 2 : Mesure d’inductance :</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inductances par les 3 méthodes suivantes : voltampèremétrique, pont de Maxwell, résonance.</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434843" w:rsidRPr="00F33845" w:rsidRDefault="00434843" w:rsidP="00434843">
      <w:pPr>
        <w:jc w:val="both"/>
        <w:rPr>
          <w:rFonts w:asciiTheme="majorHAnsi" w:hAnsiTheme="majorHAnsi" w:cstheme="majorBidi"/>
          <w:b/>
          <w:sz w:val="22"/>
          <w:szCs w:val="22"/>
        </w:rPr>
      </w:pPr>
    </w:p>
    <w:p w:rsidR="00434843" w:rsidRPr="00F33845" w:rsidRDefault="00434843" w:rsidP="00434843">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3 : </w:t>
      </w:r>
      <w:r w:rsidRPr="00F33845">
        <w:rPr>
          <w:rFonts w:asciiTheme="majorHAnsi" w:hAnsiTheme="majorHAnsi" w:cstheme="majorBidi"/>
          <w:b/>
          <w:bCs/>
          <w:sz w:val="22"/>
          <w:szCs w:val="22"/>
        </w:rPr>
        <w:t>Mesure de capacité</w:t>
      </w:r>
      <w:r w:rsidRPr="00F33845">
        <w:rPr>
          <w:rFonts w:asciiTheme="majorHAnsi" w:hAnsiTheme="majorHAnsi" w:cstheme="majorBidi"/>
          <w:b/>
          <w:sz w:val="22"/>
          <w:szCs w:val="22"/>
        </w:rPr>
        <w:t xml:space="preserve"> : </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capacités par les 3 méthodes suivantes : voltampèremétrique, pont de Sauty, résonance.</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434843" w:rsidRPr="00F33845" w:rsidRDefault="00434843" w:rsidP="00434843">
      <w:pPr>
        <w:jc w:val="both"/>
        <w:rPr>
          <w:rFonts w:asciiTheme="majorHAnsi" w:hAnsiTheme="majorHAnsi" w:cstheme="majorBidi"/>
          <w:b/>
          <w:sz w:val="22"/>
          <w:szCs w:val="22"/>
        </w:rPr>
      </w:pPr>
    </w:p>
    <w:p w:rsidR="00434843" w:rsidRPr="00F33845" w:rsidRDefault="00434843" w:rsidP="00434843">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4 : Mesure déphasage : </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2 méthodes suivantes : Phasemètre et oscilloscope.</w:t>
      </w:r>
    </w:p>
    <w:p w:rsidR="00434843" w:rsidRPr="00F33845" w:rsidRDefault="00434843" w:rsidP="00434843">
      <w:pPr>
        <w:jc w:val="both"/>
        <w:rPr>
          <w:rFonts w:asciiTheme="majorHAnsi" w:hAnsiTheme="majorHAnsi" w:cstheme="majorBidi"/>
          <w:sz w:val="22"/>
          <w:szCs w:val="22"/>
        </w:rPr>
      </w:pPr>
    </w:p>
    <w:p w:rsidR="00434843" w:rsidRPr="00F33845" w:rsidRDefault="00434843" w:rsidP="00434843">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5 : </w:t>
      </w:r>
      <w:r w:rsidRPr="00F33845">
        <w:rPr>
          <w:rFonts w:asciiTheme="majorHAnsi" w:hAnsiTheme="majorHAnsi" w:cstheme="majorBidi"/>
          <w:b/>
          <w:bCs/>
          <w:sz w:val="22"/>
          <w:szCs w:val="22"/>
        </w:rPr>
        <w:t>Mesure de puissance en monophasé:</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wattmètre, Cosϕmètre, trois voltmètres, trois ampèremètres, capteur de puissance.</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434843" w:rsidRPr="00F33845" w:rsidRDefault="00434843" w:rsidP="00434843">
      <w:pPr>
        <w:jc w:val="both"/>
        <w:rPr>
          <w:rFonts w:asciiTheme="majorHAnsi" w:hAnsiTheme="majorHAnsi" w:cstheme="majorBidi"/>
          <w:sz w:val="22"/>
          <w:szCs w:val="22"/>
        </w:rPr>
      </w:pPr>
    </w:p>
    <w:p w:rsidR="00434843" w:rsidRPr="00F33845" w:rsidRDefault="00434843" w:rsidP="00434843">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6 : </w:t>
      </w:r>
      <w:r w:rsidRPr="00F33845">
        <w:rPr>
          <w:rFonts w:asciiTheme="majorHAnsi" w:hAnsiTheme="majorHAnsi" w:cstheme="majorBidi"/>
          <w:b/>
          <w:bCs/>
          <w:sz w:val="22"/>
          <w:szCs w:val="22"/>
        </w:rPr>
        <w:t>Mesure de puissance en triphasé:</w:t>
      </w:r>
    </w:p>
    <w:p w:rsidR="00434843" w:rsidRDefault="00434843" w:rsidP="00434843">
      <w:pPr>
        <w:autoSpaceDE w:val="0"/>
        <w:autoSpaceDN w:val="0"/>
        <w:adjustRightInd w:val="0"/>
        <w:ind w:left="708"/>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méthodes suivantes : Système étoile et système triangle, équilibrés et déséquilibrés.</w:t>
      </w:r>
    </w:p>
    <w:p w:rsidR="00434843" w:rsidRDefault="00434843" w:rsidP="00434843">
      <w:pPr>
        <w:autoSpaceDE w:val="0"/>
        <w:autoSpaceDN w:val="0"/>
        <w:adjustRightInd w:val="0"/>
        <w:jc w:val="both"/>
        <w:rPr>
          <w:rFonts w:asciiTheme="majorHAnsi" w:hAnsiTheme="majorHAnsi" w:cs="Calibri"/>
          <w:sz w:val="22"/>
          <w:szCs w:val="22"/>
        </w:rPr>
      </w:pPr>
    </w:p>
    <w:p w:rsidR="00434843" w:rsidRDefault="00434843" w:rsidP="00434843">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34843" w:rsidRPr="00972883" w:rsidRDefault="00434843" w:rsidP="00434843">
      <w:pPr>
        <w:jc w:val="both"/>
        <w:rPr>
          <w:rFonts w:ascii="Cambria" w:hAnsi="Cambria" w:cs="Arial"/>
          <w:b/>
          <w:sz w:val="22"/>
          <w:szCs w:val="22"/>
        </w:rPr>
      </w:pPr>
      <w:r w:rsidRPr="00972883">
        <w:rPr>
          <w:rFonts w:ascii="Cambria" w:hAnsi="Cambria" w:cs="Arial"/>
          <w:bCs/>
          <w:sz w:val="22"/>
          <w:szCs w:val="22"/>
        </w:rPr>
        <w:t>Contrôle continu : 40 % ; Examen final : 60 %.</w:t>
      </w:r>
    </w:p>
    <w:p w:rsidR="00434843" w:rsidRPr="00220537" w:rsidRDefault="00434843" w:rsidP="00434843">
      <w:pPr>
        <w:jc w:val="both"/>
        <w:rPr>
          <w:rFonts w:asciiTheme="majorHAnsi" w:hAnsiTheme="majorHAnsi" w:cs="Arial"/>
          <w:b/>
        </w:rPr>
      </w:pPr>
    </w:p>
    <w:p w:rsidR="00434843" w:rsidRDefault="00434843" w:rsidP="00434843">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1- M. Cerr, Instrumentation industrielle : T.1, Edition Tec et Doc.</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 xml:space="preserve">2- M. Cerr, Instrumentation industrielle : T.2, Edition Tec et Doc. </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3- P. Oguic, Mesures et PC, Edition ETSF.</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4- D. Hong, Circuits et mesures électriques, Dunod, 2009.</w:t>
      </w:r>
    </w:p>
    <w:p w:rsidR="00434843" w:rsidRPr="003C247B" w:rsidRDefault="00434843" w:rsidP="00434843">
      <w:pPr>
        <w:jc w:val="both"/>
        <w:rPr>
          <w:rFonts w:asciiTheme="majorHAnsi" w:hAnsiTheme="majorHAnsi" w:cstheme="majorBidi"/>
          <w:sz w:val="22"/>
          <w:szCs w:val="22"/>
          <w:lang w:val="en-US"/>
        </w:rPr>
      </w:pPr>
      <w:r w:rsidRPr="003C247B">
        <w:rPr>
          <w:rFonts w:asciiTheme="majorHAnsi" w:hAnsiTheme="majorHAnsi" w:cstheme="majorBidi"/>
          <w:sz w:val="22"/>
          <w:szCs w:val="22"/>
          <w:lang w:val="en-GB"/>
        </w:rPr>
        <w:t xml:space="preserve">5- </w:t>
      </w:r>
      <w:r w:rsidRPr="003C247B">
        <w:rPr>
          <w:rFonts w:asciiTheme="majorHAnsi" w:hAnsiTheme="majorHAnsi" w:cstheme="majorBidi"/>
          <w:sz w:val="22"/>
          <w:szCs w:val="22"/>
          <w:lang w:val="en-US"/>
        </w:rPr>
        <w:t>W. Bolton,</w:t>
      </w:r>
      <w:r w:rsidRPr="003C247B">
        <w:rPr>
          <w:rFonts w:asciiTheme="majorHAnsi" w:hAnsiTheme="majorHAnsi" w:cstheme="majorBidi"/>
          <w:sz w:val="22"/>
          <w:szCs w:val="22"/>
          <w:lang w:val="en-GB"/>
        </w:rPr>
        <w:t xml:space="preserve"> Electrical and Electronic Measurement and Testing,</w:t>
      </w:r>
      <w:r w:rsidRPr="003C247B">
        <w:rPr>
          <w:rFonts w:asciiTheme="majorHAnsi" w:hAnsiTheme="majorHAnsi" w:cstheme="majorBidi"/>
          <w:sz w:val="22"/>
          <w:szCs w:val="22"/>
          <w:lang w:val="en-US"/>
        </w:rPr>
        <w:t xml:space="preserve"> 1992. </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6- A. Fabre, Mesures électriques et électroniques, OPU, 1996.</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7- G. Asch,  Les capteurs en instrumentation industrielle, édition D</w:t>
      </w:r>
      <w:r>
        <w:rPr>
          <w:rFonts w:asciiTheme="majorHAnsi" w:hAnsiTheme="majorHAnsi" w:cstheme="majorBidi"/>
          <w:sz w:val="22"/>
          <w:szCs w:val="22"/>
        </w:rPr>
        <w:t>unod</w:t>
      </w:r>
      <w:r w:rsidRPr="003C247B">
        <w:rPr>
          <w:rFonts w:asciiTheme="majorHAnsi" w:hAnsiTheme="majorHAnsi" w:cstheme="majorBidi"/>
          <w:sz w:val="22"/>
          <w:szCs w:val="22"/>
        </w:rPr>
        <w:t xml:space="preserve">, 2010. </w:t>
      </w:r>
    </w:p>
    <w:p w:rsidR="00434843" w:rsidRPr="003C247B" w:rsidRDefault="00434843" w:rsidP="00434843">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8- L. Thompson</w:t>
      </w:r>
      <w:r>
        <w:rPr>
          <w:rFonts w:asciiTheme="majorHAnsi" w:hAnsiTheme="majorHAnsi" w:cstheme="majorBidi"/>
          <w:sz w:val="22"/>
          <w:szCs w:val="22"/>
          <w:lang w:val="en-US"/>
        </w:rPr>
        <w:t xml:space="preserve">, </w:t>
      </w:r>
      <w:r w:rsidRPr="003C247B">
        <w:rPr>
          <w:rFonts w:asciiTheme="majorHAnsi" w:hAnsiTheme="majorHAnsi" w:cstheme="majorBidi"/>
          <w:sz w:val="22"/>
          <w:szCs w:val="22"/>
          <w:lang w:val="en-US"/>
        </w:rPr>
        <w:t>Electrical Measurements and Calibration: Fundamentals and Applications, Instrument Society of America, 1994.</w:t>
      </w:r>
    </w:p>
    <w:p w:rsidR="00434843" w:rsidRPr="003C247B" w:rsidRDefault="00434843" w:rsidP="00434843">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 xml:space="preserve">9- J. P. Bentley, Principles of Measurement Systems, Pearson Education, 2005. </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10- J. Niard,  Mesures électriques, Nathan, 1981.</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11- P. Beauvilain, Mesures Electriques et Electroniques.</w:t>
      </w:r>
    </w:p>
    <w:p w:rsidR="00434843" w:rsidRPr="003C247B" w:rsidRDefault="00434843" w:rsidP="00434843">
      <w:pPr>
        <w:jc w:val="both"/>
        <w:rPr>
          <w:rFonts w:asciiTheme="majorHAnsi" w:hAnsiTheme="majorHAnsi"/>
          <w:sz w:val="22"/>
          <w:szCs w:val="22"/>
        </w:rPr>
      </w:pPr>
      <w:r w:rsidRPr="003C247B">
        <w:rPr>
          <w:rFonts w:asciiTheme="majorHAnsi" w:hAnsiTheme="majorHAnsi" w:cstheme="majorBidi"/>
          <w:sz w:val="22"/>
          <w:szCs w:val="22"/>
        </w:rPr>
        <w:t xml:space="preserve">12- </w:t>
      </w:r>
      <w:r w:rsidRPr="003C247B">
        <w:rPr>
          <w:rFonts w:asciiTheme="majorHAnsi" w:hAnsiTheme="majorHAnsi"/>
          <w:sz w:val="22"/>
          <w:szCs w:val="22"/>
        </w:rPr>
        <w:t>M. Abati, Mesures électroniques appliquées, Collection Techniques et Normalisation Delagrave.</w:t>
      </w:r>
    </w:p>
    <w:p w:rsidR="00434843" w:rsidRPr="003C247B" w:rsidRDefault="00434843" w:rsidP="00434843">
      <w:pPr>
        <w:jc w:val="both"/>
        <w:rPr>
          <w:rFonts w:asciiTheme="majorHAnsi" w:hAnsiTheme="majorHAnsi"/>
          <w:sz w:val="22"/>
          <w:szCs w:val="22"/>
        </w:rPr>
      </w:pPr>
      <w:r w:rsidRPr="003C247B">
        <w:rPr>
          <w:rFonts w:asciiTheme="majorHAnsi" w:hAnsiTheme="majorHAnsi"/>
          <w:sz w:val="22"/>
          <w:szCs w:val="22"/>
        </w:rPr>
        <w:t>13- P. Jacobs, Mesures électriques, Edition Dunod.</w:t>
      </w:r>
    </w:p>
    <w:p w:rsidR="00434843" w:rsidRPr="003C247B" w:rsidRDefault="00434843" w:rsidP="00434843">
      <w:pPr>
        <w:jc w:val="both"/>
        <w:rPr>
          <w:rFonts w:asciiTheme="majorHAnsi" w:hAnsiTheme="majorHAnsi"/>
          <w:sz w:val="22"/>
          <w:szCs w:val="22"/>
        </w:rPr>
      </w:pPr>
      <w:r w:rsidRPr="003C247B">
        <w:rPr>
          <w:rFonts w:asciiTheme="majorHAnsi" w:hAnsiTheme="majorHAnsi"/>
          <w:sz w:val="22"/>
          <w:szCs w:val="22"/>
        </w:rPr>
        <w:t xml:space="preserve">14- </w:t>
      </w:r>
      <w:r w:rsidRPr="003C247B">
        <w:rPr>
          <w:rFonts w:asciiTheme="majorHAnsi" w:eastAsiaTheme="minorHAnsi" w:hAnsiTheme="majorHAnsi"/>
          <w:sz w:val="22"/>
          <w:szCs w:val="22"/>
          <w:lang w:eastAsia="en-US"/>
        </w:rPr>
        <w:t>A. Leconte, Mesures en électrotechnique (Document D 1 501), Les techniques de l’ingénieur.</w:t>
      </w:r>
    </w:p>
    <w:p w:rsidR="00434843" w:rsidRPr="003C247B" w:rsidRDefault="00434843" w:rsidP="00434843">
      <w:pPr>
        <w:jc w:val="both"/>
        <w:rPr>
          <w:rFonts w:asciiTheme="majorHAnsi" w:hAnsiTheme="majorHAnsi" w:cstheme="majorBidi"/>
          <w:sz w:val="22"/>
          <w:szCs w:val="22"/>
          <w:highlight w:val="yellow"/>
        </w:rPr>
      </w:pPr>
    </w:p>
    <w:p w:rsidR="00434843" w:rsidRPr="003C247B" w:rsidRDefault="00434843" w:rsidP="00434843">
      <w:pPr>
        <w:jc w:val="both"/>
        <w:rPr>
          <w:rFonts w:asciiTheme="majorHAnsi" w:hAnsiTheme="majorHAnsi" w:cstheme="majorBidi"/>
          <w:b/>
          <w:sz w:val="22"/>
          <w:szCs w:val="22"/>
        </w:rPr>
      </w:pPr>
      <w:r w:rsidRPr="00DB12B2">
        <w:rPr>
          <w:rFonts w:asciiTheme="majorHAnsi" w:hAnsiTheme="majorHAnsi" w:cstheme="majorBidi"/>
          <w:b/>
          <w:bCs/>
          <w:sz w:val="22"/>
          <w:szCs w:val="22"/>
        </w:rPr>
        <w:t>Source</w:t>
      </w:r>
      <w:r>
        <w:rPr>
          <w:rFonts w:asciiTheme="majorHAnsi" w:hAnsiTheme="majorHAnsi" w:cstheme="majorBidi"/>
          <w:b/>
          <w:bCs/>
          <w:sz w:val="22"/>
          <w:szCs w:val="22"/>
        </w:rPr>
        <w:t xml:space="preserve">s </w:t>
      </w:r>
      <w:r w:rsidRPr="003C247B">
        <w:rPr>
          <w:rFonts w:asciiTheme="majorHAnsi" w:hAnsiTheme="majorHAnsi" w:cstheme="majorBidi"/>
          <w:b/>
          <w:sz w:val="22"/>
          <w:szCs w:val="22"/>
        </w:rPr>
        <w:t>Internet</w:t>
      </w:r>
      <w:r>
        <w:rPr>
          <w:rFonts w:asciiTheme="majorHAnsi" w:hAnsiTheme="majorHAnsi" w:cstheme="majorBidi"/>
          <w:b/>
          <w:sz w:val="22"/>
          <w:szCs w:val="22"/>
        </w:rPr>
        <w:t> :</w:t>
      </w:r>
    </w:p>
    <w:p w:rsidR="00434843" w:rsidRPr="00A72EA1" w:rsidRDefault="007A30CC" w:rsidP="00434843">
      <w:pPr>
        <w:pStyle w:val="Paragraphedeliste"/>
        <w:numPr>
          <w:ilvl w:val="0"/>
          <w:numId w:val="32"/>
        </w:numPr>
        <w:jc w:val="both"/>
        <w:rPr>
          <w:rFonts w:asciiTheme="majorHAnsi" w:hAnsiTheme="majorHAnsi" w:cstheme="majorBidi"/>
          <w:sz w:val="22"/>
          <w:szCs w:val="22"/>
        </w:rPr>
      </w:pPr>
      <w:hyperlink r:id="rId31" w:history="1">
        <w:r w:rsidR="00434843" w:rsidRPr="00A72EA1">
          <w:rPr>
            <w:rStyle w:val="Lienhypertexte"/>
            <w:rFonts w:asciiTheme="majorHAnsi" w:hAnsiTheme="majorHAnsi" w:cstheme="majorBidi"/>
            <w:sz w:val="22"/>
            <w:szCs w:val="22"/>
          </w:rPr>
          <w:t>http://sitelec.free.fr/cours2htm</w:t>
        </w:r>
      </w:hyperlink>
    </w:p>
    <w:p w:rsidR="00434843" w:rsidRPr="00A72EA1" w:rsidRDefault="007A30CC" w:rsidP="00434843">
      <w:pPr>
        <w:pStyle w:val="Paragraphedeliste"/>
        <w:numPr>
          <w:ilvl w:val="0"/>
          <w:numId w:val="32"/>
        </w:numPr>
        <w:jc w:val="both"/>
        <w:rPr>
          <w:rFonts w:asciiTheme="majorHAnsi" w:hAnsiTheme="majorHAnsi" w:cstheme="majorBidi"/>
          <w:sz w:val="22"/>
          <w:szCs w:val="22"/>
        </w:rPr>
      </w:pPr>
      <w:hyperlink r:id="rId32" w:history="1">
        <w:r w:rsidR="00434843" w:rsidRPr="00A72EA1">
          <w:rPr>
            <w:rStyle w:val="Lienhypertexte"/>
            <w:rFonts w:asciiTheme="majorHAnsi" w:hAnsiTheme="majorHAnsi" w:cstheme="majorBidi"/>
            <w:sz w:val="22"/>
            <w:szCs w:val="22"/>
          </w:rPr>
          <w:t>http://perso.orange.fr/xcotton/electron/coursetdocs.ht</w:t>
        </w:r>
      </w:hyperlink>
    </w:p>
    <w:p w:rsidR="00434843" w:rsidRPr="00A72EA1" w:rsidRDefault="007A30CC" w:rsidP="00434843">
      <w:pPr>
        <w:pStyle w:val="Paragraphedeliste"/>
        <w:numPr>
          <w:ilvl w:val="0"/>
          <w:numId w:val="32"/>
        </w:numPr>
        <w:jc w:val="both"/>
        <w:rPr>
          <w:rFonts w:asciiTheme="majorHAnsi" w:hAnsiTheme="majorHAnsi"/>
          <w:b/>
          <w:sz w:val="22"/>
          <w:szCs w:val="22"/>
        </w:rPr>
      </w:pPr>
      <w:hyperlink r:id="rId33" w:history="1">
        <w:r w:rsidR="00434843" w:rsidRPr="00A72EA1">
          <w:rPr>
            <w:rStyle w:val="Lienhypertexte"/>
            <w:rFonts w:asciiTheme="majorHAnsi" w:hAnsiTheme="majorHAnsi" w:cstheme="majorBidi"/>
            <w:sz w:val="22"/>
            <w:szCs w:val="22"/>
          </w:rPr>
          <w:t>http://eunomie.u-bourgogne.fr/elearning/physique.html</w:t>
        </w:r>
      </w:hyperlink>
    </w:p>
    <w:p w:rsidR="00434843" w:rsidRPr="00D004A8" w:rsidRDefault="007A30CC" w:rsidP="00434843">
      <w:pPr>
        <w:pStyle w:val="Paragraphedeliste"/>
        <w:numPr>
          <w:ilvl w:val="0"/>
          <w:numId w:val="32"/>
        </w:numPr>
        <w:jc w:val="both"/>
        <w:rPr>
          <w:rFonts w:asciiTheme="majorHAnsi" w:hAnsiTheme="majorHAnsi"/>
          <w:b/>
          <w:sz w:val="22"/>
          <w:szCs w:val="22"/>
        </w:rPr>
      </w:pPr>
      <w:hyperlink r:id="rId34" w:history="1">
        <w:r w:rsidR="00434843" w:rsidRPr="00A72EA1">
          <w:rPr>
            <w:rStyle w:val="Lienhypertexte"/>
            <w:rFonts w:asciiTheme="majorHAnsi" w:hAnsiTheme="majorHAnsi" w:cstheme="majorBidi"/>
            <w:sz w:val="22"/>
            <w:szCs w:val="22"/>
          </w:rPr>
          <w:t>http://www.technique-ingenieur.fr/dossier/appareilsdemesure</w:t>
        </w:r>
      </w:hyperlink>
    </w:p>
    <w:p w:rsidR="00434843" w:rsidRDefault="00434843" w:rsidP="00434843">
      <w:pPr>
        <w:spacing w:after="200" w:line="276" w:lineRule="auto"/>
        <w:rPr>
          <w:rFonts w:asciiTheme="majorHAnsi" w:hAnsiTheme="majorHAnsi"/>
          <w:b/>
          <w:sz w:val="22"/>
          <w:szCs w:val="22"/>
        </w:rPr>
      </w:pPr>
      <w:r>
        <w:rPr>
          <w:rFonts w:asciiTheme="majorHAnsi" w:hAnsiTheme="majorHAnsi"/>
          <w:b/>
          <w:sz w:val="22"/>
          <w:szCs w:val="22"/>
        </w:rPr>
        <w:br w:type="page"/>
      </w:r>
    </w:p>
    <w:p w:rsidR="00434843" w:rsidRPr="00F84D1C"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434843" w:rsidRPr="00F84D1C"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M 2.2</w:t>
      </w:r>
    </w:p>
    <w:p w:rsidR="00434843"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Arial"/>
          <w:b/>
          <w:bCs/>
        </w:rPr>
      </w:pPr>
      <w:r>
        <w:rPr>
          <w:rFonts w:ascii="Cambria" w:hAnsi="Cambria" w:cs="Calibri"/>
          <w:b/>
          <w:bCs/>
          <w:iCs/>
        </w:rPr>
        <w:t>Matière 2</w:t>
      </w:r>
      <w:r w:rsidRPr="00F84D1C">
        <w:rPr>
          <w:rFonts w:ascii="Cambria" w:hAnsi="Cambria" w:cs="Calibri"/>
          <w:b/>
          <w:bCs/>
          <w:iCs/>
        </w:rPr>
        <w:t>:</w:t>
      </w:r>
      <w:r>
        <w:rPr>
          <w:rFonts w:ascii="Cambria" w:hAnsi="Cambria" w:cs="Calibri"/>
          <w:b/>
          <w:bCs/>
          <w:iCs/>
        </w:rPr>
        <w:t xml:space="preserve"> </w:t>
      </w:r>
      <w:r w:rsidRPr="00E71A84">
        <w:rPr>
          <w:rFonts w:asciiTheme="majorHAnsi" w:hAnsiTheme="majorHAnsi"/>
          <w:b/>
          <w:iCs/>
        </w:rPr>
        <w:t>TP Systèmes Asservis Linéaires et Continus</w:t>
      </w:r>
    </w:p>
    <w:p w:rsidR="00434843" w:rsidRPr="00F84D1C"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sidRPr="00322DD4">
        <w:rPr>
          <w:rFonts w:ascii="Cambria" w:eastAsia="Calibri" w:hAnsi="Cambria" w:cs="Arial"/>
          <w:b/>
          <w:bCs/>
          <w:color w:val="000000"/>
          <w:lang w:eastAsia="en-US"/>
        </w:rPr>
        <w:t>22h30 (TP: 1h30)</w:t>
      </w:r>
    </w:p>
    <w:p w:rsidR="00434843" w:rsidRPr="00F84D1C"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Crédits</w:t>
      </w:r>
      <w:r w:rsidRPr="00F84D1C">
        <w:rPr>
          <w:rFonts w:ascii="Cambria" w:hAnsi="Cambria" w:cs="Calibri"/>
          <w:b/>
          <w:bCs/>
          <w:iCs/>
        </w:rPr>
        <w:t xml:space="preserve">: </w:t>
      </w:r>
      <w:r>
        <w:rPr>
          <w:rFonts w:ascii="Cambria" w:hAnsi="Cambria" w:cs="Calibri"/>
          <w:b/>
          <w:bCs/>
          <w:iCs/>
        </w:rPr>
        <w:t>1</w:t>
      </w:r>
    </w:p>
    <w:p w:rsidR="00434843" w:rsidRPr="00F84D1C"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Coefficient</w:t>
      </w:r>
      <w:r w:rsidRPr="00F84D1C">
        <w:rPr>
          <w:rFonts w:ascii="Cambria" w:hAnsi="Cambria" w:cs="Calibri"/>
          <w:b/>
          <w:bCs/>
          <w:iCs/>
        </w:rPr>
        <w:t xml:space="preserve">: </w:t>
      </w:r>
      <w:r>
        <w:rPr>
          <w:rFonts w:ascii="Cambria" w:hAnsi="Cambria" w:cs="Calibri"/>
          <w:b/>
          <w:bCs/>
          <w:iCs/>
        </w:rPr>
        <w:t>1</w:t>
      </w:r>
    </w:p>
    <w:p w:rsidR="00434843" w:rsidRDefault="00434843" w:rsidP="00434843">
      <w:pPr>
        <w:jc w:val="both"/>
        <w:rPr>
          <w:rFonts w:asciiTheme="majorHAnsi" w:hAnsiTheme="majorHAnsi" w:cs="Arial"/>
          <w:b/>
          <w:u w:val="thick" w:color="F79646" w:themeColor="accent6"/>
        </w:rPr>
      </w:pPr>
    </w:p>
    <w:p w:rsidR="00434843" w:rsidRPr="005E70E5" w:rsidRDefault="00434843" w:rsidP="00434843">
      <w:pPr>
        <w:jc w:val="both"/>
        <w:rPr>
          <w:rFonts w:asciiTheme="majorHAnsi" w:hAnsiTheme="majorHAnsi" w:cs="Arial"/>
          <w:b/>
          <w:u w:val="thick" w:color="F79646" w:themeColor="accent6"/>
        </w:rPr>
      </w:pPr>
      <w:r w:rsidRPr="005E70E5">
        <w:rPr>
          <w:rFonts w:asciiTheme="majorHAnsi" w:hAnsiTheme="majorHAnsi" w:cs="Arial"/>
          <w:b/>
          <w:u w:val="thick" w:color="F79646" w:themeColor="accent6"/>
        </w:rPr>
        <w:t>Objectifs de l’enseignement</w:t>
      </w: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rPr>
        <w:t>Initier les étudiants à mettre en pratique les connaissances acquises sur la théorie des systèmes de commande.  Apprendre à l'étudiant l'utilisation des outils pour modéliser, analyser et  concevoir des contrôleurs simples pour les systèmes automatisés.</w:t>
      </w:r>
    </w:p>
    <w:p w:rsidR="00434843" w:rsidRDefault="00434843" w:rsidP="00434843">
      <w:pPr>
        <w:ind w:right="-141"/>
        <w:jc w:val="both"/>
        <w:rPr>
          <w:rFonts w:asciiTheme="majorHAnsi" w:hAnsiTheme="majorHAnsi"/>
          <w:b/>
        </w:rPr>
      </w:pPr>
    </w:p>
    <w:p w:rsidR="00434843" w:rsidRPr="00844F69" w:rsidRDefault="00434843" w:rsidP="00434843">
      <w:pPr>
        <w:ind w:right="-141"/>
        <w:jc w:val="both"/>
        <w:rPr>
          <w:rFonts w:asciiTheme="majorHAnsi" w:hAnsiTheme="majorHAnsi" w:cs="Arial"/>
          <w:b/>
          <w:u w:val="thick" w:color="F79646" w:themeColor="accent6"/>
        </w:rPr>
      </w:pPr>
      <w:r w:rsidRPr="00844F69">
        <w:rPr>
          <w:rFonts w:asciiTheme="majorHAnsi" w:hAnsiTheme="majorHAnsi" w:cs="Arial"/>
          <w:b/>
          <w:u w:val="thick" w:color="F79646" w:themeColor="accent6"/>
        </w:rPr>
        <w:t xml:space="preserve">Connaissances préalables recommandées: </w:t>
      </w:r>
    </w:p>
    <w:p w:rsidR="00434843" w:rsidRPr="00E71A84" w:rsidRDefault="00434843" w:rsidP="00434843">
      <w:pPr>
        <w:ind w:right="-141"/>
        <w:jc w:val="both"/>
        <w:rPr>
          <w:rFonts w:asciiTheme="majorHAnsi" w:hAnsiTheme="majorHAnsi"/>
          <w:i/>
        </w:rPr>
      </w:pPr>
      <w:r w:rsidRPr="00E71A84">
        <w:rPr>
          <w:rFonts w:asciiTheme="majorHAnsi" w:hAnsiTheme="majorHAnsi"/>
        </w:rPr>
        <w:t>Systèmes asservis linéaires et continus</w:t>
      </w:r>
      <w:r w:rsidRPr="00E71A84">
        <w:rPr>
          <w:rFonts w:asciiTheme="majorHAnsi" w:hAnsiTheme="majorHAnsi"/>
          <w:snapToGrid w:val="0"/>
        </w:rPr>
        <w:t>.</w:t>
      </w:r>
      <w:r>
        <w:rPr>
          <w:rFonts w:asciiTheme="majorHAnsi" w:hAnsiTheme="majorHAnsi"/>
          <w:snapToGrid w:val="0"/>
        </w:rPr>
        <w:t xml:space="preserve"> </w:t>
      </w:r>
      <w:r w:rsidRPr="00E71A84">
        <w:rPr>
          <w:rFonts w:asciiTheme="majorHAnsi" w:hAnsiTheme="majorHAnsi"/>
        </w:rPr>
        <w:t xml:space="preserve">Notions fondamentales d’électronique et  de la physique   </w:t>
      </w:r>
    </w:p>
    <w:p w:rsidR="00434843" w:rsidRDefault="00434843" w:rsidP="00434843">
      <w:pPr>
        <w:ind w:right="-141"/>
        <w:jc w:val="both"/>
        <w:rPr>
          <w:rFonts w:asciiTheme="majorHAnsi" w:hAnsiTheme="majorHAnsi"/>
          <w:b/>
        </w:rPr>
      </w:pPr>
    </w:p>
    <w:p w:rsidR="00434843" w:rsidRPr="00844F69" w:rsidRDefault="00434843" w:rsidP="00434843">
      <w:pPr>
        <w:ind w:right="-141"/>
        <w:jc w:val="both"/>
        <w:rPr>
          <w:rFonts w:asciiTheme="majorHAnsi" w:hAnsiTheme="majorHAnsi" w:cs="Arial"/>
          <w:b/>
          <w:u w:val="thick" w:color="F79646" w:themeColor="accent6"/>
        </w:rPr>
      </w:pPr>
      <w:r w:rsidRPr="00844F69">
        <w:rPr>
          <w:rFonts w:asciiTheme="majorHAnsi" w:hAnsiTheme="majorHAnsi" w:cs="Arial"/>
          <w:b/>
          <w:u w:val="thick" w:color="F79646" w:themeColor="accent6"/>
        </w:rPr>
        <w:t>Contenu de la matière : </w:t>
      </w:r>
    </w:p>
    <w:p w:rsidR="00434843" w:rsidRPr="00E71A84" w:rsidRDefault="00434843" w:rsidP="00434843">
      <w:pPr>
        <w:jc w:val="both"/>
        <w:rPr>
          <w:rFonts w:asciiTheme="majorHAnsi" w:hAnsiTheme="majorHAnsi"/>
        </w:rPr>
      </w:pPr>
      <w:r w:rsidRPr="00E71A84">
        <w:rPr>
          <w:rFonts w:asciiTheme="majorHAnsi" w:hAnsiTheme="majorHAnsi"/>
        </w:rPr>
        <w:t xml:space="preserve">Les TPs peuvent être organisés en trois parties : modélisation/simulation, analyse et synthèse. Le contenu de ce module et le nombre de TPs à réaliser peuvent être ajustés selon les équipements disponibles au laboratoire. Des simulations peuvent être utilisées pour renforcer les tests pratiques ou pour combler le manque de matériel. </w:t>
      </w:r>
    </w:p>
    <w:p w:rsidR="00434843" w:rsidRPr="00E71A84" w:rsidRDefault="00434843" w:rsidP="00434843">
      <w:pPr>
        <w:ind w:right="-141"/>
        <w:jc w:val="both"/>
        <w:rPr>
          <w:rFonts w:asciiTheme="majorHAnsi" w:hAnsiTheme="majorHAnsi"/>
          <w:b/>
          <w:bCs/>
        </w:rPr>
      </w:pPr>
    </w:p>
    <w:p w:rsidR="00434843" w:rsidRPr="00E71A84" w:rsidRDefault="00434843" w:rsidP="00434843">
      <w:pPr>
        <w:ind w:right="-141"/>
        <w:jc w:val="both"/>
        <w:rPr>
          <w:rFonts w:asciiTheme="majorHAnsi" w:hAnsiTheme="majorHAnsi"/>
          <w:b/>
          <w:bCs/>
        </w:rPr>
      </w:pPr>
      <w:r w:rsidRPr="00E71A84">
        <w:rPr>
          <w:rFonts w:asciiTheme="majorHAnsi" w:hAnsiTheme="majorHAnsi"/>
          <w:b/>
          <w:bCs/>
        </w:rPr>
        <w:t xml:space="preserve">Partie 01 : TP de simulation sur PC </w:t>
      </w:r>
      <w:r>
        <w:rPr>
          <w:rFonts w:asciiTheme="majorHAnsi" w:hAnsiTheme="majorHAnsi"/>
          <w:b/>
          <w:bCs/>
        </w:rPr>
        <w:t xml:space="preserve"> </w:t>
      </w:r>
      <w:r w:rsidRPr="00E71A84">
        <w:rPr>
          <w:rFonts w:asciiTheme="majorHAnsi" w:hAnsiTheme="majorHAnsi"/>
          <w:b/>
          <w:bCs/>
        </w:rPr>
        <w:t>(partie théorique)</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TP N°1:</w:t>
      </w:r>
      <w:r>
        <w:rPr>
          <w:rFonts w:asciiTheme="majorHAnsi" w:hAnsiTheme="majorHAnsi"/>
          <w:b/>
          <w:bCs/>
        </w:rPr>
        <w:t xml:space="preserve"> </w:t>
      </w:r>
      <w:r w:rsidRPr="00E71A84">
        <w:rPr>
          <w:rFonts w:asciiTheme="majorHAnsi" w:hAnsiTheme="majorHAnsi"/>
          <w:b/>
          <w:bCs/>
        </w:rPr>
        <w:t>Résolution des équations différentielles représentant les dynamiques des systèmes (électrique, mécanique et électromécanique) à l’aide du logiciel Matlab</w:t>
      </w: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rPr>
        <w:t xml:space="preserve">Utilisation des commandes du logiciel Matlab tels que: </w:t>
      </w:r>
      <w:r w:rsidRPr="00E71A84">
        <w:rPr>
          <w:rFonts w:asciiTheme="majorHAnsi" w:hAnsiTheme="majorHAnsi"/>
          <w:i/>
          <w:iCs/>
        </w:rPr>
        <w:t>ode45</w:t>
      </w:r>
      <w:r w:rsidRPr="00E71A84">
        <w:rPr>
          <w:rFonts w:asciiTheme="majorHAnsi" w:hAnsiTheme="majorHAnsi"/>
        </w:rPr>
        <w:t xml:space="preserve">, </w:t>
      </w:r>
      <w:r w:rsidRPr="00E71A84">
        <w:rPr>
          <w:rFonts w:asciiTheme="majorHAnsi" w:hAnsiTheme="majorHAnsi"/>
          <w:i/>
          <w:iCs/>
        </w:rPr>
        <w:t>ode123</w:t>
      </w:r>
      <w:r w:rsidRPr="00E71A84">
        <w:rPr>
          <w:rFonts w:asciiTheme="majorHAnsi" w:hAnsiTheme="majorHAnsi"/>
        </w:rPr>
        <w:t xml:space="preserve">, </w:t>
      </w:r>
      <w:r w:rsidRPr="00E71A84">
        <w:rPr>
          <w:rFonts w:asciiTheme="majorHAnsi" w:hAnsiTheme="majorHAnsi"/>
          <w:i/>
          <w:iCs/>
        </w:rPr>
        <w:t>Rang</w:t>
      </w:r>
      <w:r w:rsidRPr="00E71A84">
        <w:rPr>
          <w:rFonts w:asciiTheme="majorHAnsi" w:hAnsiTheme="majorHAnsi"/>
        </w:rPr>
        <w:t>-</w:t>
      </w:r>
      <w:r w:rsidRPr="00E71A84">
        <w:rPr>
          <w:rFonts w:asciiTheme="majorHAnsi" w:hAnsiTheme="majorHAnsi"/>
          <w:i/>
          <w:iCs/>
        </w:rPr>
        <w:t>Kutta</w:t>
      </w:r>
      <w:r w:rsidRPr="00E71A84">
        <w:rPr>
          <w:rFonts w:asciiTheme="majorHAnsi" w:hAnsiTheme="majorHAnsi"/>
        </w:rPr>
        <w:t xml:space="preserve"> d’ordre4, … etc.</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i/>
        </w:rPr>
      </w:pPr>
      <w:r w:rsidRPr="00E71A84">
        <w:rPr>
          <w:rFonts w:asciiTheme="majorHAnsi" w:hAnsiTheme="majorHAnsi"/>
          <w:b/>
          <w:bCs/>
        </w:rPr>
        <w:t>TP N°2:</w:t>
      </w:r>
      <w:r>
        <w:rPr>
          <w:rFonts w:asciiTheme="majorHAnsi" w:hAnsiTheme="majorHAnsi"/>
          <w:b/>
          <w:bCs/>
        </w:rPr>
        <w:t xml:space="preserve"> </w:t>
      </w:r>
      <w:r w:rsidRPr="00E71A84">
        <w:rPr>
          <w:rFonts w:asciiTheme="majorHAnsi" w:hAnsiTheme="majorHAnsi"/>
          <w:b/>
          <w:bCs/>
          <w:iCs/>
        </w:rPr>
        <w:t>Détermination de la fonction de transfert d’un système et tracé des réponses temporelles et fréquentielles</w:t>
      </w:r>
    </w:p>
    <w:p w:rsidR="00434843" w:rsidRPr="00E71A84" w:rsidRDefault="00434843" w:rsidP="00434843">
      <w:pPr>
        <w:autoSpaceDE w:val="0"/>
        <w:autoSpaceDN w:val="0"/>
        <w:adjustRightInd w:val="0"/>
        <w:ind w:right="-141"/>
        <w:jc w:val="both"/>
        <w:rPr>
          <w:rFonts w:asciiTheme="majorHAnsi" w:hAnsiTheme="majorHAnsi"/>
        </w:rPr>
      </w:pPr>
      <w:r w:rsidRPr="007562CC">
        <w:rPr>
          <w:rFonts w:asciiTheme="majorHAnsi" w:hAnsiTheme="majorHAnsi"/>
          <w:iCs/>
        </w:rPr>
        <w:t>Utilisation des commandes</w:t>
      </w:r>
      <w:r w:rsidRPr="00E71A84">
        <w:rPr>
          <w:rFonts w:asciiTheme="majorHAnsi" w:hAnsiTheme="majorHAnsi"/>
          <w:i/>
        </w:rPr>
        <w:t> : Ident,  Step, Impulse, Lsim, Ltiview, Bode, Nyquist,…</w:t>
      </w:r>
      <w:r w:rsidRPr="007562CC">
        <w:rPr>
          <w:rFonts w:asciiTheme="majorHAnsi" w:hAnsiTheme="majorHAnsi"/>
          <w:iCs/>
        </w:rPr>
        <w:t>etc</w:t>
      </w:r>
      <w:r w:rsidRPr="00E71A84">
        <w:rPr>
          <w:rFonts w:asciiTheme="majorHAnsi" w:hAnsiTheme="majorHAnsi"/>
          <w:i/>
        </w:rPr>
        <w:t xml:space="preserve">.  </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TP N°3:</w:t>
      </w:r>
      <w:r>
        <w:rPr>
          <w:rFonts w:asciiTheme="majorHAnsi" w:hAnsiTheme="majorHAnsi"/>
          <w:b/>
          <w:bCs/>
        </w:rPr>
        <w:t xml:space="preserve"> </w:t>
      </w:r>
      <w:r w:rsidRPr="00E71A84">
        <w:rPr>
          <w:rFonts w:asciiTheme="majorHAnsi" w:hAnsiTheme="majorHAnsi"/>
          <w:b/>
          <w:bCs/>
        </w:rPr>
        <w:t>Amélioration des performances d’un système bouclé - Introduction au logiciel Simulink</w:t>
      </w: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rPr>
        <w:t xml:space="preserve">Définir les outils de Simulink tels que : </w:t>
      </w:r>
      <w:r w:rsidRPr="00E71A84">
        <w:rPr>
          <w:rFonts w:asciiTheme="majorHAnsi" w:hAnsiTheme="majorHAnsi"/>
          <w:i/>
          <w:iCs/>
        </w:rPr>
        <w:t>scope</w:t>
      </w:r>
      <w:r w:rsidRPr="00E71A84">
        <w:rPr>
          <w:rFonts w:asciiTheme="majorHAnsi" w:hAnsiTheme="majorHAnsi"/>
        </w:rPr>
        <w:t xml:space="preserve">, </w:t>
      </w:r>
      <w:r w:rsidRPr="00E71A84">
        <w:rPr>
          <w:rFonts w:asciiTheme="majorHAnsi" w:hAnsiTheme="majorHAnsi"/>
          <w:i/>
          <w:iCs/>
        </w:rPr>
        <w:t>source</w:t>
      </w:r>
      <w:r w:rsidRPr="00E71A84">
        <w:rPr>
          <w:rFonts w:asciiTheme="majorHAnsi" w:hAnsiTheme="majorHAnsi"/>
        </w:rPr>
        <w:t xml:space="preserve">, </w:t>
      </w:r>
      <w:r w:rsidRPr="00E71A84">
        <w:rPr>
          <w:rFonts w:asciiTheme="majorHAnsi" w:hAnsiTheme="majorHAnsi"/>
          <w:i/>
          <w:iCs/>
        </w:rPr>
        <w:t>comparateur</w:t>
      </w:r>
      <w:r w:rsidRPr="00E71A84">
        <w:rPr>
          <w:rFonts w:asciiTheme="majorHAnsi" w:hAnsiTheme="majorHAnsi"/>
        </w:rPr>
        <w:t xml:space="preserve">, </w:t>
      </w:r>
      <w:r w:rsidRPr="00E71A84">
        <w:rPr>
          <w:rFonts w:asciiTheme="majorHAnsi" w:hAnsiTheme="majorHAnsi"/>
          <w:i/>
          <w:iCs/>
        </w:rPr>
        <w:t>step</w:t>
      </w:r>
      <w:r w:rsidRPr="00E71A84">
        <w:rPr>
          <w:rFonts w:asciiTheme="majorHAnsi" w:hAnsiTheme="majorHAnsi"/>
        </w:rPr>
        <w:t xml:space="preserve">, </w:t>
      </w:r>
      <w:r w:rsidRPr="007562CC">
        <w:rPr>
          <w:rFonts w:asciiTheme="majorHAnsi" w:hAnsiTheme="majorHAnsi"/>
          <w:i/>
          <w:iCs/>
        </w:rPr>
        <w:t>retard pur</w:t>
      </w:r>
      <w:r w:rsidRPr="00E71A84">
        <w:rPr>
          <w:rFonts w:asciiTheme="majorHAnsi" w:hAnsiTheme="majorHAnsi"/>
        </w:rPr>
        <w:t xml:space="preserve">, </w:t>
      </w:r>
      <w:r w:rsidRPr="00E71A84">
        <w:rPr>
          <w:rFonts w:asciiTheme="majorHAnsi" w:hAnsiTheme="majorHAnsi"/>
          <w:i/>
          <w:iCs/>
        </w:rPr>
        <w:t>fonction de transfert</w:t>
      </w:r>
      <w:r w:rsidRPr="00E71A84">
        <w:rPr>
          <w:rFonts w:asciiTheme="majorHAnsi" w:hAnsiTheme="majorHAnsi"/>
        </w:rPr>
        <w:t xml:space="preserve">, </w:t>
      </w:r>
      <w:r w:rsidRPr="00E71A84">
        <w:rPr>
          <w:rFonts w:asciiTheme="majorHAnsi" w:hAnsiTheme="majorHAnsi"/>
          <w:i/>
          <w:iCs/>
        </w:rPr>
        <w:t>perturbation</w:t>
      </w:r>
      <w:r w:rsidRPr="00E71A84">
        <w:rPr>
          <w:rFonts w:asciiTheme="majorHAnsi" w:hAnsiTheme="majorHAnsi"/>
        </w:rPr>
        <w:t xml:space="preserve">, </w:t>
      </w:r>
      <w:r w:rsidRPr="00E71A84">
        <w:rPr>
          <w:rFonts w:asciiTheme="majorHAnsi" w:hAnsiTheme="majorHAnsi"/>
          <w:i/>
          <w:iCs/>
        </w:rPr>
        <w:t>bruit de mesure</w:t>
      </w:r>
      <w:r w:rsidRPr="00E71A84">
        <w:rPr>
          <w:rFonts w:asciiTheme="majorHAnsi" w:hAnsiTheme="majorHAnsi"/>
        </w:rPr>
        <w:t xml:space="preserve">,…etc. </w:t>
      </w: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rPr>
        <w:t xml:space="preserve">Utiliser la commande </w:t>
      </w:r>
      <w:r w:rsidRPr="00E71A84">
        <w:rPr>
          <w:rFonts w:asciiTheme="majorHAnsi" w:hAnsiTheme="majorHAnsi"/>
          <w:i/>
          <w:iCs/>
        </w:rPr>
        <w:t>RLTOOL</w:t>
      </w:r>
      <w:r w:rsidRPr="00E71A84">
        <w:rPr>
          <w:rFonts w:asciiTheme="majorHAnsi" w:hAnsiTheme="majorHAnsi"/>
        </w:rPr>
        <w:t xml:space="preserve"> pour synthétiser le contrôleur qui permet de stabiliser la fonction de transfert.</w:t>
      </w: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rPr>
        <w:t xml:space="preserve">Améliorer les performances du système bouclé par l’ajout des pôles et des zéros dans le correcteur fourni par la commande RLTOOL. </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b/>
          <w:bCs/>
        </w:rPr>
      </w:pPr>
      <w:r w:rsidRPr="00E71A84">
        <w:rPr>
          <w:rFonts w:asciiTheme="majorHAnsi" w:hAnsiTheme="majorHAnsi"/>
          <w:b/>
          <w:bCs/>
        </w:rPr>
        <w:t xml:space="preserve">Partie 02 : Validation pratique </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 xml:space="preserve">TP N°1: </w:t>
      </w:r>
      <w:r w:rsidRPr="00E71A84">
        <w:rPr>
          <w:rFonts w:asciiTheme="majorHAnsi" w:hAnsiTheme="majorHAnsi"/>
        </w:rPr>
        <w:t xml:space="preserve">Modélisation et identification d’un circuit électrique R-L-C par un modèle du premier/ deuxième ordre (excitation aléatoire par un générateur de tension et mesure de la tension de sortie par un voltmètre). Même chose pour les deux capteurs de température NTC et PT100.   </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TP N°2:</w:t>
      </w:r>
      <w:r>
        <w:rPr>
          <w:rFonts w:asciiTheme="majorHAnsi" w:hAnsiTheme="majorHAnsi"/>
          <w:b/>
          <w:bCs/>
        </w:rPr>
        <w:t xml:space="preserve"> </w:t>
      </w:r>
      <w:r w:rsidRPr="00E71A84">
        <w:rPr>
          <w:rFonts w:asciiTheme="majorHAnsi" w:eastAsia="Times New Roman" w:hAnsiTheme="majorHAnsi"/>
        </w:rPr>
        <w:t>Étude d’un correcteur PID réalisé à l’aide d’amplificateurs opérationnels.</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lastRenderedPageBreak/>
        <w:t xml:space="preserve">TP N°3: </w:t>
      </w:r>
      <w:r w:rsidRPr="00E71A84">
        <w:rPr>
          <w:rFonts w:asciiTheme="majorHAnsi" w:eastAsia="Times New Roman" w:hAnsiTheme="majorHAnsi"/>
        </w:rPr>
        <w:t>Régulation de la température par un TOUT ou RIEN.</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 xml:space="preserve">TP N°4: </w:t>
      </w:r>
      <w:r w:rsidRPr="00E71A84">
        <w:rPr>
          <w:rFonts w:asciiTheme="majorHAnsi" w:hAnsiTheme="majorHAnsi"/>
        </w:rPr>
        <w:t>R</w:t>
      </w:r>
      <w:r w:rsidRPr="00E71A84">
        <w:rPr>
          <w:rFonts w:asciiTheme="majorHAnsi" w:eastAsia="Times New Roman" w:hAnsiTheme="majorHAnsi"/>
        </w:rPr>
        <w:t>églage d’un système de premier ordre par un régulateur P et PI.</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TP N°5:</w:t>
      </w:r>
      <w:r>
        <w:rPr>
          <w:rFonts w:asciiTheme="majorHAnsi" w:hAnsiTheme="majorHAnsi"/>
          <w:b/>
          <w:bCs/>
        </w:rPr>
        <w:t xml:space="preserve"> </w:t>
      </w:r>
      <w:r w:rsidRPr="00E71A84">
        <w:rPr>
          <w:rFonts w:asciiTheme="majorHAnsi" w:eastAsia="Times New Roman" w:hAnsiTheme="majorHAnsi"/>
        </w:rPr>
        <w:t>Réglage d’un système de deuxième ordre par un régulateur P, PI et PID.</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TP N°6:</w:t>
      </w:r>
      <w:r>
        <w:rPr>
          <w:rFonts w:asciiTheme="majorHAnsi" w:hAnsiTheme="majorHAnsi"/>
          <w:b/>
          <w:bCs/>
        </w:rPr>
        <w:t xml:space="preserve"> </w:t>
      </w:r>
      <w:r w:rsidRPr="00E71A84">
        <w:rPr>
          <w:rFonts w:asciiTheme="majorHAnsi" w:eastAsia="Times New Roman" w:hAnsiTheme="majorHAnsi"/>
        </w:rPr>
        <w:t>Réglage de la vitesse d’un moteur à courant continu.</w:t>
      </w:r>
    </w:p>
    <w:p w:rsidR="00434843" w:rsidRDefault="00434843" w:rsidP="00434843">
      <w:pPr>
        <w:ind w:right="-141"/>
        <w:jc w:val="both"/>
        <w:rPr>
          <w:rFonts w:asciiTheme="majorHAnsi" w:hAnsiTheme="majorHAnsi"/>
          <w:b/>
        </w:rPr>
      </w:pPr>
    </w:p>
    <w:p w:rsidR="00434843" w:rsidRDefault="00434843" w:rsidP="00434843">
      <w:pPr>
        <w:jc w:val="both"/>
        <w:rPr>
          <w:rFonts w:asciiTheme="majorHAnsi" w:hAnsiTheme="majorHAnsi" w:cs="Arial"/>
          <w:b/>
        </w:rPr>
      </w:pPr>
      <w:r w:rsidRPr="005E70E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434843" w:rsidRPr="00220537" w:rsidRDefault="00434843" w:rsidP="00434843">
      <w:pPr>
        <w:jc w:val="both"/>
        <w:rPr>
          <w:rFonts w:asciiTheme="majorHAnsi" w:hAnsiTheme="majorHAnsi" w:cs="Arial"/>
        </w:rPr>
      </w:pPr>
      <w:r w:rsidRPr="00220537">
        <w:rPr>
          <w:rFonts w:asciiTheme="majorHAnsi" w:hAnsiTheme="majorHAnsi" w:cs="Arial"/>
          <w:bCs/>
        </w:rPr>
        <w:t xml:space="preserve">Contrôle continu : </w:t>
      </w:r>
      <w:r>
        <w:rPr>
          <w:rFonts w:asciiTheme="majorHAnsi" w:hAnsiTheme="majorHAnsi" w:cs="Arial"/>
          <w:bCs/>
        </w:rPr>
        <w:t>10</w:t>
      </w:r>
      <w:r w:rsidRPr="00220537">
        <w:rPr>
          <w:rFonts w:asciiTheme="majorHAnsi" w:hAnsiTheme="majorHAnsi" w:cs="Arial"/>
          <w:bCs/>
        </w:rPr>
        <w:t>0 %</w:t>
      </w:r>
      <w:r>
        <w:rPr>
          <w:rFonts w:asciiTheme="majorHAnsi" w:hAnsiTheme="majorHAnsi" w:cs="Arial"/>
          <w:bCs/>
        </w:rPr>
        <w:t>.</w:t>
      </w:r>
    </w:p>
    <w:p w:rsidR="00434843" w:rsidRDefault="00434843" w:rsidP="00434843">
      <w:pPr>
        <w:jc w:val="both"/>
        <w:rPr>
          <w:rFonts w:asciiTheme="majorHAnsi" w:hAnsiTheme="majorHAnsi" w:cs="Arial"/>
          <w:b/>
          <w:bCs/>
        </w:rPr>
      </w:pPr>
    </w:p>
    <w:p w:rsidR="00434843" w:rsidRDefault="00434843" w:rsidP="00434843">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rPr>
        <w:t>:</w:t>
      </w:r>
    </w:p>
    <w:p w:rsidR="00434843" w:rsidRPr="002978C7" w:rsidRDefault="00434843" w:rsidP="00434843">
      <w:pPr>
        <w:ind w:right="-141"/>
        <w:jc w:val="both"/>
        <w:outlineLvl w:val="2"/>
        <w:rPr>
          <w:rFonts w:asciiTheme="majorHAnsi" w:hAnsiTheme="majorHAnsi"/>
        </w:rPr>
      </w:pPr>
      <w:r w:rsidRPr="007562CC">
        <w:rPr>
          <w:rFonts w:asciiTheme="majorHAnsi" w:hAnsiTheme="majorHAnsi"/>
        </w:rPr>
        <w:t>1</w:t>
      </w:r>
      <w:r>
        <w:rPr>
          <w:rFonts w:asciiTheme="majorHAnsi" w:hAnsiTheme="majorHAnsi"/>
        </w:rPr>
        <w:t>-</w:t>
      </w:r>
      <w:hyperlink r:id="rId35" w:tooltip="Sandrine Le Ballois" w:history="1">
        <w:r w:rsidRPr="002978C7">
          <w:rPr>
            <w:rFonts w:asciiTheme="majorHAnsi" w:hAnsiTheme="majorHAnsi"/>
          </w:rPr>
          <w:t>S. Le Ballois</w:t>
        </w:r>
      </w:hyperlink>
      <w:r w:rsidRPr="002978C7">
        <w:rPr>
          <w:rFonts w:asciiTheme="majorHAnsi" w:hAnsiTheme="majorHAnsi"/>
        </w:rPr>
        <w:t xml:space="preserve">, </w:t>
      </w:r>
      <w:hyperlink r:id="rId36" w:tooltip="Pascal Codron" w:history="1">
        <w:r w:rsidRPr="002978C7">
          <w:rPr>
            <w:rFonts w:asciiTheme="majorHAnsi" w:hAnsiTheme="majorHAnsi"/>
          </w:rPr>
          <w:t>P. Codron</w:t>
        </w:r>
      </w:hyperlink>
      <w:r w:rsidRPr="002978C7">
        <w:rPr>
          <w:rFonts w:asciiTheme="majorHAnsi" w:hAnsiTheme="majorHAnsi"/>
          <w:b/>
          <w:bCs/>
        </w:rPr>
        <w:t xml:space="preserve">, </w:t>
      </w:r>
      <w:r w:rsidRPr="002978C7">
        <w:rPr>
          <w:rFonts w:asciiTheme="majorHAnsi" w:hAnsiTheme="majorHAnsi"/>
          <w:kern w:val="36"/>
        </w:rPr>
        <w:t xml:space="preserve">Automatique : Systèmes linéaires et continus, </w:t>
      </w:r>
      <w:r w:rsidRPr="002978C7">
        <w:rPr>
          <w:rFonts w:asciiTheme="majorHAnsi" w:hAnsiTheme="majorHAnsi"/>
        </w:rPr>
        <w:t>Dunod 2006.</w:t>
      </w:r>
    </w:p>
    <w:p w:rsidR="00434843" w:rsidRPr="002978C7" w:rsidRDefault="00434843" w:rsidP="00434843">
      <w:pPr>
        <w:ind w:right="-141"/>
        <w:contextualSpacing/>
        <w:jc w:val="both"/>
        <w:outlineLvl w:val="0"/>
        <w:rPr>
          <w:rFonts w:asciiTheme="majorHAnsi" w:eastAsia="Times New Roman" w:hAnsiTheme="majorHAnsi"/>
        </w:rPr>
      </w:pPr>
      <w:r>
        <w:rPr>
          <w:rFonts w:asciiTheme="majorHAnsi" w:eastAsia="Times New Roman" w:hAnsiTheme="majorHAnsi"/>
          <w:kern w:val="36"/>
        </w:rPr>
        <w:t xml:space="preserve">2- </w:t>
      </w:r>
      <w:r w:rsidRPr="002978C7">
        <w:rPr>
          <w:rFonts w:asciiTheme="majorHAnsi" w:eastAsia="Times New Roman" w:hAnsiTheme="majorHAnsi"/>
          <w:kern w:val="36"/>
        </w:rPr>
        <w:t xml:space="preserve">P. Prouvost, Automatique - Contrôle et régulation </w:t>
      </w:r>
      <w:r w:rsidRPr="002978C7">
        <w:rPr>
          <w:rFonts w:asciiTheme="majorHAnsi" w:eastAsia="Times New Roman" w:hAnsiTheme="majorHAnsi"/>
        </w:rPr>
        <w:t>Cours, exercices et problèmes corrigés, Dunod 2010.</w:t>
      </w:r>
    </w:p>
    <w:p w:rsidR="00434843" w:rsidRPr="002978C7" w:rsidRDefault="00434843" w:rsidP="00434843">
      <w:pPr>
        <w:ind w:right="-141"/>
        <w:contextualSpacing/>
        <w:jc w:val="both"/>
        <w:outlineLvl w:val="0"/>
        <w:rPr>
          <w:rFonts w:asciiTheme="majorHAnsi" w:hAnsiTheme="majorHAnsi"/>
        </w:rPr>
      </w:pPr>
      <w:r>
        <w:rPr>
          <w:rFonts w:asciiTheme="majorHAnsi" w:eastAsia="Times New Roman" w:hAnsiTheme="majorHAnsi"/>
          <w:kern w:val="36"/>
        </w:rPr>
        <w:t xml:space="preserve">3- </w:t>
      </w:r>
      <w:r w:rsidRPr="002978C7">
        <w:rPr>
          <w:rFonts w:asciiTheme="majorHAnsi" w:eastAsia="Times New Roman" w:hAnsiTheme="majorHAnsi"/>
          <w:kern w:val="36"/>
        </w:rPr>
        <w:t xml:space="preserve">E. Godoy, Régulation industrielle Outils de modélisation, méthodes et architectures de commande, </w:t>
      </w:r>
      <w:hyperlink r:id="rId37" w:history="1">
        <w:r w:rsidRPr="002978C7">
          <w:rPr>
            <w:rFonts w:asciiTheme="majorHAnsi" w:eastAsia="Times New Roman" w:hAnsiTheme="majorHAnsi"/>
            <w:kern w:val="36"/>
          </w:rPr>
          <w:t>Dunod</w:t>
        </w:r>
      </w:hyperlink>
      <w:r w:rsidRPr="002978C7">
        <w:rPr>
          <w:rFonts w:asciiTheme="majorHAnsi" w:eastAsia="Times New Roman" w:hAnsiTheme="majorHAnsi"/>
        </w:rPr>
        <w:t>.</w:t>
      </w:r>
    </w:p>
    <w:p w:rsidR="00434843" w:rsidRDefault="00434843">
      <w:pPr>
        <w:spacing w:after="200" w:line="276" w:lineRule="auto"/>
        <w:rPr>
          <w:rFonts w:ascii="Calibri" w:hAnsi="Calibri" w:cs="Calibri"/>
          <w:b/>
          <w:sz w:val="32"/>
          <w:szCs w:val="32"/>
        </w:rPr>
      </w:pPr>
      <w:r>
        <w:rPr>
          <w:rFonts w:ascii="Calibri" w:hAnsi="Calibri" w:cs="Calibri"/>
          <w:b/>
          <w:sz w:val="32"/>
          <w:szCs w:val="32"/>
        </w:rPr>
        <w:br w:type="page"/>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434843"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eastAsia="Calibri" w:hAnsiTheme="majorHAnsi" w:cs="Calibri"/>
          <w:b/>
          <w:bCs/>
          <w:lang w:eastAsia="en-US"/>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lang w:eastAsia="en-US"/>
        </w:rPr>
        <w:t>TP Logique combinatoire et séquentielle</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34843" w:rsidRPr="00432BB2" w:rsidRDefault="00434843" w:rsidP="00434843">
      <w:pPr>
        <w:jc w:val="both"/>
        <w:rPr>
          <w:rFonts w:asciiTheme="majorHAnsi" w:hAnsiTheme="majorHAnsi" w:cstheme="majorBidi"/>
          <w:bCs/>
          <w:sz w:val="22"/>
          <w:szCs w:val="22"/>
        </w:rPr>
      </w:pPr>
      <w:r w:rsidRPr="00432BB2">
        <w:rPr>
          <w:rFonts w:asciiTheme="majorHAnsi" w:hAnsiTheme="majorHAnsi" w:cstheme="majorBidi"/>
          <w:bCs/>
          <w:sz w:val="22"/>
          <w:szCs w:val="22"/>
        </w:rPr>
        <w:t>Consolider les connaissances acquises  pendant le cours de la matière "</w:t>
      </w: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 par des travaux pratiques pour mieux comprendre et assimiler le contenu de cette matière.</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34843" w:rsidRDefault="00434843" w:rsidP="00434843">
      <w:pPr>
        <w:jc w:val="both"/>
        <w:rPr>
          <w:rFonts w:asciiTheme="majorHAnsi" w:hAnsiTheme="majorHAnsi" w:cs="Arial"/>
        </w:rPr>
      </w:pP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w:t>
      </w:r>
    </w:p>
    <w:p w:rsidR="00434843" w:rsidRPr="00220537" w:rsidRDefault="00434843" w:rsidP="00434843">
      <w:pPr>
        <w:jc w:val="both"/>
        <w:rPr>
          <w:rFonts w:asciiTheme="majorHAnsi" w:hAnsiTheme="majorHAnsi" w:cs="Arial"/>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434843" w:rsidRPr="00B87736" w:rsidRDefault="00434843" w:rsidP="00434843">
      <w:pPr>
        <w:ind w:left="720"/>
        <w:jc w:val="both"/>
        <w:rPr>
          <w:sz w:val="22"/>
          <w:szCs w:val="22"/>
        </w:rPr>
      </w:pPr>
      <w:r w:rsidRPr="00B87736">
        <w:rPr>
          <w:rFonts w:asciiTheme="majorHAnsi" w:hAnsiTheme="majorHAnsi" w:cstheme="minorBidi"/>
          <w:bCs/>
          <w:i/>
          <w:iCs/>
          <w:sz w:val="22"/>
          <w:szCs w:val="22"/>
        </w:rPr>
        <w:t>L’enseignant choisit parmi cette liste de TP  entre 4 et 6  TP à réaliser et traitant les deux types de circuits logiques (combinatoire et séquentiel).</w:t>
      </w:r>
    </w:p>
    <w:p w:rsidR="00434843" w:rsidRPr="00432BB2" w:rsidRDefault="00434843" w:rsidP="00434843">
      <w:pPr>
        <w:jc w:val="both"/>
        <w:rPr>
          <w:rFonts w:asciiTheme="majorHAnsi" w:hAnsiTheme="majorHAnsi" w:cstheme="majorBidi"/>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cstheme="majorBidi"/>
          <w:b/>
          <w:bCs/>
          <w:sz w:val="22"/>
          <w:szCs w:val="22"/>
        </w:rPr>
        <w:t>TP1 : Technologie des circuits intégrés TTL et CMOS.</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Appréhender et tester les différentes portes logiques</w:t>
      </w:r>
    </w:p>
    <w:p w:rsidR="00434843" w:rsidRPr="00432BB2" w:rsidRDefault="00434843" w:rsidP="00434843">
      <w:pPr>
        <w:jc w:val="both"/>
        <w:rPr>
          <w:rFonts w:asciiTheme="majorHAnsi" w:hAnsiTheme="majorHAnsi" w:cstheme="majorBidi"/>
          <w:sz w:val="22"/>
          <w:szCs w:val="22"/>
        </w:rPr>
      </w:pPr>
    </w:p>
    <w:p w:rsidR="00434843" w:rsidRPr="00432BB2" w:rsidRDefault="00434843" w:rsidP="00434843">
      <w:pPr>
        <w:jc w:val="both"/>
        <w:rPr>
          <w:rFonts w:asciiTheme="majorHAnsi" w:hAnsiTheme="majorHAnsi"/>
          <w:b/>
          <w:bCs/>
          <w:sz w:val="22"/>
          <w:szCs w:val="22"/>
        </w:rPr>
      </w:pPr>
      <w:r w:rsidRPr="00432BB2">
        <w:rPr>
          <w:rFonts w:asciiTheme="majorHAnsi" w:hAnsiTheme="majorHAnsi"/>
          <w:b/>
          <w:bCs/>
          <w:sz w:val="22"/>
          <w:szCs w:val="22"/>
        </w:rPr>
        <w:t>TP2 : Simplification des équations logiques par la pratique</w:t>
      </w: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sz w:val="22"/>
          <w:szCs w:val="22"/>
        </w:rPr>
        <w:t>Découvrir les règles de simplification des équations dans l’algèbre de Boole par la pratique</w:t>
      </w:r>
    </w:p>
    <w:p w:rsidR="00434843" w:rsidRPr="00432BB2" w:rsidRDefault="00434843" w:rsidP="00434843">
      <w:pPr>
        <w:jc w:val="both"/>
        <w:rPr>
          <w:rFonts w:asciiTheme="majorHAnsi" w:hAnsiTheme="majorHAnsi" w:cstheme="majorBidi"/>
          <w:b/>
          <w:bCs/>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cstheme="majorBidi"/>
          <w:b/>
          <w:bCs/>
          <w:sz w:val="22"/>
          <w:szCs w:val="22"/>
        </w:rPr>
        <w:t>TP3 : Etude et réalisation de fonctions logiques combinatoires usuelles</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Exemple : les circuits d’aiguillage (MUX, DMUX), les circuits de codage et de décodage, …</w:t>
      </w:r>
    </w:p>
    <w:p w:rsidR="00434843" w:rsidRPr="00432BB2" w:rsidRDefault="00434843" w:rsidP="00434843">
      <w:pPr>
        <w:jc w:val="both"/>
        <w:rPr>
          <w:rFonts w:asciiTheme="majorHAnsi" w:hAnsiTheme="majorHAnsi" w:cstheme="majorBidi"/>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cstheme="majorBidi"/>
          <w:b/>
          <w:bCs/>
          <w:sz w:val="22"/>
          <w:szCs w:val="22"/>
        </w:rPr>
        <w:t>TP4 : Etude et réalisation d’un circuit combinatoire arithmétique</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Réalisation d’un circuit additionneur et /ou soustracteur  de 2 nombres binaires à 4 bits.</w:t>
      </w:r>
    </w:p>
    <w:p w:rsidR="00434843" w:rsidRPr="00432BB2" w:rsidRDefault="00434843" w:rsidP="00434843">
      <w:pPr>
        <w:jc w:val="both"/>
        <w:rPr>
          <w:rFonts w:asciiTheme="majorHAnsi" w:hAnsiTheme="majorHAnsi" w:cstheme="majorBidi"/>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cstheme="majorBidi"/>
          <w:b/>
          <w:bCs/>
          <w:sz w:val="22"/>
          <w:szCs w:val="22"/>
        </w:rPr>
        <w:t>TP5 : Etude et réalisation d’un circuit combinatoire logique</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Réalisation d’une fonction logique à l’aide de portes logiques.  Exemple un afficheur à 7 segments et/ou un générateur du complément à 2 d’un nombre à 4 bits  et/ou générateur du code de Gray à 4 bits, …</w:t>
      </w:r>
    </w:p>
    <w:p w:rsidR="00434843" w:rsidRPr="00432BB2" w:rsidRDefault="00434843" w:rsidP="00434843">
      <w:pPr>
        <w:jc w:val="both"/>
        <w:rPr>
          <w:rFonts w:asciiTheme="majorHAnsi" w:hAnsiTheme="majorHAnsi" w:cstheme="majorBidi"/>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b/>
          <w:bCs/>
          <w:sz w:val="22"/>
          <w:szCs w:val="22"/>
        </w:rPr>
        <w:t>TP6 : Etude et réalisation d’un circuit combinatoire logique</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Etude complète (Table de vérité, Simplification, Logigramme, Montage pratique et Essais) d’un circuit combinatoire à partir d’un cahier de charge.</w:t>
      </w:r>
    </w:p>
    <w:p w:rsidR="00434843" w:rsidRPr="00432BB2" w:rsidRDefault="00434843" w:rsidP="00434843">
      <w:pPr>
        <w:jc w:val="both"/>
        <w:rPr>
          <w:rFonts w:asciiTheme="majorHAnsi" w:hAnsiTheme="majorHAnsi" w:cstheme="majorBidi"/>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cstheme="majorBidi"/>
          <w:b/>
          <w:bCs/>
          <w:sz w:val="22"/>
          <w:szCs w:val="22"/>
        </w:rPr>
        <w:t>TP7 : Etude et réalisation de circuits compteurs</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Circuits compteurs asynchrones incomplets à l’aide de bascules, Circuits compteurs synchrones à cycle irrégulier  à l’aide de bascules</w:t>
      </w:r>
    </w:p>
    <w:p w:rsidR="00434843" w:rsidRPr="00432BB2" w:rsidRDefault="00434843" w:rsidP="00434843">
      <w:pPr>
        <w:jc w:val="both"/>
        <w:rPr>
          <w:rFonts w:asciiTheme="majorHAnsi" w:hAnsiTheme="majorHAnsi" w:cstheme="majorBidi"/>
          <w:b/>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cstheme="majorBidi"/>
          <w:b/>
          <w:bCs/>
          <w:sz w:val="22"/>
          <w:szCs w:val="22"/>
        </w:rPr>
        <w:t>TP8 : Etude et réalisation de registres</w:t>
      </w:r>
    </w:p>
    <w:p w:rsidR="00434843" w:rsidRDefault="00434843" w:rsidP="00434843">
      <w:pPr>
        <w:jc w:val="both"/>
        <w:rPr>
          <w:rFonts w:asciiTheme="majorHAnsi" w:hAnsiTheme="majorHAnsi" w:cs="Arial"/>
          <w:b/>
          <w:u w:val="thick" w:color="F79646" w:themeColor="accent6"/>
        </w:rPr>
      </w:pPr>
    </w:p>
    <w:p w:rsidR="00434843" w:rsidRDefault="00434843" w:rsidP="00434843">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34843" w:rsidRPr="00972883" w:rsidRDefault="00434843" w:rsidP="00434843">
      <w:pPr>
        <w:jc w:val="both"/>
        <w:rPr>
          <w:rFonts w:ascii="Cambria" w:hAnsi="Cambria" w:cs="Arial"/>
          <w:b/>
          <w:sz w:val="22"/>
          <w:szCs w:val="22"/>
        </w:rPr>
      </w:pPr>
      <w:r>
        <w:rPr>
          <w:rFonts w:ascii="Cambria" w:hAnsi="Cambria" w:cs="Arial"/>
          <w:bCs/>
          <w:sz w:val="22"/>
          <w:szCs w:val="22"/>
        </w:rPr>
        <w:t>Contrôle continu : 100 %</w:t>
      </w:r>
    </w:p>
    <w:p w:rsidR="00434843" w:rsidRPr="00220537" w:rsidRDefault="00434843" w:rsidP="00434843">
      <w:pPr>
        <w:jc w:val="both"/>
        <w:rPr>
          <w:rFonts w:asciiTheme="majorHAnsi" w:hAnsiTheme="majorHAnsi" w:cs="Arial"/>
          <w:b/>
        </w:rPr>
      </w:pPr>
    </w:p>
    <w:p w:rsidR="00434843" w:rsidRPr="003F615A" w:rsidRDefault="00434843" w:rsidP="00434843">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1. J. Letocha, Introduction aux circuits logiques, Edition Mc-Graw Hill.</w:t>
      </w:r>
    </w:p>
    <w:p w:rsidR="00434843" w:rsidRPr="00D474DC" w:rsidRDefault="00434843" w:rsidP="00434843">
      <w:pPr>
        <w:autoSpaceDE w:val="0"/>
        <w:autoSpaceDN w:val="0"/>
        <w:adjustRightInd w:val="0"/>
        <w:jc w:val="both"/>
        <w:rPr>
          <w:rFonts w:asciiTheme="majorHAnsi" w:hAnsiTheme="majorHAnsi" w:cs="Arial"/>
          <w:sz w:val="22"/>
          <w:szCs w:val="22"/>
        </w:rPr>
      </w:pPr>
      <w:r w:rsidRPr="00432BB2">
        <w:rPr>
          <w:rFonts w:asciiTheme="majorHAnsi" w:hAnsiTheme="majorHAnsi" w:cstheme="majorBidi"/>
          <w:sz w:val="22"/>
          <w:szCs w:val="22"/>
        </w:rPr>
        <w:t>2. J.C. Lafont, Cours et problèmes d'électronique numérique, 124 exercices avec solutions, Edition Ellipses.</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434843" w:rsidRPr="00DB7B04"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DB7B04">
        <w:rPr>
          <w:rFonts w:asciiTheme="majorHAnsi" w:eastAsia="Times New Roman" w:hAnsiTheme="majorHAnsi"/>
          <w:b/>
          <w:bCs/>
          <w:color w:val="000000"/>
          <w:lang w:eastAsia="fr-FR"/>
        </w:rPr>
        <w:t>TP Méthodes numériques</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 1h3</w:t>
      </w:r>
      <w:r w:rsidRPr="003E4E9A">
        <w:rPr>
          <w:rFonts w:ascii="Cambria" w:hAnsi="Cambria" w:cs="Calibri"/>
          <w:b/>
        </w:rPr>
        <w:t>0)</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34843" w:rsidRPr="00923A0C" w:rsidRDefault="00434843" w:rsidP="00434843">
      <w:pPr>
        <w:autoSpaceDE w:val="0"/>
        <w:autoSpaceDN w:val="0"/>
        <w:adjustRightInd w:val="0"/>
        <w:jc w:val="both"/>
        <w:rPr>
          <w:rFonts w:asciiTheme="majorHAnsi" w:hAnsiTheme="majorHAnsi" w:cs="Arial"/>
          <w:bCs/>
          <w:sz w:val="22"/>
          <w:szCs w:val="22"/>
        </w:rPr>
      </w:pPr>
      <w:r w:rsidRPr="00923A0C">
        <w:rPr>
          <w:rFonts w:asciiTheme="majorHAnsi" w:hAnsiTheme="majorHAnsi" w:cs="Arial"/>
          <w:bCs/>
          <w:sz w:val="22"/>
          <w:szCs w:val="22"/>
        </w:rPr>
        <w:t xml:space="preserve">Programmation des différentes méthodes numériques en vue de leurs applications dans le domaine des calculs mathématiques en utilisant un langage </w:t>
      </w:r>
      <w:r>
        <w:rPr>
          <w:rFonts w:asciiTheme="majorHAnsi" w:hAnsiTheme="majorHAnsi" w:cs="Arial"/>
          <w:bCs/>
          <w:sz w:val="22"/>
          <w:szCs w:val="22"/>
        </w:rPr>
        <w:t>de programmation scientifique (M</w:t>
      </w:r>
      <w:r w:rsidRPr="00923A0C">
        <w:rPr>
          <w:rFonts w:asciiTheme="majorHAnsi" w:hAnsiTheme="majorHAnsi" w:cs="Arial"/>
          <w:bCs/>
          <w:sz w:val="22"/>
          <w:szCs w:val="22"/>
        </w:rPr>
        <w:t xml:space="preserve">atlab, </w:t>
      </w:r>
      <w:r>
        <w:rPr>
          <w:rFonts w:asciiTheme="majorHAnsi" w:hAnsiTheme="majorHAnsi" w:cs="Arial"/>
          <w:bCs/>
          <w:sz w:val="22"/>
          <w:szCs w:val="22"/>
        </w:rPr>
        <w:t>S</w:t>
      </w:r>
      <w:r w:rsidRPr="00923A0C">
        <w:rPr>
          <w:rFonts w:asciiTheme="majorHAnsi" w:hAnsiTheme="majorHAnsi" w:cs="Arial"/>
          <w:bCs/>
          <w:sz w:val="22"/>
          <w:szCs w:val="22"/>
        </w:rPr>
        <w:t>cilab</w:t>
      </w:r>
      <w:r>
        <w:rPr>
          <w:rFonts w:asciiTheme="majorHAnsi" w:hAnsiTheme="majorHAnsi" w:cs="Arial"/>
          <w:bCs/>
          <w:sz w:val="22"/>
          <w:szCs w:val="22"/>
        </w:rPr>
        <w:t xml:space="preserve">, </w:t>
      </w:r>
      <w:r w:rsidRPr="00923A0C">
        <w:rPr>
          <w:rFonts w:asciiTheme="majorHAnsi" w:hAnsiTheme="majorHAnsi" w:cs="Arial"/>
          <w:bCs/>
          <w:sz w:val="22"/>
          <w:szCs w:val="22"/>
        </w:rPr>
        <w:t>…).</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34843" w:rsidRDefault="00434843" w:rsidP="00434843">
      <w:pPr>
        <w:jc w:val="both"/>
        <w:rPr>
          <w:rFonts w:asciiTheme="majorHAnsi" w:hAnsiTheme="majorHAnsi" w:cs="Arial"/>
        </w:rPr>
      </w:pPr>
      <w:r w:rsidRPr="00923A0C">
        <w:rPr>
          <w:rFonts w:asciiTheme="majorHAnsi" w:hAnsiTheme="majorHAnsi" w:cs="Arial"/>
          <w:sz w:val="22"/>
          <w:szCs w:val="22"/>
        </w:rPr>
        <w:t>Méthod</w:t>
      </w:r>
      <w:r>
        <w:rPr>
          <w:rFonts w:asciiTheme="majorHAnsi" w:hAnsiTheme="majorHAnsi" w:cs="Arial"/>
          <w:sz w:val="22"/>
          <w:szCs w:val="22"/>
        </w:rPr>
        <w:t>e numérique, Informatique 2 et I</w:t>
      </w:r>
      <w:r w:rsidRPr="00923A0C">
        <w:rPr>
          <w:rFonts w:asciiTheme="majorHAnsi" w:hAnsiTheme="majorHAnsi" w:cs="Arial"/>
          <w:sz w:val="22"/>
          <w:szCs w:val="22"/>
        </w:rPr>
        <w:t>nformatique 3.</w:t>
      </w:r>
    </w:p>
    <w:p w:rsidR="00434843" w:rsidRPr="00220537" w:rsidRDefault="00434843" w:rsidP="00434843">
      <w:pPr>
        <w:jc w:val="both"/>
        <w:rPr>
          <w:rFonts w:asciiTheme="majorHAnsi" w:hAnsiTheme="majorHAnsi" w:cs="Arial"/>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434843" w:rsidRPr="00923A0C" w:rsidRDefault="00434843" w:rsidP="00434843">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1 : </w:t>
      </w:r>
      <w:r w:rsidRPr="00923A0C">
        <w:rPr>
          <w:rFonts w:asciiTheme="majorHAnsi" w:hAnsiTheme="majorHAnsi" w:cs="Arial"/>
          <w:b/>
          <w:bCs/>
          <w:sz w:val="22"/>
          <w:szCs w:val="22"/>
        </w:rPr>
        <w:t>Résolut</w:t>
      </w:r>
      <w:r>
        <w:rPr>
          <w:rFonts w:asciiTheme="majorHAnsi" w:hAnsiTheme="majorHAnsi" w:cs="Arial"/>
          <w:b/>
          <w:bCs/>
          <w:sz w:val="22"/>
          <w:szCs w:val="22"/>
        </w:rPr>
        <w:t xml:space="preserve">ion d’équations non linéaires </w:t>
      </w:r>
      <w:r>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t>3 semaines</w:t>
      </w:r>
    </w:p>
    <w:p w:rsidR="00434843" w:rsidRPr="00923A0C" w:rsidRDefault="00434843" w:rsidP="00434843">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la bissection. 2. Méthode des points fixes, 3. Méthode de Newton-Raphson</w:t>
      </w:r>
    </w:p>
    <w:p w:rsidR="00434843" w:rsidRPr="00923A0C" w:rsidRDefault="00434843" w:rsidP="00434843">
      <w:pPr>
        <w:jc w:val="both"/>
        <w:rPr>
          <w:rFonts w:asciiTheme="majorHAnsi" w:hAnsiTheme="majorHAnsi" w:cs="Arial"/>
          <w:noProof/>
          <w:sz w:val="22"/>
          <w:szCs w:val="22"/>
        </w:rPr>
      </w:pPr>
    </w:p>
    <w:p w:rsidR="00434843" w:rsidRPr="00923A0C" w:rsidRDefault="00434843" w:rsidP="00434843">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2 : </w:t>
      </w:r>
      <w:r w:rsidRPr="00923A0C">
        <w:rPr>
          <w:rFonts w:asciiTheme="majorHAnsi" w:hAnsiTheme="majorHAnsi" w:cs="Arial"/>
          <w:b/>
          <w:bCs/>
          <w:sz w:val="22"/>
          <w:szCs w:val="22"/>
        </w:rPr>
        <w:t>In</w:t>
      </w:r>
      <w:r>
        <w:rPr>
          <w:rFonts w:asciiTheme="majorHAnsi" w:hAnsiTheme="majorHAnsi" w:cs="Arial"/>
          <w:b/>
          <w:bCs/>
          <w:sz w:val="22"/>
          <w:szCs w:val="22"/>
        </w:rPr>
        <w:t xml:space="preserve">terpolation et approximation </w:t>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434843" w:rsidRPr="00923A0C" w:rsidRDefault="00434843" w:rsidP="00434843">
      <w:pPr>
        <w:jc w:val="both"/>
        <w:rPr>
          <w:rFonts w:asciiTheme="majorHAnsi" w:hAnsiTheme="majorHAnsi" w:cs="Arial"/>
          <w:sz w:val="22"/>
          <w:szCs w:val="22"/>
        </w:rPr>
      </w:pPr>
      <w:r w:rsidRPr="00923A0C">
        <w:rPr>
          <w:rFonts w:asciiTheme="majorHAnsi" w:hAnsiTheme="majorHAnsi" w:cs="Arial"/>
          <w:sz w:val="22"/>
          <w:szCs w:val="22"/>
        </w:rPr>
        <w:t>1.</w:t>
      </w:r>
      <w:r>
        <w:rPr>
          <w:rFonts w:asciiTheme="majorHAnsi" w:hAnsiTheme="majorHAnsi" w:cs="Arial"/>
          <w:sz w:val="22"/>
          <w:szCs w:val="22"/>
        </w:rPr>
        <w:t xml:space="preserve"> </w:t>
      </w:r>
      <w:r w:rsidRPr="00923A0C">
        <w:rPr>
          <w:rFonts w:asciiTheme="majorHAnsi" w:hAnsiTheme="majorHAnsi" w:cs="Arial"/>
          <w:sz w:val="22"/>
          <w:szCs w:val="22"/>
        </w:rPr>
        <w:t>Interpolation de Newton, 2. Approximation de Tchebychev</w:t>
      </w:r>
    </w:p>
    <w:p w:rsidR="00434843" w:rsidRPr="00923A0C" w:rsidRDefault="00434843" w:rsidP="00434843">
      <w:pPr>
        <w:jc w:val="both"/>
        <w:rPr>
          <w:rFonts w:asciiTheme="majorHAnsi" w:hAnsiTheme="majorHAnsi" w:cs="Arial"/>
          <w:sz w:val="22"/>
          <w:szCs w:val="22"/>
        </w:rPr>
      </w:pPr>
    </w:p>
    <w:p w:rsidR="00434843" w:rsidRPr="00923A0C" w:rsidRDefault="00434843" w:rsidP="00434843">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3 : </w:t>
      </w:r>
      <w:r>
        <w:rPr>
          <w:rFonts w:asciiTheme="majorHAnsi" w:hAnsiTheme="majorHAnsi" w:cs="Arial"/>
          <w:b/>
          <w:bCs/>
          <w:sz w:val="22"/>
          <w:szCs w:val="22"/>
        </w:rPr>
        <w:t xml:space="preserve">Intégrations numériques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434843" w:rsidRPr="00923A0C" w:rsidRDefault="00434843" w:rsidP="00434843">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Rectangle, 2. Méthode de Trapezes, 3. Méthode de Simpson</w:t>
      </w:r>
    </w:p>
    <w:p w:rsidR="00434843" w:rsidRPr="00923A0C" w:rsidRDefault="00434843" w:rsidP="00434843">
      <w:pPr>
        <w:jc w:val="both"/>
        <w:rPr>
          <w:rFonts w:asciiTheme="majorHAnsi" w:hAnsiTheme="majorHAnsi" w:cs="Arial"/>
          <w:b/>
          <w:bCs/>
          <w:sz w:val="22"/>
          <w:szCs w:val="22"/>
        </w:rPr>
      </w:pPr>
    </w:p>
    <w:p w:rsidR="00434843" w:rsidRPr="00923A0C" w:rsidRDefault="00434843" w:rsidP="00434843">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4 : </w:t>
      </w:r>
      <w:r>
        <w:rPr>
          <w:rFonts w:asciiTheme="majorHAnsi" w:hAnsiTheme="majorHAnsi" w:cs="Arial"/>
          <w:b/>
          <w:bCs/>
          <w:sz w:val="22"/>
          <w:szCs w:val="22"/>
        </w:rPr>
        <w:t xml:space="preserve">Equations différentielles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2 semaines</w:t>
      </w:r>
    </w:p>
    <w:p w:rsidR="00434843" w:rsidRPr="00923A0C" w:rsidRDefault="00434843" w:rsidP="00434843">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d’Euler, 2.  Méthodes de Runge-Kutta</w:t>
      </w:r>
    </w:p>
    <w:p w:rsidR="00434843" w:rsidRPr="00923A0C" w:rsidRDefault="00434843" w:rsidP="00434843">
      <w:pPr>
        <w:jc w:val="both"/>
        <w:rPr>
          <w:rFonts w:asciiTheme="majorHAnsi" w:hAnsiTheme="majorHAnsi" w:cs="Arial"/>
          <w:noProof/>
          <w:sz w:val="22"/>
          <w:szCs w:val="22"/>
        </w:rPr>
      </w:pPr>
    </w:p>
    <w:p w:rsidR="00434843" w:rsidRPr="00923A0C" w:rsidRDefault="00434843" w:rsidP="00434843">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5 : </w:t>
      </w:r>
      <w:r>
        <w:rPr>
          <w:rFonts w:asciiTheme="majorHAnsi" w:hAnsiTheme="majorHAnsi" w:cs="Arial"/>
          <w:b/>
          <w:bCs/>
          <w:sz w:val="22"/>
          <w:szCs w:val="22"/>
        </w:rPr>
        <w:t xml:space="preserve">Systèmes d’équations linéaires </w:t>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4 semaines</w:t>
      </w:r>
    </w:p>
    <w:p w:rsidR="00434843" w:rsidRPr="00923A0C" w:rsidRDefault="00434843" w:rsidP="00434843">
      <w:pPr>
        <w:jc w:val="both"/>
        <w:rPr>
          <w:rFonts w:asciiTheme="majorHAnsi" w:hAnsiTheme="majorHAnsi" w:cs="Arial"/>
          <w:b/>
          <w:bCs/>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Gauss- Jordon, 2. Décomposition de Crout et factorisation  LU, 3. Méthode de Jacobi, 4. Méthode de Gauss-Seidel</w:t>
      </w:r>
    </w:p>
    <w:p w:rsidR="00434843" w:rsidRPr="00220537" w:rsidRDefault="00434843" w:rsidP="00434843">
      <w:pPr>
        <w:jc w:val="both"/>
        <w:rPr>
          <w:rFonts w:asciiTheme="majorHAnsi" w:hAnsiTheme="majorHAnsi" w:cs="Arial"/>
          <w:b/>
        </w:rPr>
      </w:pPr>
    </w:p>
    <w:p w:rsidR="00434843" w:rsidRDefault="00434843" w:rsidP="00434843">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34843" w:rsidRPr="00972883" w:rsidRDefault="00434843" w:rsidP="00434843">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434843" w:rsidRPr="00220537" w:rsidRDefault="00434843" w:rsidP="00434843">
      <w:pPr>
        <w:jc w:val="both"/>
        <w:rPr>
          <w:rFonts w:asciiTheme="majorHAnsi" w:hAnsiTheme="majorHAnsi" w:cs="Arial"/>
          <w:b/>
        </w:rPr>
      </w:pPr>
    </w:p>
    <w:p w:rsidR="00434843" w:rsidRPr="003F615A" w:rsidRDefault="00434843" w:rsidP="00434843">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34843" w:rsidRPr="000D17C4" w:rsidRDefault="007A30CC" w:rsidP="00434843">
      <w:pPr>
        <w:pStyle w:val="Paragraphedeliste"/>
        <w:numPr>
          <w:ilvl w:val="0"/>
          <w:numId w:val="40"/>
        </w:numPr>
        <w:contextualSpacing w:val="0"/>
        <w:jc w:val="both"/>
        <w:rPr>
          <w:rFonts w:asciiTheme="majorHAnsi" w:hAnsiTheme="majorHAnsi" w:cs="Arial"/>
          <w:color w:val="000000" w:themeColor="text1"/>
          <w:sz w:val="22"/>
          <w:szCs w:val="22"/>
          <w:shd w:val="clear" w:color="auto" w:fill="FFFFFF"/>
        </w:rPr>
      </w:pPr>
      <w:hyperlink r:id="rId38" w:history="1">
        <w:r w:rsidR="00434843" w:rsidRPr="000D17C4">
          <w:rPr>
            <w:rFonts w:asciiTheme="majorHAnsi" w:hAnsiTheme="majorHAnsi"/>
            <w:color w:val="000000" w:themeColor="text1"/>
            <w:sz w:val="22"/>
            <w:szCs w:val="22"/>
          </w:rPr>
          <w:t>José Ouin</w:t>
        </w:r>
      </w:hyperlink>
      <w:r w:rsidR="00434843" w:rsidRPr="000D17C4">
        <w:rPr>
          <w:rFonts w:asciiTheme="majorHAnsi" w:hAnsiTheme="majorHAnsi" w:cs="Arial"/>
          <w:color w:val="000000" w:themeColor="text1"/>
          <w:sz w:val="22"/>
          <w:szCs w:val="22"/>
          <w:shd w:val="clear" w:color="auto" w:fill="FFFFFF"/>
        </w:rPr>
        <w:t>, Algorithmique et calcul numérique : Travaux pratiques résolus et programmation avec les logiciels Scilab et Python,</w:t>
      </w:r>
      <w:hyperlink r:id="rId39" w:history="1">
        <w:r w:rsidR="00434843" w:rsidRPr="000D17C4">
          <w:rPr>
            <w:rFonts w:asciiTheme="majorHAnsi" w:hAnsiTheme="majorHAnsi"/>
            <w:color w:val="000000" w:themeColor="text1"/>
            <w:sz w:val="22"/>
            <w:szCs w:val="22"/>
          </w:rPr>
          <w:t xml:space="preserve"> Ellipses</w:t>
        </w:r>
      </w:hyperlink>
      <w:r w:rsidR="00434843" w:rsidRPr="000D17C4">
        <w:rPr>
          <w:rFonts w:asciiTheme="majorHAnsi" w:hAnsiTheme="majorHAnsi" w:cs="Arial"/>
          <w:color w:val="000000" w:themeColor="text1"/>
          <w:sz w:val="22"/>
          <w:szCs w:val="22"/>
          <w:shd w:val="clear" w:color="auto" w:fill="FFFFFF"/>
        </w:rPr>
        <w:t>, 2013.</w:t>
      </w:r>
    </w:p>
    <w:p w:rsidR="00434843" w:rsidRPr="000D17C4" w:rsidRDefault="007A30CC" w:rsidP="00434843">
      <w:pPr>
        <w:pStyle w:val="Paragraphedeliste"/>
        <w:numPr>
          <w:ilvl w:val="0"/>
          <w:numId w:val="40"/>
        </w:numPr>
        <w:ind w:left="357" w:hanging="357"/>
        <w:contextualSpacing w:val="0"/>
        <w:jc w:val="both"/>
        <w:rPr>
          <w:rFonts w:asciiTheme="majorHAnsi" w:hAnsiTheme="majorHAnsi" w:cs="Arial"/>
          <w:color w:val="000000" w:themeColor="text1"/>
          <w:sz w:val="22"/>
          <w:szCs w:val="22"/>
          <w:shd w:val="clear" w:color="auto" w:fill="FFFFFF"/>
        </w:rPr>
      </w:pPr>
      <w:hyperlink r:id="rId40" w:history="1">
        <w:r w:rsidR="00434843" w:rsidRPr="000D17C4">
          <w:rPr>
            <w:rFonts w:asciiTheme="majorHAnsi" w:hAnsiTheme="majorHAnsi" w:cs="Arial"/>
            <w:color w:val="000000" w:themeColor="text1"/>
            <w:sz w:val="22"/>
            <w:szCs w:val="22"/>
            <w:shd w:val="clear" w:color="auto" w:fill="FFFFFF"/>
          </w:rPr>
          <w:t>Bouchaib Radi</w:t>
        </w:r>
      </w:hyperlink>
      <w:r w:rsidR="00434843" w:rsidRPr="000D17C4">
        <w:rPr>
          <w:rFonts w:asciiTheme="majorHAnsi" w:hAnsiTheme="majorHAnsi" w:cs="Arial"/>
          <w:color w:val="000000" w:themeColor="text1"/>
          <w:sz w:val="22"/>
          <w:szCs w:val="22"/>
          <w:shd w:val="clear" w:color="auto" w:fill="FFFFFF"/>
        </w:rPr>
        <w:t xml:space="preserve">, </w:t>
      </w:r>
      <w:hyperlink r:id="rId41" w:history="1">
        <w:r w:rsidR="00434843" w:rsidRPr="000D17C4">
          <w:rPr>
            <w:rFonts w:asciiTheme="majorHAnsi" w:hAnsiTheme="majorHAnsi" w:cs="Arial"/>
            <w:color w:val="000000" w:themeColor="text1"/>
            <w:sz w:val="22"/>
            <w:szCs w:val="22"/>
            <w:shd w:val="clear" w:color="auto" w:fill="FFFFFF"/>
          </w:rPr>
          <w:t>Abdelkhalak El Hami</w:t>
        </w:r>
      </w:hyperlink>
      <w:r w:rsidR="00434843" w:rsidRPr="000D17C4">
        <w:rPr>
          <w:rFonts w:asciiTheme="majorHAnsi" w:hAnsiTheme="majorHAnsi" w:cs="Arial"/>
          <w:color w:val="000000" w:themeColor="text1"/>
          <w:sz w:val="22"/>
          <w:szCs w:val="22"/>
          <w:shd w:val="clear" w:color="auto" w:fill="FFFFFF"/>
        </w:rPr>
        <w:t>, Mathématiques avec Scilab : guide de calcul programmation représentations graphiques ; conforme au nouveau programme MPSI, Ellipses, 2015.</w:t>
      </w:r>
    </w:p>
    <w:p w:rsidR="00434843" w:rsidRDefault="007A30CC" w:rsidP="00434843">
      <w:pPr>
        <w:pStyle w:val="Paragraphedeliste"/>
        <w:numPr>
          <w:ilvl w:val="0"/>
          <w:numId w:val="40"/>
        </w:numPr>
        <w:ind w:left="357" w:hanging="357"/>
        <w:contextualSpacing w:val="0"/>
        <w:jc w:val="both"/>
        <w:rPr>
          <w:rFonts w:asciiTheme="majorHAnsi" w:hAnsiTheme="majorHAnsi" w:cs="Arial"/>
          <w:color w:val="000000" w:themeColor="text1"/>
          <w:sz w:val="22"/>
          <w:szCs w:val="22"/>
          <w:shd w:val="clear" w:color="auto" w:fill="FFFFFF"/>
        </w:rPr>
      </w:pPr>
      <w:hyperlink r:id="rId42" w:history="1">
        <w:r w:rsidR="00434843" w:rsidRPr="000D17C4">
          <w:rPr>
            <w:rFonts w:asciiTheme="majorHAnsi" w:hAnsiTheme="majorHAnsi"/>
            <w:color w:val="000000" w:themeColor="text1"/>
            <w:sz w:val="22"/>
            <w:szCs w:val="22"/>
          </w:rPr>
          <w:t>Jean-Philippe Grivet</w:t>
        </w:r>
      </w:hyperlink>
      <w:r w:rsidR="00434843" w:rsidRPr="000D17C4">
        <w:rPr>
          <w:rFonts w:asciiTheme="majorHAnsi" w:hAnsiTheme="majorHAnsi" w:cs="Arial"/>
          <w:color w:val="000000" w:themeColor="text1"/>
          <w:sz w:val="22"/>
          <w:szCs w:val="22"/>
          <w:shd w:val="clear" w:color="auto" w:fill="FFFFFF"/>
        </w:rPr>
        <w:t>, Méthodes numériques appliquées : pour le scientifique et l'ingénieur , </w:t>
      </w:r>
      <w:hyperlink r:id="rId43" w:history="1">
        <w:r w:rsidR="00434843" w:rsidRPr="000D17C4">
          <w:rPr>
            <w:rFonts w:asciiTheme="majorHAnsi" w:hAnsiTheme="majorHAnsi"/>
            <w:color w:val="000000" w:themeColor="text1"/>
            <w:sz w:val="22"/>
            <w:szCs w:val="22"/>
          </w:rPr>
          <w:t>EDP sciences</w:t>
        </w:r>
      </w:hyperlink>
      <w:r w:rsidR="00434843" w:rsidRPr="000D17C4">
        <w:rPr>
          <w:rFonts w:asciiTheme="majorHAnsi" w:hAnsiTheme="majorHAnsi" w:cs="Arial"/>
          <w:color w:val="000000" w:themeColor="text1"/>
          <w:sz w:val="22"/>
          <w:szCs w:val="22"/>
          <w:shd w:val="clear" w:color="auto" w:fill="FFFFFF"/>
        </w:rPr>
        <w:t>, 2009.</w:t>
      </w:r>
    </w:p>
    <w:p w:rsidR="00434843" w:rsidRDefault="00434843" w:rsidP="00434843">
      <w:pPr>
        <w:jc w:val="both"/>
        <w:rPr>
          <w:rFonts w:asciiTheme="majorHAnsi" w:hAnsiTheme="majorHAnsi" w:cs="Arial"/>
          <w:color w:val="000000" w:themeColor="text1"/>
          <w:sz w:val="22"/>
          <w:szCs w:val="22"/>
          <w:shd w:val="clear" w:color="auto" w:fill="FFFFFF"/>
        </w:rPr>
      </w:pPr>
    </w:p>
    <w:p w:rsidR="005B644F" w:rsidRPr="002978C7"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rPr>
      </w:pPr>
      <w:r>
        <w:rPr>
          <w:rFonts w:ascii="Calibri" w:hAnsi="Calibri" w:cs="Calibri"/>
          <w:b/>
          <w:sz w:val="32"/>
          <w:szCs w:val="32"/>
        </w:rPr>
        <w:br w:type="page"/>
      </w:r>
    </w:p>
    <w:p w:rsidR="00C82EAA"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rPr>
        <w:lastRenderedPageBreak/>
        <w:t>Semestre</w:t>
      </w:r>
      <w:r w:rsidRPr="00F84D1C">
        <w:rPr>
          <w:rFonts w:ascii="Cambria" w:hAnsi="Cambria" w:cs="Calibri"/>
          <w:b/>
        </w:rPr>
        <w:t xml:space="preserve">: </w:t>
      </w:r>
      <w:r w:rsidR="00C745FD">
        <w:rPr>
          <w:rFonts w:ascii="Cambria" w:hAnsi="Cambria" w:cs="Calibri"/>
          <w:b/>
        </w:rPr>
        <w:t>4</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D</w:t>
      </w:r>
      <w:r w:rsidR="00DB3A08">
        <w:rPr>
          <w:rFonts w:ascii="Cambria" w:hAnsi="Cambria" w:cs="Calibri"/>
          <w:b/>
          <w:bCs/>
          <w:iCs/>
        </w:rPr>
        <w:t xml:space="preserve"> </w:t>
      </w:r>
      <w:r w:rsidR="00C745FD">
        <w:rPr>
          <w:rFonts w:ascii="Cambria" w:hAnsi="Cambria" w:cs="Calibri"/>
          <w:b/>
          <w:bCs/>
          <w:iCs/>
        </w:rPr>
        <w:t>2.2</w:t>
      </w:r>
    </w:p>
    <w:p w:rsidR="00C82EAA" w:rsidRPr="00F84D1C" w:rsidRDefault="00C82EAA" w:rsidP="00C745F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sidR="00746140">
        <w:rPr>
          <w:rFonts w:ascii="Cambria" w:hAnsi="Cambria" w:cs="Calibri"/>
          <w:b/>
          <w:bCs/>
          <w:iCs/>
        </w:rPr>
        <w:t xml:space="preserve"> </w:t>
      </w:r>
      <w:r w:rsidR="00C745FD" w:rsidRPr="00CE17B3">
        <w:rPr>
          <w:rFonts w:asciiTheme="majorHAnsi" w:hAnsiTheme="majorHAnsi" w:cstheme="majorBidi"/>
          <w:b/>
          <w:bCs/>
        </w:rPr>
        <w:t>Architecture des Systèmes Automatisés</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Crédits</w:t>
      </w:r>
      <w:r w:rsidRPr="00F84D1C">
        <w:rPr>
          <w:rFonts w:ascii="Cambria" w:hAnsi="Cambria" w:cs="Calibri"/>
          <w:b/>
          <w:bCs/>
          <w:iCs/>
        </w:rPr>
        <w:t xml:space="preserve">: </w:t>
      </w:r>
      <w:r>
        <w:rPr>
          <w:rFonts w:ascii="Cambria" w:hAnsi="Cambria" w:cs="Calibri"/>
          <w:b/>
          <w:bCs/>
          <w:iCs/>
        </w:rPr>
        <w:t>1</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Coefficient</w:t>
      </w:r>
      <w:r w:rsidRPr="00F84D1C">
        <w:rPr>
          <w:rFonts w:ascii="Cambria" w:hAnsi="Cambria" w:cs="Calibri"/>
          <w:b/>
          <w:bCs/>
          <w:iCs/>
        </w:rPr>
        <w:t xml:space="preserve">: </w:t>
      </w:r>
      <w:r>
        <w:rPr>
          <w:rFonts w:ascii="Cambria" w:hAnsi="Cambria" w:cs="Calibri"/>
          <w:b/>
          <w:bCs/>
          <w:iCs/>
        </w:rPr>
        <w:t>1</w:t>
      </w:r>
    </w:p>
    <w:p w:rsidR="00DB3A08" w:rsidRDefault="00DB3A08" w:rsidP="00DB3A08">
      <w:pPr>
        <w:jc w:val="both"/>
        <w:rPr>
          <w:rFonts w:asciiTheme="majorHAnsi" w:hAnsiTheme="majorHAnsi" w:cs="Arial"/>
          <w:b/>
          <w:u w:val="thick" w:color="F79646" w:themeColor="accent6"/>
        </w:rPr>
      </w:pPr>
    </w:p>
    <w:p w:rsidR="00C82EAA" w:rsidRPr="005E70E5" w:rsidRDefault="00C82EAA" w:rsidP="00DB3A08">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p>
    <w:p w:rsidR="00C745FD" w:rsidRPr="00CE17B3" w:rsidRDefault="00C745FD" w:rsidP="00DB3A08">
      <w:pPr>
        <w:autoSpaceDE w:val="0"/>
        <w:autoSpaceDN w:val="0"/>
        <w:adjustRightInd w:val="0"/>
        <w:jc w:val="both"/>
        <w:rPr>
          <w:rFonts w:asciiTheme="majorHAnsi" w:eastAsia="Times New Roman" w:hAnsiTheme="majorHAnsi"/>
        </w:rPr>
      </w:pPr>
      <w:r w:rsidRPr="00CE17B3">
        <w:rPr>
          <w:rFonts w:asciiTheme="majorHAnsi" w:hAnsiTheme="majorHAnsi" w:cs="Arial,Bold"/>
          <w:bCs/>
        </w:rPr>
        <w:t>Faire découvrir aux étudiants les Systèmes Automatisés (SA) Industriels et leur Architecture. Connaître les organes constituants les SA ainsi que leurs principes de fonctionnement. Ce programme est une introduction à différentes matières des semestres cinq et six où elles y seront détaillées.</w:t>
      </w:r>
    </w:p>
    <w:p w:rsidR="00C745FD" w:rsidRPr="00CE17B3" w:rsidRDefault="00C745FD" w:rsidP="00DB3A08">
      <w:pPr>
        <w:adjustRightInd w:val="0"/>
        <w:ind w:right="252"/>
        <w:jc w:val="both"/>
        <w:rPr>
          <w:rFonts w:asciiTheme="majorHAnsi" w:hAnsiTheme="majorHAnsi" w:cstheme="majorBidi"/>
          <w:strike/>
        </w:rPr>
      </w:pPr>
    </w:p>
    <w:p w:rsidR="00C745FD" w:rsidRPr="00D12C09" w:rsidRDefault="00C745FD" w:rsidP="00DB3A08">
      <w:pPr>
        <w:jc w:val="both"/>
        <w:rPr>
          <w:rFonts w:asciiTheme="majorHAnsi" w:hAnsiTheme="majorHAnsi" w:cs="Arial"/>
          <w:b/>
          <w:u w:val="thick" w:color="F79646" w:themeColor="accent6"/>
        </w:rPr>
      </w:pPr>
      <w:r w:rsidRPr="00D12C09">
        <w:rPr>
          <w:rFonts w:asciiTheme="majorHAnsi" w:hAnsiTheme="majorHAnsi" w:cs="Arial"/>
          <w:b/>
          <w:u w:val="thick" w:color="F79646" w:themeColor="accent6"/>
        </w:rPr>
        <w:t xml:space="preserve">Connaissances préalables recommandées: </w:t>
      </w:r>
    </w:p>
    <w:p w:rsidR="00D12C09" w:rsidRDefault="00D12C09" w:rsidP="00DB3A08">
      <w:pPr>
        <w:jc w:val="both"/>
        <w:rPr>
          <w:rFonts w:asciiTheme="majorHAnsi" w:hAnsiTheme="majorHAnsi" w:cs="Arial"/>
          <w:b/>
          <w:u w:val="thick" w:color="F79646" w:themeColor="accent6"/>
        </w:rPr>
      </w:pPr>
    </w:p>
    <w:p w:rsidR="00D12C09" w:rsidRDefault="00D12C09" w:rsidP="00DB3A08">
      <w:pPr>
        <w:jc w:val="both"/>
        <w:rPr>
          <w:rFonts w:asciiTheme="majorHAnsi" w:hAnsiTheme="majorHAnsi" w:cs="Arial"/>
          <w:b/>
          <w:u w:val="thick" w:color="F79646" w:themeColor="accent6"/>
        </w:rPr>
      </w:pPr>
    </w:p>
    <w:p w:rsidR="00C745FD" w:rsidRPr="00D12C09" w:rsidRDefault="00C745FD" w:rsidP="00DB3A08">
      <w:pPr>
        <w:jc w:val="both"/>
        <w:rPr>
          <w:rFonts w:asciiTheme="majorHAnsi" w:hAnsiTheme="majorHAnsi" w:cs="Arial"/>
          <w:b/>
          <w:u w:val="thick" w:color="F79646" w:themeColor="accent6"/>
        </w:rPr>
      </w:pPr>
      <w:r w:rsidRPr="00D12C09">
        <w:rPr>
          <w:rFonts w:asciiTheme="majorHAnsi" w:hAnsiTheme="majorHAnsi" w:cs="Arial"/>
          <w:b/>
          <w:u w:val="thick" w:color="F79646" w:themeColor="accent6"/>
        </w:rPr>
        <w:t>Contenu de la matière : </w:t>
      </w:r>
    </w:p>
    <w:p w:rsidR="00C745FD" w:rsidRPr="00CE17B3" w:rsidRDefault="00C745FD" w:rsidP="00DB3A08">
      <w:pPr>
        <w:ind w:left="720" w:right="990"/>
        <w:jc w:val="both"/>
        <w:rPr>
          <w:rFonts w:asciiTheme="majorHAnsi" w:hAnsiTheme="majorHAnsi" w:cstheme="majorBidi"/>
          <w:i/>
          <w:iCs/>
        </w:rPr>
      </w:pPr>
    </w:p>
    <w:p w:rsidR="00C745FD" w:rsidRPr="00CE17B3" w:rsidRDefault="00C745FD" w:rsidP="00DB3A08">
      <w:pPr>
        <w:autoSpaceDE w:val="0"/>
        <w:autoSpaceDN w:val="0"/>
        <w:adjustRightInd w:val="0"/>
        <w:jc w:val="both"/>
        <w:rPr>
          <w:rFonts w:asciiTheme="majorHAnsi" w:hAnsiTheme="majorHAnsi" w:cs="Arial,Bold"/>
          <w:b/>
        </w:rPr>
      </w:pPr>
      <w:r w:rsidRPr="00CE17B3">
        <w:rPr>
          <w:rFonts w:asciiTheme="majorHAnsi" w:hAnsiTheme="majorHAnsi" w:cs="Arial,Bold"/>
          <w:b/>
        </w:rPr>
        <w:t xml:space="preserve">Chapitre 1: Introduction </w:t>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00D12C09">
        <w:rPr>
          <w:rFonts w:asciiTheme="majorHAnsi" w:hAnsiTheme="majorHAnsi" w:cs="Arial,Bold"/>
          <w:b/>
        </w:rPr>
        <w:t>(</w:t>
      </w:r>
      <w:r w:rsidRPr="00CE17B3">
        <w:rPr>
          <w:rFonts w:asciiTheme="majorHAnsi" w:hAnsiTheme="majorHAnsi" w:cs="Calibri"/>
          <w:b/>
        </w:rPr>
        <w:t>2 semaines</w:t>
      </w:r>
      <w:r w:rsidR="00D12C09">
        <w:rPr>
          <w:rFonts w:asciiTheme="majorHAnsi" w:hAnsiTheme="majorHAnsi" w:cs="Calibri"/>
          <w:b/>
        </w:rPr>
        <w:t>)</w:t>
      </w:r>
    </w:p>
    <w:p w:rsidR="00C745FD" w:rsidRPr="00CE17B3"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Cs/>
        </w:rPr>
        <w:t>Approche globale d’un système de production, Objectifs de l’automatisation des productions, Rentabilité d’une automatisation, Exemple d’application.</w:t>
      </w:r>
    </w:p>
    <w:p w:rsidR="00C745FD" w:rsidRPr="00CE17B3" w:rsidRDefault="00C745FD" w:rsidP="00DB3A08">
      <w:pPr>
        <w:autoSpaceDE w:val="0"/>
        <w:autoSpaceDN w:val="0"/>
        <w:adjustRightInd w:val="0"/>
        <w:jc w:val="both"/>
        <w:rPr>
          <w:rFonts w:asciiTheme="majorHAnsi" w:hAnsiTheme="majorHAnsi" w:cs="Arial,Bold"/>
          <w:bCs/>
        </w:rPr>
      </w:pPr>
    </w:p>
    <w:p w:rsidR="00C745FD" w:rsidRPr="00CE17B3" w:rsidRDefault="00C745FD" w:rsidP="00DB3A08">
      <w:pPr>
        <w:autoSpaceDE w:val="0"/>
        <w:autoSpaceDN w:val="0"/>
        <w:adjustRightInd w:val="0"/>
        <w:jc w:val="both"/>
        <w:rPr>
          <w:rFonts w:asciiTheme="majorHAnsi" w:hAnsiTheme="majorHAnsi" w:cs="Arial,Bold"/>
          <w:b/>
        </w:rPr>
      </w:pPr>
      <w:r w:rsidRPr="00CE17B3">
        <w:rPr>
          <w:rFonts w:asciiTheme="majorHAnsi" w:hAnsiTheme="majorHAnsi" w:cs="Arial,Bold"/>
          <w:b/>
        </w:rPr>
        <w:t xml:space="preserve">Chapitre 2: Structure d’un système de production </w:t>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00D12C09">
        <w:rPr>
          <w:rFonts w:asciiTheme="majorHAnsi" w:hAnsiTheme="majorHAnsi" w:cs="Arial,Bold"/>
          <w:b/>
        </w:rPr>
        <w:t>(</w:t>
      </w:r>
      <w:r w:rsidRPr="00CE17B3">
        <w:rPr>
          <w:rFonts w:asciiTheme="majorHAnsi" w:hAnsiTheme="majorHAnsi" w:cs="Calibri"/>
          <w:b/>
        </w:rPr>
        <w:t>3 semaines</w:t>
      </w:r>
      <w:r w:rsidR="00D12C09">
        <w:rPr>
          <w:rFonts w:asciiTheme="majorHAnsi" w:hAnsiTheme="majorHAnsi" w:cs="Calibri"/>
          <w:b/>
        </w:rPr>
        <w:t>)</w:t>
      </w:r>
    </w:p>
    <w:p w:rsidR="00C745FD" w:rsidRPr="00CE17B3"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Cs/>
        </w:rPr>
        <w:t xml:space="preserve">Décomposition PARTIE OPERATIVE et PARTIE COMMANDE  (PO – PC), Eléments de la P.O. et de la P.C., </w:t>
      </w:r>
      <w:r w:rsidRPr="00CE17B3">
        <w:rPr>
          <w:rFonts w:asciiTheme="majorHAnsi" w:hAnsiTheme="majorHAnsi" w:cs="Arial,BoldItalic"/>
          <w:bCs/>
        </w:rPr>
        <w:t xml:space="preserve">Effecteur, Actionneur (moteur électrique, vérin pneumatique, …), Pré-Actionneur (contacteurs, relais, distributeurs </w:t>
      </w:r>
      <w:r w:rsidRPr="00663954">
        <w:rPr>
          <w:rFonts w:asciiTheme="majorHAnsi" w:hAnsiTheme="majorHAnsi" w:cs="Arial,BoldItalic"/>
          <w:bCs/>
        </w:rPr>
        <w:t>pneumatiques</w:t>
      </w:r>
      <w:r w:rsidRPr="00CE17B3">
        <w:rPr>
          <w:rFonts w:asciiTheme="majorHAnsi" w:hAnsiTheme="majorHAnsi" w:cs="Arial,BoldItalic"/>
          <w:bCs/>
        </w:rPr>
        <w:t>), Capteur (capteurs TOR, capteurs analogique,  transmetteurs), Traitement (API, PC indus…), Dialogue (HMI, SCADA…).</w:t>
      </w:r>
    </w:p>
    <w:p w:rsidR="00C745FD" w:rsidRPr="00CE17B3" w:rsidRDefault="00C745FD" w:rsidP="00DB3A08">
      <w:pPr>
        <w:autoSpaceDE w:val="0"/>
        <w:autoSpaceDN w:val="0"/>
        <w:adjustRightInd w:val="0"/>
        <w:jc w:val="both"/>
        <w:rPr>
          <w:rFonts w:asciiTheme="majorHAnsi" w:hAnsiTheme="majorHAnsi" w:cs="Arial,Bold"/>
          <w:bCs/>
        </w:rPr>
      </w:pPr>
    </w:p>
    <w:p w:rsidR="00C745FD" w:rsidRPr="00CE17B3" w:rsidRDefault="00DB3A08" w:rsidP="00DB3A08">
      <w:pPr>
        <w:autoSpaceDE w:val="0"/>
        <w:autoSpaceDN w:val="0"/>
        <w:adjustRightInd w:val="0"/>
        <w:jc w:val="both"/>
        <w:rPr>
          <w:rFonts w:asciiTheme="majorHAnsi" w:hAnsiTheme="majorHAnsi" w:cs="Arial,Bold"/>
          <w:bCs/>
        </w:rPr>
      </w:pPr>
      <w:r w:rsidRPr="00CE17B3">
        <w:rPr>
          <w:rFonts w:asciiTheme="majorHAnsi" w:hAnsiTheme="majorHAnsi" w:cs="Arial,Bold"/>
          <w:b/>
        </w:rPr>
        <w:t xml:space="preserve">Chapitre </w:t>
      </w:r>
      <w:r>
        <w:rPr>
          <w:rFonts w:asciiTheme="majorHAnsi" w:hAnsiTheme="majorHAnsi" w:cs="Arial,Bold"/>
          <w:b/>
        </w:rPr>
        <w:t xml:space="preserve">3 : </w:t>
      </w:r>
      <w:r w:rsidR="00C745FD" w:rsidRPr="00CE17B3">
        <w:rPr>
          <w:rFonts w:asciiTheme="majorHAnsi" w:hAnsiTheme="majorHAnsi" w:cs="Arial,Bold"/>
          <w:b/>
        </w:rPr>
        <w:t>Partie commande</w:t>
      </w:r>
      <w:r w:rsidR="00C745FD" w:rsidRPr="00CE17B3">
        <w:rPr>
          <w:rFonts w:asciiTheme="majorHAnsi" w:hAnsiTheme="majorHAnsi" w:cs="Calibri"/>
          <w:bCs/>
        </w:rPr>
        <w:tab/>
      </w:r>
      <w:r w:rsidR="00C745FD" w:rsidRPr="00CE17B3">
        <w:rPr>
          <w:rFonts w:asciiTheme="majorHAnsi" w:hAnsiTheme="majorHAnsi" w:cs="Calibri"/>
          <w:bCs/>
        </w:rPr>
        <w:tab/>
      </w:r>
      <w:r w:rsidR="00C745FD" w:rsidRPr="00CE17B3">
        <w:rPr>
          <w:rFonts w:asciiTheme="majorHAnsi" w:hAnsiTheme="majorHAnsi" w:cs="Calibri"/>
          <w:bCs/>
        </w:rPr>
        <w:tab/>
      </w:r>
      <w:r w:rsidR="00C745FD" w:rsidRPr="00CE17B3">
        <w:rPr>
          <w:rFonts w:asciiTheme="majorHAnsi" w:hAnsiTheme="majorHAnsi" w:cs="Calibri"/>
          <w:bCs/>
        </w:rPr>
        <w:tab/>
      </w:r>
      <w:r w:rsidR="00C745FD" w:rsidRPr="00CE17B3">
        <w:rPr>
          <w:rFonts w:asciiTheme="majorHAnsi" w:hAnsiTheme="majorHAnsi" w:cs="Calibri"/>
          <w:bCs/>
        </w:rPr>
        <w:tab/>
      </w:r>
      <w:r w:rsidR="00C745FD">
        <w:rPr>
          <w:rFonts w:asciiTheme="majorHAnsi" w:hAnsiTheme="majorHAnsi" w:cs="Calibri"/>
          <w:bCs/>
        </w:rPr>
        <w:tab/>
      </w:r>
      <w:r w:rsidR="00C745FD">
        <w:rPr>
          <w:rFonts w:asciiTheme="majorHAnsi" w:hAnsiTheme="majorHAnsi" w:cs="Calibri"/>
          <w:bCs/>
        </w:rPr>
        <w:tab/>
      </w:r>
      <w:r w:rsidR="00D12C09">
        <w:rPr>
          <w:rFonts w:asciiTheme="majorHAnsi" w:hAnsiTheme="majorHAnsi" w:cs="Calibri"/>
          <w:bCs/>
        </w:rPr>
        <w:t>(</w:t>
      </w:r>
      <w:r w:rsidR="00C745FD" w:rsidRPr="00CE17B3">
        <w:rPr>
          <w:rFonts w:asciiTheme="majorHAnsi" w:hAnsiTheme="majorHAnsi" w:cs="Calibri"/>
          <w:b/>
        </w:rPr>
        <w:t>2 semaines</w:t>
      </w:r>
      <w:r w:rsidR="00D12C09">
        <w:rPr>
          <w:rFonts w:asciiTheme="majorHAnsi" w:hAnsiTheme="majorHAnsi" w:cs="Calibri"/>
          <w:bCs/>
        </w:rPr>
        <w:t>)</w:t>
      </w:r>
    </w:p>
    <w:p w:rsidR="00C745FD" w:rsidRPr="00CE17B3"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Cs/>
        </w:rPr>
        <w:t>Type de PC</w:t>
      </w:r>
      <w:r>
        <w:rPr>
          <w:rFonts w:asciiTheme="majorHAnsi" w:hAnsiTheme="majorHAnsi" w:cs="Arial,Bold"/>
          <w:bCs/>
        </w:rPr>
        <w:t xml:space="preserve">, </w:t>
      </w:r>
      <w:r w:rsidRPr="00CE17B3">
        <w:rPr>
          <w:rFonts w:asciiTheme="majorHAnsi" w:hAnsiTheme="majorHAnsi" w:cs="Arial,Bold"/>
          <w:bCs/>
        </w:rPr>
        <w:t>Architecture</w:t>
      </w:r>
      <w:r>
        <w:rPr>
          <w:rFonts w:asciiTheme="majorHAnsi" w:hAnsiTheme="majorHAnsi" w:cs="Arial,Bold"/>
          <w:bCs/>
        </w:rPr>
        <w:t xml:space="preserve">, </w:t>
      </w:r>
      <w:r w:rsidRPr="00CE17B3">
        <w:rPr>
          <w:rFonts w:asciiTheme="majorHAnsi" w:hAnsiTheme="majorHAnsi" w:cs="Arial,Bold"/>
          <w:bCs/>
        </w:rPr>
        <w:t>Programmation</w:t>
      </w:r>
    </w:p>
    <w:p w:rsidR="00C745FD" w:rsidRPr="00CE17B3" w:rsidRDefault="00C745FD" w:rsidP="00DB3A08">
      <w:pPr>
        <w:autoSpaceDE w:val="0"/>
        <w:autoSpaceDN w:val="0"/>
        <w:adjustRightInd w:val="0"/>
        <w:jc w:val="both"/>
        <w:rPr>
          <w:rFonts w:asciiTheme="majorHAnsi" w:hAnsiTheme="majorHAnsi" w:cs="Arial,Bold"/>
          <w:b/>
        </w:rPr>
      </w:pPr>
    </w:p>
    <w:p w:rsidR="00C745FD" w:rsidRPr="00CE17B3" w:rsidRDefault="00DB3A08" w:rsidP="00DB3A08">
      <w:pPr>
        <w:autoSpaceDE w:val="0"/>
        <w:autoSpaceDN w:val="0"/>
        <w:adjustRightInd w:val="0"/>
        <w:jc w:val="both"/>
        <w:rPr>
          <w:rFonts w:asciiTheme="majorHAnsi" w:hAnsiTheme="majorHAnsi" w:cs="Arial,Bold"/>
          <w:b/>
        </w:rPr>
      </w:pPr>
      <w:r w:rsidRPr="00CE17B3">
        <w:rPr>
          <w:rFonts w:asciiTheme="majorHAnsi" w:hAnsiTheme="majorHAnsi" w:cs="Arial,Bold"/>
          <w:b/>
        </w:rPr>
        <w:t xml:space="preserve">Chapitre </w:t>
      </w:r>
      <w:r>
        <w:rPr>
          <w:rFonts w:asciiTheme="majorHAnsi" w:hAnsiTheme="majorHAnsi" w:cs="Arial,Bold"/>
          <w:b/>
        </w:rPr>
        <w:t xml:space="preserve">4 : </w:t>
      </w:r>
      <w:r w:rsidR="00C745FD" w:rsidRPr="00132DC7">
        <w:rPr>
          <w:rFonts w:asciiTheme="majorHAnsi" w:hAnsiTheme="majorHAnsi" w:cs="Arial,Bold"/>
          <w:b/>
        </w:rPr>
        <w:t>Architecture des systèmes de producti</w:t>
      </w:r>
      <w:r>
        <w:rPr>
          <w:rFonts w:asciiTheme="majorHAnsi" w:hAnsiTheme="majorHAnsi" w:cs="Arial,Bold"/>
          <w:b/>
        </w:rPr>
        <w:t>on</w:t>
      </w:r>
      <w:r w:rsidR="00C745FD" w:rsidRPr="00CE17B3">
        <w:rPr>
          <w:rFonts w:asciiTheme="majorHAnsi" w:hAnsiTheme="majorHAnsi" w:cs="Calibri"/>
          <w:b/>
        </w:rPr>
        <w:tab/>
      </w:r>
      <w:r w:rsidR="00C745FD" w:rsidRPr="00CE17B3">
        <w:rPr>
          <w:rFonts w:asciiTheme="majorHAnsi" w:hAnsiTheme="majorHAnsi" w:cs="Calibri"/>
          <w:b/>
        </w:rPr>
        <w:tab/>
      </w:r>
      <w:r w:rsidR="00C745FD" w:rsidRPr="00CE17B3">
        <w:rPr>
          <w:rFonts w:asciiTheme="majorHAnsi" w:hAnsiTheme="majorHAnsi" w:cs="Calibri"/>
          <w:b/>
        </w:rPr>
        <w:tab/>
      </w:r>
      <w:r w:rsidR="00D12C09">
        <w:rPr>
          <w:rFonts w:asciiTheme="majorHAnsi" w:hAnsiTheme="majorHAnsi" w:cs="Calibri"/>
          <w:b/>
        </w:rPr>
        <w:t>(</w:t>
      </w:r>
      <w:r w:rsidR="00C745FD" w:rsidRPr="00CE17B3">
        <w:rPr>
          <w:rFonts w:asciiTheme="majorHAnsi" w:hAnsiTheme="majorHAnsi" w:cs="Calibri"/>
          <w:b/>
        </w:rPr>
        <w:t>3 semaines</w:t>
      </w:r>
      <w:r w:rsidR="00D12C09">
        <w:rPr>
          <w:rFonts w:asciiTheme="majorHAnsi" w:hAnsiTheme="majorHAnsi" w:cs="Calibri"/>
          <w:b/>
        </w:rPr>
        <w:t>)</w:t>
      </w:r>
    </w:p>
    <w:p w:rsidR="00C745FD" w:rsidRPr="00CE17B3"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Cs/>
        </w:rPr>
        <w:t>Machines autonomes</w:t>
      </w:r>
      <w:r>
        <w:rPr>
          <w:rFonts w:asciiTheme="majorHAnsi" w:hAnsiTheme="majorHAnsi" w:cs="Arial,Bold"/>
          <w:bCs/>
        </w:rPr>
        <w:t xml:space="preserve">, </w:t>
      </w:r>
      <w:r w:rsidRPr="00CE17B3">
        <w:rPr>
          <w:rFonts w:asciiTheme="majorHAnsi" w:hAnsiTheme="majorHAnsi" w:cs="Arial,Bold"/>
          <w:bCs/>
        </w:rPr>
        <w:t>Machines associées en ligne</w:t>
      </w:r>
      <w:r>
        <w:rPr>
          <w:rFonts w:asciiTheme="majorHAnsi" w:hAnsiTheme="majorHAnsi" w:cs="Arial,Bold"/>
          <w:bCs/>
        </w:rPr>
        <w:t xml:space="preserve">, </w:t>
      </w:r>
      <w:r w:rsidRPr="00CE17B3">
        <w:rPr>
          <w:rFonts w:asciiTheme="majorHAnsi" w:hAnsiTheme="majorHAnsi" w:cs="Arial,Bold"/>
          <w:bCs/>
        </w:rPr>
        <w:t>Cellule de production à commande centralisée</w:t>
      </w:r>
      <w:r>
        <w:rPr>
          <w:rFonts w:asciiTheme="majorHAnsi" w:hAnsiTheme="majorHAnsi" w:cs="Arial,Bold"/>
          <w:bCs/>
        </w:rPr>
        <w:t xml:space="preserve">, </w:t>
      </w:r>
      <w:r w:rsidRPr="00CE17B3">
        <w:rPr>
          <w:rFonts w:asciiTheme="majorHAnsi" w:hAnsiTheme="majorHAnsi" w:cs="Arial,Bold"/>
          <w:bCs/>
        </w:rPr>
        <w:t>Cellule à commande  décentralisée et coordonnée</w:t>
      </w:r>
      <w:r>
        <w:rPr>
          <w:rFonts w:asciiTheme="majorHAnsi" w:hAnsiTheme="majorHAnsi" w:cs="Arial,Bold"/>
          <w:bCs/>
        </w:rPr>
        <w:t xml:space="preserve">, </w:t>
      </w:r>
      <w:r w:rsidRPr="00CE17B3">
        <w:rPr>
          <w:rFonts w:asciiTheme="majorHAnsi" w:hAnsiTheme="majorHAnsi" w:cs="Arial,Bold"/>
          <w:bCs/>
        </w:rPr>
        <w:t>Cellule flexible à commande répartie et hiérarchisée</w:t>
      </w:r>
      <w:r>
        <w:rPr>
          <w:rFonts w:asciiTheme="majorHAnsi" w:hAnsiTheme="majorHAnsi" w:cs="Arial,Bold"/>
          <w:bCs/>
        </w:rPr>
        <w:t>.</w:t>
      </w:r>
    </w:p>
    <w:p w:rsidR="00C745FD" w:rsidRPr="00CE17B3" w:rsidRDefault="00C745FD" w:rsidP="00DB3A08">
      <w:pPr>
        <w:autoSpaceDE w:val="0"/>
        <w:autoSpaceDN w:val="0"/>
        <w:adjustRightInd w:val="0"/>
        <w:jc w:val="both"/>
        <w:rPr>
          <w:rFonts w:asciiTheme="majorHAnsi" w:hAnsiTheme="majorHAnsi" w:cs="Arial,Bold"/>
          <w:b/>
        </w:rPr>
      </w:pPr>
    </w:p>
    <w:p w:rsidR="00C745FD" w:rsidRPr="00CE17B3" w:rsidRDefault="00C745FD" w:rsidP="00DB3A08">
      <w:pPr>
        <w:autoSpaceDE w:val="0"/>
        <w:autoSpaceDN w:val="0"/>
        <w:adjustRightInd w:val="0"/>
        <w:jc w:val="both"/>
        <w:rPr>
          <w:rFonts w:asciiTheme="majorHAnsi" w:hAnsiTheme="majorHAnsi" w:cs="Arial,Bold"/>
          <w:b/>
        </w:rPr>
      </w:pPr>
      <w:r w:rsidRPr="00CE17B3">
        <w:rPr>
          <w:rFonts w:asciiTheme="majorHAnsi" w:hAnsiTheme="majorHAnsi" w:cs="Arial,Bold"/>
          <w:b/>
        </w:rPr>
        <w:t xml:space="preserve">Chapitre </w:t>
      </w:r>
      <w:r w:rsidR="00DB3A08">
        <w:rPr>
          <w:rFonts w:asciiTheme="majorHAnsi" w:hAnsiTheme="majorHAnsi" w:cs="Arial,Bold"/>
          <w:b/>
        </w:rPr>
        <w:t>5</w:t>
      </w:r>
      <w:r w:rsidRPr="00CE17B3">
        <w:rPr>
          <w:rFonts w:asciiTheme="majorHAnsi" w:hAnsiTheme="majorHAnsi" w:cs="Arial,Bold"/>
          <w:b/>
        </w:rPr>
        <w:t>: Notions de réseau</w:t>
      </w:r>
      <w:r w:rsidR="00DB3A08">
        <w:rPr>
          <w:rFonts w:asciiTheme="majorHAnsi" w:hAnsiTheme="majorHAnsi" w:cs="Arial,Bold"/>
          <w:b/>
        </w:rPr>
        <w:t>x</w:t>
      </w:r>
      <w:r w:rsidRPr="00CE17B3">
        <w:rPr>
          <w:rFonts w:asciiTheme="majorHAnsi" w:hAnsiTheme="majorHAnsi" w:cs="Arial,Bold"/>
          <w:b/>
        </w:rPr>
        <w:t xml:space="preserve"> </w:t>
      </w:r>
      <w:r w:rsidRPr="00CE17B3">
        <w:rPr>
          <w:rFonts w:asciiTheme="majorHAnsi" w:hAnsiTheme="majorHAnsi" w:cs="Calibri"/>
          <w:b/>
        </w:rPr>
        <w:tab/>
      </w:r>
      <w:r w:rsidRPr="00CE17B3">
        <w:rPr>
          <w:rFonts w:asciiTheme="majorHAnsi" w:hAnsiTheme="majorHAnsi" w:cs="Calibri"/>
          <w:b/>
        </w:rPr>
        <w:tab/>
      </w:r>
      <w:r w:rsidRPr="00CE17B3">
        <w:rPr>
          <w:rFonts w:asciiTheme="majorHAnsi" w:hAnsiTheme="majorHAnsi" w:cs="Calibri"/>
          <w:b/>
        </w:rPr>
        <w:tab/>
      </w:r>
      <w:r w:rsidRPr="00CE17B3">
        <w:rPr>
          <w:rFonts w:asciiTheme="majorHAnsi" w:hAnsiTheme="majorHAnsi" w:cs="Calibri"/>
          <w:b/>
        </w:rPr>
        <w:tab/>
      </w:r>
      <w:r w:rsidRPr="00CE17B3">
        <w:rPr>
          <w:rFonts w:asciiTheme="majorHAnsi" w:hAnsiTheme="majorHAnsi" w:cs="Calibri"/>
          <w:b/>
        </w:rPr>
        <w:tab/>
      </w:r>
      <w:r w:rsidRPr="00CE17B3">
        <w:rPr>
          <w:rFonts w:asciiTheme="majorHAnsi" w:hAnsiTheme="majorHAnsi" w:cs="Calibri"/>
          <w:b/>
        </w:rPr>
        <w:tab/>
      </w:r>
      <w:r w:rsidRPr="00CE17B3">
        <w:rPr>
          <w:rFonts w:asciiTheme="majorHAnsi" w:hAnsiTheme="majorHAnsi" w:cs="Calibri"/>
          <w:b/>
        </w:rPr>
        <w:tab/>
      </w:r>
      <w:r w:rsidR="00D12C09">
        <w:rPr>
          <w:rFonts w:asciiTheme="majorHAnsi" w:hAnsiTheme="majorHAnsi" w:cs="Calibri"/>
          <w:b/>
        </w:rPr>
        <w:t>(</w:t>
      </w:r>
      <w:r w:rsidRPr="00CE17B3">
        <w:rPr>
          <w:rFonts w:asciiTheme="majorHAnsi" w:hAnsiTheme="majorHAnsi" w:cs="Calibri"/>
          <w:b/>
        </w:rPr>
        <w:t>2 semaines</w:t>
      </w:r>
      <w:r w:rsidR="00D12C09">
        <w:rPr>
          <w:rFonts w:asciiTheme="majorHAnsi" w:hAnsiTheme="majorHAnsi" w:cs="Calibri"/>
          <w:b/>
        </w:rPr>
        <w:t>)</w:t>
      </w:r>
    </w:p>
    <w:p w:rsidR="00C745FD" w:rsidRPr="00CE17B3" w:rsidRDefault="00C745FD" w:rsidP="00DB3A08">
      <w:pPr>
        <w:autoSpaceDE w:val="0"/>
        <w:autoSpaceDN w:val="0"/>
        <w:adjustRightInd w:val="0"/>
        <w:jc w:val="both"/>
        <w:rPr>
          <w:rFonts w:asciiTheme="majorHAnsi" w:hAnsiTheme="majorHAnsi" w:cs="Arial,Bold"/>
        </w:rPr>
      </w:pPr>
      <w:r w:rsidRPr="00CE17B3">
        <w:rPr>
          <w:rFonts w:asciiTheme="majorHAnsi" w:hAnsiTheme="majorHAnsi" w:cs="Arial,Bold"/>
          <w:bCs/>
        </w:rPr>
        <w:t>Les réseaux locaux industriels</w:t>
      </w:r>
      <w:r>
        <w:rPr>
          <w:rFonts w:asciiTheme="majorHAnsi" w:hAnsiTheme="majorHAnsi" w:cs="Arial,Bold"/>
          <w:bCs/>
        </w:rPr>
        <w:t xml:space="preserve">, </w:t>
      </w:r>
      <w:r w:rsidRPr="00CE17B3">
        <w:rPr>
          <w:rFonts w:asciiTheme="majorHAnsi" w:hAnsiTheme="majorHAnsi" w:cs="Arial,Bold"/>
          <w:bCs/>
        </w:rPr>
        <w:t>Réseaux informatiques</w:t>
      </w:r>
      <w:r>
        <w:rPr>
          <w:rFonts w:asciiTheme="majorHAnsi" w:hAnsiTheme="majorHAnsi" w:cs="Arial,Bold"/>
          <w:bCs/>
        </w:rPr>
        <w:t>.</w:t>
      </w:r>
    </w:p>
    <w:p w:rsidR="00C745FD" w:rsidRPr="00CE17B3" w:rsidRDefault="00C745FD" w:rsidP="00DB3A08">
      <w:pPr>
        <w:autoSpaceDE w:val="0"/>
        <w:autoSpaceDN w:val="0"/>
        <w:adjustRightInd w:val="0"/>
        <w:jc w:val="both"/>
        <w:rPr>
          <w:rFonts w:asciiTheme="majorHAnsi" w:hAnsiTheme="majorHAnsi" w:cs="Arial,Bold"/>
          <w:bCs/>
        </w:rPr>
      </w:pPr>
    </w:p>
    <w:p w:rsidR="00C745FD" w:rsidRPr="00CE17B3" w:rsidRDefault="00C745FD" w:rsidP="00DB3A08">
      <w:pPr>
        <w:autoSpaceDE w:val="0"/>
        <w:autoSpaceDN w:val="0"/>
        <w:adjustRightInd w:val="0"/>
        <w:jc w:val="both"/>
        <w:rPr>
          <w:rFonts w:asciiTheme="majorHAnsi" w:hAnsiTheme="majorHAnsi" w:cs="Arial,Bold"/>
          <w:b/>
        </w:rPr>
      </w:pPr>
      <w:r w:rsidRPr="00CE17B3">
        <w:rPr>
          <w:rFonts w:asciiTheme="majorHAnsi" w:hAnsiTheme="majorHAnsi" w:cs="Arial,Bold"/>
          <w:b/>
        </w:rPr>
        <w:t xml:space="preserve">Chapitre </w:t>
      </w:r>
      <w:r w:rsidR="00DB3A08">
        <w:rPr>
          <w:rFonts w:asciiTheme="majorHAnsi" w:hAnsiTheme="majorHAnsi" w:cs="Arial,Bold"/>
          <w:b/>
        </w:rPr>
        <w:t>6</w:t>
      </w:r>
      <w:r w:rsidRPr="00CE17B3">
        <w:rPr>
          <w:rFonts w:asciiTheme="majorHAnsi" w:hAnsiTheme="majorHAnsi" w:cs="Arial,Bold"/>
          <w:b/>
        </w:rPr>
        <w:t xml:space="preserve">: Présentation et étude </w:t>
      </w:r>
      <w:r>
        <w:rPr>
          <w:rFonts w:asciiTheme="majorHAnsi" w:hAnsiTheme="majorHAnsi" w:cs="Arial,Bold"/>
          <w:b/>
        </w:rPr>
        <w:t>de cas</w:t>
      </w:r>
      <w:r>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00D12C09">
        <w:rPr>
          <w:rFonts w:asciiTheme="majorHAnsi" w:hAnsiTheme="majorHAnsi" w:cs="Arial,Bold"/>
          <w:b/>
        </w:rPr>
        <w:t>(</w:t>
      </w:r>
      <w:r w:rsidRPr="00CE17B3">
        <w:rPr>
          <w:rFonts w:asciiTheme="majorHAnsi" w:hAnsiTheme="majorHAnsi" w:cs="Calibri"/>
          <w:b/>
        </w:rPr>
        <w:t>3 semaines</w:t>
      </w:r>
      <w:r w:rsidR="00D12C09">
        <w:rPr>
          <w:rFonts w:asciiTheme="majorHAnsi" w:hAnsiTheme="majorHAnsi" w:cs="Calibri"/>
          <w:b/>
        </w:rPr>
        <w:t>)</w:t>
      </w:r>
    </w:p>
    <w:p w:rsidR="00C745FD" w:rsidRPr="00CE17B3"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Cs/>
        </w:rPr>
        <w:t>Distribution électrique</w:t>
      </w:r>
      <w:r>
        <w:rPr>
          <w:rFonts w:asciiTheme="majorHAnsi" w:hAnsiTheme="majorHAnsi" w:cs="Arial,Bold"/>
          <w:bCs/>
        </w:rPr>
        <w:t xml:space="preserve">, </w:t>
      </w:r>
      <w:r w:rsidRPr="00CE17B3">
        <w:rPr>
          <w:rFonts w:asciiTheme="majorHAnsi" w:hAnsiTheme="majorHAnsi" w:cs="Arial,Bold"/>
          <w:bCs/>
        </w:rPr>
        <w:t>Régula</w:t>
      </w:r>
      <w:r>
        <w:rPr>
          <w:rFonts w:asciiTheme="majorHAnsi" w:hAnsiTheme="majorHAnsi" w:cs="Arial,Bold"/>
          <w:bCs/>
        </w:rPr>
        <w:t xml:space="preserve">tion de Processus pétrochimique, </w:t>
      </w:r>
      <w:r w:rsidRPr="00CE17B3">
        <w:rPr>
          <w:rFonts w:asciiTheme="majorHAnsi" w:hAnsiTheme="majorHAnsi" w:cs="Arial,Bold"/>
          <w:bCs/>
        </w:rPr>
        <w:t>Thermique, fours</w:t>
      </w:r>
      <w:r>
        <w:rPr>
          <w:rFonts w:asciiTheme="majorHAnsi" w:hAnsiTheme="majorHAnsi" w:cs="Arial,Bold"/>
          <w:bCs/>
        </w:rPr>
        <w:t>, …</w:t>
      </w:r>
    </w:p>
    <w:p w:rsidR="00C745FD" w:rsidRDefault="00C745FD" w:rsidP="00DB3A08">
      <w:pPr>
        <w:autoSpaceDE w:val="0"/>
        <w:autoSpaceDN w:val="0"/>
        <w:adjustRightInd w:val="0"/>
        <w:jc w:val="both"/>
        <w:rPr>
          <w:rFonts w:asciiTheme="majorHAnsi" w:hAnsiTheme="majorHAnsi" w:cs="Arial,Bold"/>
          <w:bCs/>
        </w:rPr>
      </w:pPr>
    </w:p>
    <w:p w:rsidR="00C745FD" w:rsidRPr="00663954" w:rsidRDefault="00C745FD" w:rsidP="00DB3A08">
      <w:pPr>
        <w:autoSpaceDE w:val="0"/>
        <w:autoSpaceDN w:val="0"/>
        <w:adjustRightInd w:val="0"/>
        <w:jc w:val="both"/>
        <w:rPr>
          <w:rFonts w:asciiTheme="majorHAnsi" w:hAnsiTheme="majorHAnsi" w:cs="Arial,Bold"/>
          <w:b/>
        </w:rPr>
      </w:pPr>
      <w:r w:rsidRPr="00663954">
        <w:rPr>
          <w:rFonts w:asciiTheme="majorHAnsi" w:hAnsiTheme="majorHAnsi" w:cs="Arial,Bold"/>
          <w:b/>
        </w:rPr>
        <w:t xml:space="preserve">Remarque : </w:t>
      </w:r>
    </w:p>
    <w:p w:rsidR="00C745FD"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Cs/>
        </w:rPr>
        <w:t xml:space="preserve">Privilégier une présentation animée </w:t>
      </w:r>
      <w:r>
        <w:rPr>
          <w:rFonts w:asciiTheme="majorHAnsi" w:hAnsiTheme="majorHAnsi" w:cs="Arial,Bold"/>
          <w:bCs/>
        </w:rPr>
        <w:t>utilisant</w:t>
      </w:r>
      <w:r w:rsidRPr="00CE17B3">
        <w:rPr>
          <w:rFonts w:asciiTheme="majorHAnsi" w:hAnsiTheme="majorHAnsi" w:cs="Arial,Bold"/>
          <w:bCs/>
        </w:rPr>
        <w:t xml:space="preserve"> des </w:t>
      </w:r>
      <w:r>
        <w:rPr>
          <w:rFonts w:asciiTheme="majorHAnsi" w:hAnsiTheme="majorHAnsi" w:cs="Arial,Bold"/>
          <w:bCs/>
        </w:rPr>
        <w:t>diapos et des</w:t>
      </w:r>
      <w:r w:rsidRPr="00CE17B3">
        <w:rPr>
          <w:rFonts w:asciiTheme="majorHAnsi" w:hAnsiTheme="majorHAnsi" w:cs="Arial,Bold"/>
          <w:bCs/>
        </w:rPr>
        <w:t xml:space="preserve"> vidéo</w:t>
      </w:r>
      <w:r>
        <w:rPr>
          <w:rFonts w:asciiTheme="majorHAnsi" w:hAnsiTheme="majorHAnsi" w:cs="Arial,Bold"/>
          <w:bCs/>
        </w:rPr>
        <w:t>s</w:t>
      </w:r>
      <w:r w:rsidRPr="00CE17B3">
        <w:rPr>
          <w:rFonts w:asciiTheme="majorHAnsi" w:hAnsiTheme="majorHAnsi" w:cs="Arial,Bold"/>
          <w:bCs/>
        </w:rPr>
        <w:t>,</w:t>
      </w:r>
    </w:p>
    <w:p w:rsidR="00C745FD" w:rsidRPr="00CE17B3"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
          <w:bCs/>
          <w:u w:val="single"/>
        </w:rPr>
        <w:t>Prévoir et  organiser une visite</w:t>
      </w:r>
      <w:r>
        <w:rPr>
          <w:rFonts w:asciiTheme="majorHAnsi" w:hAnsiTheme="majorHAnsi" w:cs="Arial,Bold"/>
          <w:b/>
          <w:bCs/>
          <w:u w:val="single"/>
        </w:rPr>
        <w:t xml:space="preserve"> s</w:t>
      </w:r>
      <w:r w:rsidRPr="00CE17B3">
        <w:rPr>
          <w:rFonts w:asciiTheme="majorHAnsi" w:hAnsiTheme="majorHAnsi" w:cs="Arial,Bold"/>
          <w:b/>
          <w:bCs/>
          <w:u w:val="single"/>
        </w:rPr>
        <w:t>u</w:t>
      </w:r>
      <w:r>
        <w:rPr>
          <w:rFonts w:asciiTheme="majorHAnsi" w:hAnsiTheme="majorHAnsi" w:cs="Arial,Bold"/>
          <w:b/>
          <w:bCs/>
          <w:u w:val="single"/>
        </w:rPr>
        <w:t xml:space="preserve">r </w:t>
      </w:r>
      <w:r w:rsidRPr="00CE17B3">
        <w:rPr>
          <w:rFonts w:asciiTheme="majorHAnsi" w:hAnsiTheme="majorHAnsi" w:cs="Arial,Bold"/>
          <w:b/>
          <w:bCs/>
          <w:u w:val="single"/>
        </w:rPr>
        <w:t>Site industriel</w:t>
      </w:r>
      <w:r>
        <w:rPr>
          <w:rFonts w:asciiTheme="majorHAnsi" w:hAnsiTheme="majorHAnsi" w:cs="Arial,Bold"/>
          <w:b/>
          <w:bCs/>
          <w:u w:val="single"/>
        </w:rPr>
        <w:t>,</w:t>
      </w:r>
      <w:r w:rsidRPr="00CE17B3">
        <w:rPr>
          <w:rFonts w:asciiTheme="majorHAnsi" w:hAnsiTheme="majorHAnsi" w:cs="Arial,Bold"/>
          <w:b/>
          <w:bCs/>
          <w:u w:val="single"/>
        </w:rPr>
        <w:t xml:space="preserve"> si possible</w:t>
      </w:r>
      <w:r>
        <w:rPr>
          <w:rFonts w:asciiTheme="majorHAnsi" w:hAnsiTheme="majorHAnsi" w:cs="Arial,Bold"/>
          <w:bCs/>
        </w:rPr>
        <w:t>.</w:t>
      </w:r>
    </w:p>
    <w:p w:rsidR="00C745FD" w:rsidRPr="00CE17B3" w:rsidRDefault="00C745FD" w:rsidP="00DB3A08">
      <w:pPr>
        <w:jc w:val="both"/>
        <w:rPr>
          <w:rFonts w:asciiTheme="majorHAnsi" w:hAnsiTheme="majorHAnsi" w:cstheme="majorBidi"/>
          <w:b/>
        </w:rPr>
      </w:pPr>
    </w:p>
    <w:p w:rsidR="00C82EAA" w:rsidRPr="00C37205" w:rsidRDefault="00C82EAA" w:rsidP="00DB3A08">
      <w:pPr>
        <w:jc w:val="both"/>
        <w:rPr>
          <w:rFonts w:asciiTheme="majorHAnsi" w:hAnsiTheme="majorHAnsi" w:cs="Arial"/>
          <w:bCs/>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r w:rsidRPr="00220537">
        <w:rPr>
          <w:rFonts w:asciiTheme="majorHAnsi" w:hAnsiTheme="majorHAnsi" w:cs="Arial"/>
          <w:bCs/>
        </w:rPr>
        <w:t>Examen final</w:t>
      </w:r>
      <w:r w:rsidRPr="00C37205">
        <w:rPr>
          <w:rFonts w:asciiTheme="majorHAnsi" w:hAnsiTheme="majorHAnsi" w:cs="Arial"/>
          <w:bCs/>
        </w:rPr>
        <w:t>: 100 %.</w:t>
      </w:r>
    </w:p>
    <w:p w:rsidR="00C82EAA" w:rsidRDefault="00C82EAA" w:rsidP="00DB3A08">
      <w:pPr>
        <w:jc w:val="both"/>
        <w:rPr>
          <w:rFonts w:asciiTheme="majorHAnsi" w:hAnsiTheme="majorHAnsi" w:cs="Arial"/>
          <w:b/>
          <w:bCs/>
        </w:rPr>
      </w:pPr>
    </w:p>
    <w:p w:rsidR="00C82EAA" w:rsidRDefault="00C82EAA" w:rsidP="00DB3A08">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rPr>
        <w:t>:</w:t>
      </w:r>
    </w:p>
    <w:p w:rsidR="00C745FD" w:rsidRPr="000307D7" w:rsidRDefault="00C745FD" w:rsidP="00DB3A08">
      <w:pPr>
        <w:jc w:val="both"/>
        <w:rPr>
          <w:rFonts w:asciiTheme="majorHAnsi" w:hAnsiTheme="majorHAnsi"/>
          <w:iCs/>
          <w:kern w:val="36"/>
        </w:rPr>
      </w:pPr>
      <w:r w:rsidRPr="000307D7">
        <w:rPr>
          <w:rFonts w:asciiTheme="majorHAnsi" w:hAnsiTheme="majorHAnsi" w:cstheme="majorBidi"/>
          <w:iCs/>
        </w:rPr>
        <w:t xml:space="preserve">1- </w:t>
      </w:r>
      <w:r w:rsidRPr="000307D7">
        <w:rPr>
          <w:rFonts w:asciiTheme="majorHAnsi" w:hAnsiTheme="majorHAnsi"/>
          <w:iCs/>
          <w:kern w:val="36"/>
        </w:rPr>
        <w:t>Architectures de pilotage de procédés industriels  Technique de l’ingénieur AG3510</w:t>
      </w:r>
    </w:p>
    <w:p w:rsidR="00C745FD" w:rsidRPr="000307D7" w:rsidRDefault="00C745FD" w:rsidP="00DB3A08">
      <w:pPr>
        <w:jc w:val="both"/>
        <w:rPr>
          <w:rFonts w:asciiTheme="majorHAnsi" w:hAnsiTheme="majorHAnsi"/>
          <w:iCs/>
          <w:kern w:val="36"/>
        </w:rPr>
      </w:pPr>
      <w:r w:rsidRPr="000307D7">
        <w:rPr>
          <w:rFonts w:asciiTheme="majorHAnsi" w:hAnsiTheme="majorHAnsi"/>
          <w:iCs/>
          <w:kern w:val="36"/>
        </w:rPr>
        <w:lastRenderedPageBreak/>
        <w:t xml:space="preserve">2- Automatisme et procédés industriels agroalimentaires  Technique de l’ingénieur </w:t>
      </w:r>
    </w:p>
    <w:p w:rsidR="00C745FD" w:rsidRPr="000307D7" w:rsidRDefault="00C745FD" w:rsidP="00DB3A08">
      <w:pPr>
        <w:jc w:val="both"/>
        <w:rPr>
          <w:rFonts w:asciiTheme="majorHAnsi" w:hAnsiTheme="majorHAnsi"/>
          <w:iCs/>
        </w:rPr>
      </w:pPr>
      <w:r w:rsidRPr="000307D7">
        <w:rPr>
          <w:rFonts w:asciiTheme="majorHAnsi" w:hAnsiTheme="majorHAnsi"/>
          <w:iCs/>
        </w:rPr>
        <w:t>F1290</w:t>
      </w:r>
    </w:p>
    <w:p w:rsidR="00C745FD" w:rsidRPr="000307D7" w:rsidRDefault="00C745FD" w:rsidP="00DB3A08">
      <w:pPr>
        <w:jc w:val="both"/>
        <w:rPr>
          <w:rFonts w:asciiTheme="majorHAnsi" w:hAnsiTheme="majorHAnsi"/>
          <w:iCs/>
          <w:kern w:val="36"/>
        </w:rPr>
      </w:pPr>
      <w:r w:rsidRPr="000307D7">
        <w:rPr>
          <w:rFonts w:asciiTheme="majorHAnsi" w:hAnsiTheme="majorHAnsi"/>
          <w:iCs/>
        </w:rPr>
        <w:t xml:space="preserve">3- </w:t>
      </w:r>
      <w:r w:rsidRPr="000307D7">
        <w:rPr>
          <w:rFonts w:asciiTheme="majorHAnsi" w:hAnsiTheme="majorHAnsi"/>
          <w:iCs/>
          <w:kern w:val="36"/>
        </w:rPr>
        <w:t>Automates programmables industriels Technique de l’ingénieur S8015</w:t>
      </w:r>
    </w:p>
    <w:p w:rsidR="00C745FD" w:rsidRPr="007403BE" w:rsidRDefault="00C745FD" w:rsidP="00DB3A08">
      <w:pPr>
        <w:jc w:val="both"/>
        <w:rPr>
          <w:rFonts w:asciiTheme="majorHAnsi" w:hAnsiTheme="majorHAnsi" w:cstheme="majorBidi"/>
          <w:i/>
        </w:rPr>
      </w:pPr>
      <w:r w:rsidRPr="000307D7">
        <w:rPr>
          <w:rFonts w:asciiTheme="majorHAnsi" w:hAnsiTheme="majorHAnsi"/>
          <w:iCs/>
          <w:kern w:val="36"/>
        </w:rPr>
        <w:t xml:space="preserve">4- </w:t>
      </w:r>
      <w:r w:rsidRPr="00C745FD">
        <w:rPr>
          <w:rFonts w:asciiTheme="majorHAnsi" w:hAnsiTheme="majorHAnsi"/>
          <w:iCs/>
          <w:kern w:val="36"/>
        </w:rPr>
        <w:t>Jean-Pierre THOMESSE</w:t>
      </w:r>
      <w:r w:rsidR="00D12C09">
        <w:rPr>
          <w:rFonts w:asciiTheme="majorHAnsi" w:hAnsiTheme="majorHAnsi"/>
          <w:iCs/>
          <w:kern w:val="36"/>
        </w:rPr>
        <w:t>,</w:t>
      </w:r>
      <w:r w:rsidRPr="000307D7">
        <w:rPr>
          <w:rFonts w:asciiTheme="majorHAnsi" w:hAnsiTheme="majorHAnsi"/>
          <w:iCs/>
          <w:kern w:val="36"/>
        </w:rPr>
        <w:t xml:space="preserve"> Réseaux locaux industriels - Concepts, typologie, caractéristiques Technique del’ingénieur</w:t>
      </w:r>
      <w:r>
        <w:rPr>
          <w:rFonts w:asciiTheme="majorHAnsi" w:hAnsiTheme="majorHAnsi"/>
          <w:kern w:val="36"/>
        </w:rPr>
        <w:t>Réf.</w:t>
      </w:r>
      <w:r w:rsidRPr="00CE17B3">
        <w:rPr>
          <w:rFonts w:asciiTheme="majorHAnsi" w:hAnsiTheme="majorHAnsi"/>
          <w:kern w:val="36"/>
        </w:rPr>
        <w:t>S7574</w:t>
      </w:r>
      <w:r>
        <w:rPr>
          <w:rFonts w:asciiTheme="majorHAnsi" w:hAnsiTheme="majorHAnsi"/>
          <w:kern w:val="36"/>
        </w:rPr>
        <w:t>v1</w:t>
      </w:r>
    </w:p>
    <w:p w:rsidR="00C82EAA" w:rsidRDefault="00C82EAA" w:rsidP="00DB3A08">
      <w:pPr>
        <w:rPr>
          <w:rFonts w:asciiTheme="majorHAnsi" w:hAnsiTheme="majorHAnsi"/>
        </w:rPr>
      </w:pPr>
    </w:p>
    <w:p w:rsidR="00193D35" w:rsidRDefault="00193D35" w:rsidP="00DB3A08">
      <w:pPr>
        <w:rPr>
          <w:rFonts w:asciiTheme="majorHAnsi" w:hAnsiTheme="majorHAnsi"/>
        </w:rPr>
      </w:pPr>
    </w:p>
    <w:p w:rsidR="00DB3A08" w:rsidRDefault="00DB3A08">
      <w:pPr>
        <w:spacing w:after="200" w:line="276" w:lineRule="auto"/>
        <w:rPr>
          <w:rFonts w:asciiTheme="majorHAnsi" w:hAnsiTheme="majorHAnsi"/>
        </w:rPr>
      </w:pPr>
      <w:r>
        <w:rPr>
          <w:rFonts w:asciiTheme="majorHAnsi" w:hAnsiTheme="majorHAnsi"/>
        </w:rPr>
        <w:br w:type="page"/>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lastRenderedPageBreak/>
        <w:t>Semestre</w:t>
      </w:r>
      <w:r w:rsidRPr="00F84D1C">
        <w:rPr>
          <w:rFonts w:ascii="Cambria" w:hAnsi="Cambria" w:cs="Calibri"/>
          <w:b/>
        </w:rPr>
        <w:t xml:space="preserve">: </w:t>
      </w:r>
      <w:r w:rsidR="00193D35">
        <w:rPr>
          <w:rFonts w:ascii="Cambria" w:hAnsi="Cambria" w:cs="Calibri"/>
          <w:b/>
        </w:rPr>
        <w:t>4</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D</w:t>
      </w:r>
      <w:r w:rsidR="00DB3A08">
        <w:rPr>
          <w:rFonts w:ascii="Cambria" w:hAnsi="Cambria" w:cs="Calibri"/>
          <w:b/>
          <w:bCs/>
          <w:iCs/>
        </w:rPr>
        <w:t xml:space="preserve"> </w:t>
      </w:r>
      <w:r w:rsidR="00193D35">
        <w:rPr>
          <w:rFonts w:ascii="Cambria" w:hAnsi="Cambria" w:cs="Calibri"/>
          <w:b/>
          <w:bCs/>
          <w:iCs/>
        </w:rPr>
        <w:t>2.2</w:t>
      </w:r>
    </w:p>
    <w:p w:rsidR="00C82EAA" w:rsidRPr="00F84D1C" w:rsidRDefault="00C82EAA" w:rsidP="00193D3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2</w:t>
      </w:r>
      <w:r w:rsidRPr="00F84D1C">
        <w:rPr>
          <w:rFonts w:ascii="Cambria" w:hAnsi="Cambria" w:cs="Calibri"/>
          <w:b/>
          <w:bCs/>
          <w:iCs/>
        </w:rPr>
        <w:t>:</w:t>
      </w:r>
      <w:r w:rsidR="00DB3A08">
        <w:rPr>
          <w:rFonts w:ascii="Cambria" w:hAnsi="Cambria" w:cs="Calibri"/>
          <w:b/>
          <w:bCs/>
          <w:iCs/>
        </w:rPr>
        <w:t xml:space="preserve"> </w:t>
      </w:r>
      <w:r w:rsidR="00193D35" w:rsidRPr="00AF3F24">
        <w:rPr>
          <w:rFonts w:asciiTheme="majorHAnsi" w:hAnsiTheme="majorHAnsi" w:cstheme="majorBidi"/>
          <w:b/>
          <w:bCs/>
        </w:rPr>
        <w:t>Sécurité électrique</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Crédits</w:t>
      </w:r>
      <w:r w:rsidRPr="00F84D1C">
        <w:rPr>
          <w:rFonts w:ascii="Cambria" w:hAnsi="Cambria" w:cs="Calibri"/>
          <w:b/>
          <w:bCs/>
          <w:iCs/>
        </w:rPr>
        <w:t xml:space="preserve">: </w:t>
      </w:r>
      <w:r>
        <w:rPr>
          <w:rFonts w:ascii="Cambria" w:hAnsi="Cambria" w:cs="Calibri"/>
          <w:b/>
          <w:bCs/>
          <w:iCs/>
        </w:rPr>
        <w:t>1</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Coefficient</w:t>
      </w:r>
      <w:r w:rsidRPr="00F84D1C">
        <w:rPr>
          <w:rFonts w:ascii="Cambria" w:hAnsi="Cambria" w:cs="Calibri"/>
          <w:b/>
          <w:bCs/>
          <w:iCs/>
        </w:rPr>
        <w:t xml:space="preserve">: </w:t>
      </w:r>
      <w:r>
        <w:rPr>
          <w:rFonts w:ascii="Cambria" w:hAnsi="Cambria" w:cs="Calibri"/>
          <w:b/>
          <w:bCs/>
          <w:iCs/>
        </w:rPr>
        <w:t>1</w:t>
      </w:r>
    </w:p>
    <w:p w:rsidR="00DB3A08" w:rsidRDefault="00DB3A08" w:rsidP="00DB3A08">
      <w:pPr>
        <w:jc w:val="both"/>
        <w:rPr>
          <w:rFonts w:asciiTheme="majorHAnsi" w:hAnsiTheme="majorHAnsi" w:cs="Arial"/>
          <w:b/>
          <w:u w:val="thick" w:color="F79646" w:themeColor="accent6"/>
        </w:rPr>
      </w:pPr>
    </w:p>
    <w:p w:rsidR="00C82EAA" w:rsidRPr="005E70E5" w:rsidRDefault="00C82EAA" w:rsidP="00DB3A08">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p>
    <w:p w:rsidR="00193D35" w:rsidRPr="00316DEE" w:rsidRDefault="00193D35" w:rsidP="00DB3A08">
      <w:pPr>
        <w:autoSpaceDE w:val="0"/>
        <w:autoSpaceDN w:val="0"/>
        <w:adjustRightInd w:val="0"/>
        <w:jc w:val="both"/>
        <w:rPr>
          <w:rFonts w:asciiTheme="majorHAnsi" w:hAnsiTheme="majorHAnsi" w:cs="Arial"/>
        </w:rPr>
      </w:pPr>
      <w:r w:rsidRPr="00316DEE">
        <w:rPr>
          <w:rFonts w:asciiTheme="majorHAnsi" w:hAnsiTheme="majorHAnsi" w:cs="Arial"/>
        </w:rPr>
        <w:t xml:space="preserve">La matière a pour objectif d’informer le futur </w:t>
      </w:r>
      <w:r>
        <w:rPr>
          <w:rFonts w:asciiTheme="majorHAnsi" w:hAnsiTheme="majorHAnsi" w:cs="Arial"/>
        </w:rPr>
        <w:t>licencié</w:t>
      </w:r>
      <w:r w:rsidRPr="00316DEE">
        <w:rPr>
          <w:rFonts w:asciiTheme="majorHAnsi" w:hAnsiTheme="majorHAnsi" w:cs="Arial"/>
        </w:rPr>
        <w:t xml:space="preserve"> sur la nature des accidents électriques, les méthodes de secours des accidentés électriques et de lui donner les connaissances suffisantes pour lui permettre de dimensionner au mieux les dispositifs de protection du matériel et du personnel intervenant dans l’industrie et autres domaines d’utilisation de ces équipements.</w:t>
      </w:r>
    </w:p>
    <w:p w:rsidR="00193D35" w:rsidRPr="00F00454" w:rsidRDefault="00193D35" w:rsidP="00DB3A08">
      <w:pPr>
        <w:adjustRightInd w:val="0"/>
        <w:ind w:right="252"/>
        <w:jc w:val="both"/>
        <w:rPr>
          <w:rFonts w:asciiTheme="majorHAnsi" w:hAnsiTheme="majorHAnsi" w:cstheme="majorBidi"/>
          <w:strike/>
        </w:rPr>
      </w:pPr>
    </w:p>
    <w:p w:rsidR="00193D35" w:rsidRPr="00F00454" w:rsidRDefault="00193D35" w:rsidP="00DB3A08">
      <w:pPr>
        <w:jc w:val="both"/>
        <w:rPr>
          <w:rFonts w:asciiTheme="majorHAnsi" w:hAnsiTheme="majorHAnsi" w:cstheme="majorBidi"/>
          <w:i/>
        </w:rPr>
      </w:pPr>
      <w:r w:rsidRPr="00F00454">
        <w:rPr>
          <w:rFonts w:asciiTheme="majorHAnsi" w:hAnsiTheme="majorHAnsi" w:cstheme="majorBidi"/>
          <w:b/>
        </w:rPr>
        <w:t>Connaissances préalables recommandées</w:t>
      </w:r>
      <w:r>
        <w:rPr>
          <w:rFonts w:asciiTheme="majorHAnsi" w:hAnsiTheme="majorHAnsi" w:cstheme="majorBidi"/>
          <w:b/>
        </w:rPr>
        <w:t>:</w:t>
      </w:r>
    </w:p>
    <w:p w:rsidR="00193D35" w:rsidRPr="00DB3A08" w:rsidRDefault="00DB3A08" w:rsidP="00DB3A08">
      <w:pPr>
        <w:jc w:val="both"/>
        <w:rPr>
          <w:rFonts w:asciiTheme="majorHAnsi" w:hAnsiTheme="majorHAnsi" w:cstheme="majorBidi"/>
          <w:iCs/>
        </w:rPr>
      </w:pPr>
      <w:r w:rsidRPr="00DB3A08">
        <w:rPr>
          <w:rFonts w:asciiTheme="majorHAnsi" w:hAnsiTheme="majorHAnsi" w:cstheme="majorBidi"/>
          <w:iCs/>
        </w:rPr>
        <w:t>Notions d’électricité.</w:t>
      </w:r>
    </w:p>
    <w:p w:rsidR="00DB3A08" w:rsidRPr="00F00454" w:rsidRDefault="00DB3A08" w:rsidP="00DB3A08">
      <w:pPr>
        <w:jc w:val="both"/>
        <w:rPr>
          <w:rFonts w:asciiTheme="majorHAnsi" w:hAnsiTheme="majorHAnsi" w:cstheme="majorBidi"/>
          <w:i/>
        </w:rPr>
      </w:pPr>
    </w:p>
    <w:p w:rsidR="00193D35" w:rsidRPr="00F00454" w:rsidRDefault="00193D35" w:rsidP="00DB3A08">
      <w:pPr>
        <w:jc w:val="both"/>
        <w:rPr>
          <w:rFonts w:asciiTheme="majorHAnsi" w:hAnsiTheme="majorHAnsi" w:cstheme="majorBidi"/>
          <w:b/>
        </w:rPr>
      </w:pPr>
      <w:r w:rsidRPr="00F00454">
        <w:rPr>
          <w:rFonts w:asciiTheme="majorHAnsi" w:hAnsiTheme="majorHAnsi" w:cstheme="majorBidi"/>
          <w:b/>
        </w:rPr>
        <w:t>Contenu de la matière: </w:t>
      </w:r>
    </w:p>
    <w:p w:rsidR="00193D35" w:rsidRPr="00F00454" w:rsidRDefault="00193D35" w:rsidP="00DB3A08">
      <w:pPr>
        <w:jc w:val="both"/>
        <w:rPr>
          <w:rFonts w:asciiTheme="majorHAnsi" w:hAnsiTheme="majorHAnsi" w:cstheme="majorBidi"/>
          <w:b/>
          <w:bCs/>
        </w:rPr>
      </w:pPr>
    </w:p>
    <w:p w:rsidR="00193D35" w:rsidRPr="00316DEE" w:rsidRDefault="00193D35" w:rsidP="00DB3A08">
      <w:pPr>
        <w:jc w:val="both"/>
        <w:rPr>
          <w:rFonts w:asciiTheme="majorHAnsi" w:hAnsiTheme="majorHAnsi"/>
          <w:b/>
          <w:bCs/>
          <w:color w:val="FF0000"/>
        </w:rPr>
      </w:pPr>
      <w:r w:rsidRPr="009F6B14">
        <w:rPr>
          <w:rFonts w:ascii="Cambria" w:hAnsi="Cambria"/>
          <w:b/>
          <w:bCs/>
        </w:rPr>
        <w:t>Chapitre 1</w:t>
      </w:r>
      <w:r>
        <w:rPr>
          <w:rFonts w:ascii="Cambria" w:hAnsi="Cambria"/>
          <w:b/>
          <w:bCs/>
          <w:color w:val="000000"/>
          <w:spacing w:val="-1"/>
        </w:rPr>
        <w:t xml:space="preserve"> : </w:t>
      </w:r>
      <w:r w:rsidRPr="00316DEE">
        <w:rPr>
          <w:rFonts w:asciiTheme="majorHAnsi" w:hAnsiTheme="majorHAnsi"/>
          <w:b/>
          <w:bCs/>
        </w:rPr>
        <w:t xml:space="preserve">Risques électriques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sidR="001144E8">
        <w:rPr>
          <w:rFonts w:asciiTheme="majorHAnsi" w:hAnsiTheme="majorHAnsi"/>
          <w:b/>
          <w:bCs/>
          <w:color w:val="000000" w:themeColor="text1"/>
        </w:rPr>
        <w:t>(</w:t>
      </w:r>
      <w:r w:rsidRPr="00316DEE">
        <w:rPr>
          <w:rFonts w:asciiTheme="majorHAnsi" w:hAnsiTheme="majorHAnsi"/>
          <w:b/>
          <w:bCs/>
          <w:color w:val="000000" w:themeColor="text1"/>
        </w:rPr>
        <w:t>2 semaines</w:t>
      </w:r>
      <w:r w:rsidR="001144E8">
        <w:rPr>
          <w:rFonts w:asciiTheme="majorHAnsi" w:hAnsiTheme="majorHAnsi"/>
          <w:b/>
          <w:bCs/>
          <w:color w:val="000000" w:themeColor="text1"/>
        </w:rPr>
        <w:t>)</w:t>
      </w:r>
    </w:p>
    <w:p w:rsidR="00193D35" w:rsidRPr="00316DEE" w:rsidRDefault="00193D35" w:rsidP="00DB3A08">
      <w:pPr>
        <w:jc w:val="both"/>
        <w:rPr>
          <w:rFonts w:asciiTheme="majorHAnsi" w:hAnsiTheme="majorHAnsi"/>
        </w:rPr>
      </w:pPr>
      <w:r w:rsidRPr="00316DEE">
        <w:rPr>
          <w:rFonts w:asciiTheme="majorHAnsi" w:hAnsiTheme="majorHAnsi"/>
        </w:rPr>
        <w:t>Définition et but de la sécurité du travail</w:t>
      </w:r>
      <w:r>
        <w:rPr>
          <w:rFonts w:asciiTheme="majorHAnsi" w:hAnsiTheme="majorHAnsi"/>
        </w:rPr>
        <w:t xml:space="preserve">, </w:t>
      </w:r>
      <w:r w:rsidRPr="00316DEE">
        <w:rPr>
          <w:rFonts w:asciiTheme="majorHAnsi" w:hAnsiTheme="majorHAnsi"/>
        </w:rPr>
        <w:t>Légende et historique du risque électrique</w:t>
      </w:r>
      <w:r>
        <w:rPr>
          <w:rFonts w:asciiTheme="majorHAnsi" w:hAnsiTheme="majorHAnsi"/>
        </w:rPr>
        <w:t xml:space="preserve">, </w:t>
      </w:r>
      <w:r w:rsidRPr="00316DEE">
        <w:rPr>
          <w:rFonts w:asciiTheme="majorHAnsi" w:hAnsiTheme="majorHAnsi"/>
        </w:rPr>
        <w:t>Organisme de normalisation</w:t>
      </w:r>
      <w:r>
        <w:rPr>
          <w:rFonts w:asciiTheme="majorHAnsi" w:hAnsiTheme="majorHAnsi"/>
        </w:rPr>
        <w:t xml:space="preserve">, </w:t>
      </w:r>
      <w:r w:rsidRPr="00316DEE">
        <w:rPr>
          <w:rFonts w:asciiTheme="majorHAnsi" w:hAnsiTheme="majorHAnsi"/>
        </w:rPr>
        <w:t>Statistiques sur les accidents électriques</w:t>
      </w:r>
      <w:r>
        <w:rPr>
          <w:rFonts w:asciiTheme="majorHAnsi" w:hAnsiTheme="majorHAnsi"/>
        </w:rPr>
        <w:t>.</w:t>
      </w:r>
    </w:p>
    <w:p w:rsidR="00193D35" w:rsidRPr="00316DEE" w:rsidRDefault="00193D35" w:rsidP="00DB3A08">
      <w:pPr>
        <w:jc w:val="both"/>
        <w:rPr>
          <w:rFonts w:asciiTheme="majorHAnsi" w:hAnsiTheme="majorHAnsi"/>
        </w:rPr>
      </w:pPr>
    </w:p>
    <w:p w:rsidR="00193D35" w:rsidRDefault="00193D35" w:rsidP="00DB3A08">
      <w:pPr>
        <w:jc w:val="both"/>
        <w:rPr>
          <w:rFonts w:asciiTheme="majorHAnsi" w:hAnsiTheme="majorHAnsi"/>
          <w:b/>
          <w:bCs/>
        </w:rPr>
      </w:pPr>
      <w:r w:rsidRPr="009F6B14">
        <w:rPr>
          <w:rFonts w:ascii="Cambria" w:hAnsi="Cambria"/>
          <w:b/>
          <w:bCs/>
        </w:rPr>
        <w:t xml:space="preserve">Chapitre </w:t>
      </w:r>
      <w:r>
        <w:rPr>
          <w:rFonts w:ascii="Cambria" w:hAnsi="Cambria"/>
          <w:b/>
          <w:bCs/>
        </w:rPr>
        <w:t>2</w:t>
      </w:r>
      <w:r>
        <w:rPr>
          <w:rFonts w:ascii="Cambria" w:hAnsi="Cambria"/>
          <w:b/>
          <w:bCs/>
          <w:color w:val="000000"/>
          <w:spacing w:val="-1"/>
        </w:rPr>
        <w:t xml:space="preserve"> : </w:t>
      </w:r>
      <w:r w:rsidRPr="00316DEE">
        <w:rPr>
          <w:rFonts w:asciiTheme="majorHAnsi" w:hAnsiTheme="majorHAnsi"/>
          <w:b/>
          <w:bCs/>
        </w:rPr>
        <w:t>Nature des accidents électriques et dangers du courant électrique</w:t>
      </w:r>
    </w:p>
    <w:p w:rsidR="00193D35" w:rsidRPr="00316DEE" w:rsidRDefault="001144E8" w:rsidP="00DB3A08">
      <w:pPr>
        <w:ind w:left="7080" w:firstLine="708"/>
        <w:jc w:val="both"/>
        <w:rPr>
          <w:rFonts w:asciiTheme="majorHAnsi" w:hAnsiTheme="majorHAnsi"/>
          <w:b/>
          <w:bCs/>
          <w:color w:val="FF0000"/>
        </w:rPr>
      </w:pPr>
      <w:r>
        <w:rPr>
          <w:rFonts w:asciiTheme="majorHAnsi" w:hAnsiTheme="majorHAnsi"/>
          <w:b/>
          <w:bCs/>
          <w:color w:val="000000" w:themeColor="text1"/>
        </w:rPr>
        <w:t>(</w:t>
      </w:r>
      <w:r w:rsidR="00193D35" w:rsidRPr="00316DEE">
        <w:rPr>
          <w:rFonts w:asciiTheme="majorHAnsi" w:hAnsiTheme="majorHAnsi"/>
          <w:b/>
          <w:bCs/>
          <w:color w:val="000000" w:themeColor="text1"/>
        </w:rPr>
        <w:t>3 semaines</w:t>
      </w:r>
      <w:r>
        <w:rPr>
          <w:rFonts w:asciiTheme="majorHAnsi" w:hAnsiTheme="majorHAnsi"/>
          <w:b/>
          <w:bCs/>
          <w:color w:val="000000" w:themeColor="text1"/>
        </w:rPr>
        <w:t>)</w:t>
      </w:r>
    </w:p>
    <w:p w:rsidR="00193D35" w:rsidRPr="00316DEE" w:rsidRDefault="00193D35" w:rsidP="00DB3A08">
      <w:pPr>
        <w:jc w:val="both"/>
        <w:rPr>
          <w:rFonts w:asciiTheme="majorHAnsi" w:hAnsiTheme="majorHAnsi"/>
        </w:rPr>
      </w:pPr>
      <w:r w:rsidRPr="00316DEE">
        <w:rPr>
          <w:rFonts w:asciiTheme="majorHAnsi" w:hAnsiTheme="majorHAnsi"/>
        </w:rPr>
        <w:t>Classement (actions directe et indirecte du courant électrique)</w:t>
      </w:r>
      <w:r>
        <w:rPr>
          <w:rFonts w:asciiTheme="majorHAnsi" w:hAnsiTheme="majorHAnsi"/>
        </w:rPr>
        <w:t xml:space="preserve">, </w:t>
      </w:r>
      <w:r w:rsidRPr="00316DEE">
        <w:rPr>
          <w:rFonts w:asciiTheme="majorHAnsi" w:hAnsiTheme="majorHAnsi"/>
        </w:rPr>
        <w:t>Impédance du corps humain</w:t>
      </w:r>
      <w:r>
        <w:rPr>
          <w:rFonts w:asciiTheme="majorHAnsi" w:hAnsiTheme="majorHAnsi"/>
        </w:rPr>
        <w:t xml:space="preserve">, </w:t>
      </w:r>
      <w:r w:rsidRPr="00316DEE">
        <w:rPr>
          <w:rFonts w:asciiTheme="majorHAnsi" w:hAnsiTheme="majorHAnsi"/>
        </w:rPr>
        <w:t>Paramètres d’influence du courant humain</w:t>
      </w:r>
      <w:r>
        <w:rPr>
          <w:rFonts w:asciiTheme="majorHAnsi" w:hAnsiTheme="majorHAnsi"/>
        </w:rPr>
        <w:t xml:space="preserve">, </w:t>
      </w:r>
      <w:r w:rsidRPr="00316DEE">
        <w:rPr>
          <w:rFonts w:asciiTheme="majorHAnsi" w:hAnsiTheme="majorHAnsi"/>
        </w:rPr>
        <w:t>Effets pathophysiologiques d</w:t>
      </w:r>
      <w:r>
        <w:rPr>
          <w:rFonts w:asciiTheme="majorHAnsi" w:hAnsiTheme="majorHAnsi"/>
        </w:rPr>
        <w:t xml:space="preserve">u passage du courant électrique, </w:t>
      </w:r>
      <w:r w:rsidRPr="00316DEE">
        <w:rPr>
          <w:rFonts w:asciiTheme="majorHAnsi" w:hAnsiTheme="majorHAnsi"/>
        </w:rPr>
        <w:t>Electrisation sans perte de connaissance</w:t>
      </w:r>
      <w:r>
        <w:rPr>
          <w:rFonts w:asciiTheme="majorHAnsi" w:hAnsiTheme="majorHAnsi"/>
        </w:rPr>
        <w:t xml:space="preserve">, </w:t>
      </w:r>
      <w:r w:rsidRPr="00316DEE">
        <w:rPr>
          <w:rFonts w:asciiTheme="majorHAnsi" w:hAnsiTheme="majorHAnsi"/>
        </w:rPr>
        <w:t>Electrisation avec perte de connaissance (fibrillation ventriculaire)</w:t>
      </w:r>
      <w:r>
        <w:rPr>
          <w:rFonts w:asciiTheme="majorHAnsi" w:hAnsiTheme="majorHAnsi"/>
        </w:rPr>
        <w:t>.</w:t>
      </w:r>
    </w:p>
    <w:p w:rsidR="00193D35" w:rsidRPr="00316DEE" w:rsidRDefault="00193D35" w:rsidP="00DB3A08">
      <w:pPr>
        <w:jc w:val="both"/>
        <w:rPr>
          <w:rFonts w:asciiTheme="majorHAnsi" w:hAnsiTheme="majorHAnsi"/>
        </w:rPr>
      </w:pPr>
    </w:p>
    <w:p w:rsidR="00193D35" w:rsidRPr="00316DEE" w:rsidRDefault="00193D35" w:rsidP="00DB3A08">
      <w:pPr>
        <w:jc w:val="both"/>
        <w:rPr>
          <w:rFonts w:asciiTheme="majorHAnsi" w:hAnsiTheme="majorHAnsi"/>
          <w:b/>
          <w:bCs/>
          <w:color w:val="FF0000"/>
        </w:rPr>
      </w:pPr>
      <w:r w:rsidRPr="009F6B14">
        <w:rPr>
          <w:rFonts w:ascii="Cambria" w:hAnsi="Cambria"/>
          <w:b/>
          <w:bCs/>
        </w:rPr>
        <w:t xml:space="preserve">Chapitre </w:t>
      </w:r>
      <w:r>
        <w:rPr>
          <w:rFonts w:ascii="Cambria" w:hAnsi="Cambria"/>
          <w:b/>
          <w:bCs/>
        </w:rPr>
        <w:t xml:space="preserve">3 : </w:t>
      </w:r>
      <w:r w:rsidRPr="00316DEE">
        <w:rPr>
          <w:rFonts w:asciiTheme="majorHAnsi" w:hAnsiTheme="majorHAnsi"/>
          <w:b/>
          <w:bCs/>
        </w:rPr>
        <w:t xml:space="preserve">Mesures de protection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sidR="001144E8">
        <w:rPr>
          <w:rFonts w:asciiTheme="majorHAnsi" w:hAnsiTheme="majorHAnsi"/>
          <w:b/>
          <w:bCs/>
          <w:color w:val="000000" w:themeColor="text1"/>
        </w:rPr>
        <w:t>(</w:t>
      </w:r>
      <w:r w:rsidRPr="00316DEE">
        <w:rPr>
          <w:rFonts w:asciiTheme="majorHAnsi" w:hAnsiTheme="majorHAnsi"/>
          <w:b/>
          <w:bCs/>
          <w:color w:val="000000" w:themeColor="text1"/>
        </w:rPr>
        <w:t>6 semaines</w:t>
      </w:r>
      <w:r w:rsidR="001144E8">
        <w:rPr>
          <w:rFonts w:asciiTheme="majorHAnsi" w:hAnsiTheme="majorHAnsi"/>
          <w:b/>
          <w:bCs/>
          <w:color w:val="000000" w:themeColor="text1"/>
        </w:rPr>
        <w:t>)</w:t>
      </w:r>
    </w:p>
    <w:p w:rsidR="00193D35" w:rsidRPr="00316DEE" w:rsidRDefault="00193D35" w:rsidP="00DB3A08">
      <w:pPr>
        <w:jc w:val="both"/>
        <w:rPr>
          <w:rFonts w:asciiTheme="majorHAnsi" w:hAnsiTheme="majorHAnsi"/>
        </w:rPr>
      </w:pPr>
      <w:r w:rsidRPr="00316DEE">
        <w:rPr>
          <w:rFonts w:asciiTheme="majorHAnsi" w:hAnsiTheme="majorHAnsi"/>
        </w:rPr>
        <w:t>Introduction</w:t>
      </w:r>
      <w:r>
        <w:rPr>
          <w:rFonts w:asciiTheme="majorHAnsi" w:hAnsiTheme="majorHAnsi"/>
        </w:rPr>
        <w:t xml:space="preserve">, </w:t>
      </w:r>
      <w:r w:rsidRPr="00316DEE">
        <w:rPr>
          <w:rFonts w:asciiTheme="majorHAnsi" w:hAnsiTheme="majorHAnsi"/>
        </w:rPr>
        <w:t>Protection de personnes</w:t>
      </w:r>
      <w:r>
        <w:rPr>
          <w:rFonts w:asciiTheme="majorHAnsi" w:hAnsiTheme="majorHAnsi"/>
        </w:rPr>
        <w:t xml:space="preserve">, </w:t>
      </w:r>
      <w:r w:rsidRPr="00316DEE">
        <w:rPr>
          <w:rFonts w:asciiTheme="majorHAnsi" w:hAnsiTheme="majorHAnsi"/>
        </w:rPr>
        <w:t>Réglementation</w:t>
      </w:r>
      <w:r>
        <w:rPr>
          <w:rFonts w:asciiTheme="majorHAnsi" w:hAnsiTheme="majorHAnsi"/>
        </w:rPr>
        <w:t xml:space="preserve">, </w:t>
      </w:r>
      <w:r w:rsidRPr="00316DEE">
        <w:rPr>
          <w:rFonts w:asciiTheme="majorHAnsi" w:hAnsiTheme="majorHAnsi"/>
        </w:rPr>
        <w:t>Mesures de sécurité</w:t>
      </w:r>
      <w:r>
        <w:rPr>
          <w:rFonts w:asciiTheme="majorHAnsi" w:hAnsiTheme="majorHAnsi"/>
        </w:rPr>
        <w:t xml:space="preserve">, </w:t>
      </w:r>
      <w:r w:rsidRPr="00316DEE">
        <w:rPr>
          <w:rFonts w:asciiTheme="majorHAnsi" w:hAnsiTheme="majorHAnsi"/>
        </w:rPr>
        <w:t>Travaux hors tension</w:t>
      </w:r>
      <w:r>
        <w:rPr>
          <w:rFonts w:asciiTheme="majorHAnsi" w:hAnsiTheme="majorHAnsi"/>
        </w:rPr>
        <w:t xml:space="preserve">, </w:t>
      </w:r>
      <w:r w:rsidRPr="00316DEE">
        <w:rPr>
          <w:rFonts w:asciiTheme="majorHAnsi" w:hAnsiTheme="majorHAnsi"/>
        </w:rPr>
        <w:t>Travaux au voisinage des installations électriques</w:t>
      </w:r>
      <w:r>
        <w:rPr>
          <w:rFonts w:asciiTheme="majorHAnsi" w:hAnsiTheme="majorHAnsi"/>
        </w:rPr>
        <w:t xml:space="preserve">, </w:t>
      </w:r>
      <w:r w:rsidRPr="00316DEE">
        <w:rPr>
          <w:rFonts w:asciiTheme="majorHAnsi" w:hAnsiTheme="majorHAnsi"/>
        </w:rPr>
        <w:t>Protections individuelles et collectives</w:t>
      </w:r>
      <w:r>
        <w:rPr>
          <w:rFonts w:asciiTheme="majorHAnsi" w:hAnsiTheme="majorHAnsi"/>
        </w:rPr>
        <w:t xml:space="preserve">, </w:t>
      </w:r>
      <w:r w:rsidRPr="00316DEE">
        <w:rPr>
          <w:rFonts w:asciiTheme="majorHAnsi" w:hAnsiTheme="majorHAnsi"/>
        </w:rPr>
        <w:t>Protection contre les courants direct et indirect</w:t>
      </w:r>
      <w:r>
        <w:rPr>
          <w:rFonts w:asciiTheme="majorHAnsi" w:hAnsiTheme="majorHAnsi"/>
        </w:rPr>
        <w:t xml:space="preserve">, </w:t>
      </w:r>
      <w:r w:rsidRPr="00316DEE">
        <w:rPr>
          <w:rFonts w:asciiTheme="majorHAnsi" w:hAnsiTheme="majorHAnsi"/>
        </w:rPr>
        <w:t>Tension de sécurité</w:t>
      </w:r>
      <w:r>
        <w:rPr>
          <w:rFonts w:asciiTheme="majorHAnsi" w:hAnsiTheme="majorHAnsi"/>
        </w:rPr>
        <w:t xml:space="preserve">, </w:t>
      </w:r>
      <w:r w:rsidRPr="00316DEE">
        <w:rPr>
          <w:rFonts w:asciiTheme="majorHAnsi" w:hAnsiTheme="majorHAnsi"/>
        </w:rPr>
        <w:t>Schéma de liaison à la terre (SLT)</w:t>
      </w:r>
      <w:r>
        <w:rPr>
          <w:rFonts w:asciiTheme="majorHAnsi" w:hAnsiTheme="majorHAnsi"/>
        </w:rPr>
        <w:t xml:space="preserve">, </w:t>
      </w:r>
      <w:r w:rsidRPr="00316DEE">
        <w:rPr>
          <w:rFonts w:asciiTheme="majorHAnsi" w:hAnsiTheme="majorHAnsi"/>
        </w:rPr>
        <w:t>Effets du champ électrique et magnétique</w:t>
      </w:r>
      <w:r>
        <w:rPr>
          <w:rFonts w:asciiTheme="majorHAnsi" w:hAnsiTheme="majorHAnsi"/>
        </w:rPr>
        <w:t xml:space="preserve">, </w:t>
      </w:r>
      <w:r w:rsidRPr="00316DEE">
        <w:rPr>
          <w:rFonts w:asciiTheme="majorHAnsi" w:hAnsiTheme="majorHAnsi"/>
        </w:rPr>
        <w:t>Protection du matériel</w:t>
      </w:r>
      <w:r>
        <w:rPr>
          <w:rFonts w:asciiTheme="majorHAnsi" w:hAnsiTheme="majorHAnsi"/>
        </w:rPr>
        <w:t xml:space="preserve">, </w:t>
      </w:r>
      <w:r w:rsidRPr="00316DEE">
        <w:rPr>
          <w:rFonts w:asciiTheme="majorHAnsi" w:hAnsiTheme="majorHAnsi"/>
        </w:rPr>
        <w:t>Dispositifs de protection (types et fiabilité des dispositifs)</w:t>
      </w:r>
      <w:r>
        <w:rPr>
          <w:rFonts w:asciiTheme="majorHAnsi" w:hAnsiTheme="majorHAnsi"/>
        </w:rPr>
        <w:t xml:space="preserve">, </w:t>
      </w:r>
      <w:r w:rsidRPr="00316DEE">
        <w:rPr>
          <w:rFonts w:asciiTheme="majorHAnsi" w:hAnsiTheme="majorHAnsi"/>
        </w:rPr>
        <w:t>Installations intérieures BT, MT et HT</w:t>
      </w:r>
      <w:r>
        <w:rPr>
          <w:rFonts w:asciiTheme="majorHAnsi" w:hAnsiTheme="majorHAnsi"/>
        </w:rPr>
        <w:t xml:space="preserve">, </w:t>
      </w:r>
      <w:r w:rsidRPr="00316DEE">
        <w:rPr>
          <w:rFonts w:asciiTheme="majorHAnsi" w:hAnsiTheme="majorHAnsi"/>
        </w:rPr>
        <w:t>Appareils mobiles BT</w:t>
      </w:r>
      <w:r>
        <w:rPr>
          <w:rFonts w:asciiTheme="majorHAnsi" w:hAnsiTheme="majorHAnsi"/>
        </w:rPr>
        <w:t xml:space="preserve">, </w:t>
      </w:r>
      <w:r w:rsidRPr="00316DEE">
        <w:rPr>
          <w:rFonts w:asciiTheme="majorHAnsi" w:hAnsiTheme="majorHAnsi"/>
        </w:rPr>
        <w:t>Vérifications et contrôles</w:t>
      </w:r>
      <w:r>
        <w:rPr>
          <w:rFonts w:asciiTheme="majorHAnsi" w:hAnsiTheme="majorHAnsi"/>
        </w:rPr>
        <w:t>.</w:t>
      </w:r>
    </w:p>
    <w:p w:rsidR="00193D35" w:rsidRPr="00316DEE" w:rsidRDefault="00193D35" w:rsidP="00DB3A08">
      <w:pPr>
        <w:jc w:val="both"/>
        <w:rPr>
          <w:rFonts w:asciiTheme="majorHAnsi" w:hAnsiTheme="majorHAnsi"/>
        </w:rPr>
      </w:pPr>
    </w:p>
    <w:p w:rsidR="00193D35" w:rsidRDefault="00193D35" w:rsidP="00DB3A08">
      <w:pPr>
        <w:jc w:val="both"/>
        <w:rPr>
          <w:rFonts w:asciiTheme="majorHAnsi" w:hAnsiTheme="majorHAnsi"/>
          <w:b/>
          <w:bCs/>
          <w:color w:val="000000" w:themeColor="text1"/>
        </w:rPr>
      </w:pPr>
      <w:r w:rsidRPr="009F6B14">
        <w:rPr>
          <w:rFonts w:ascii="Cambria" w:hAnsi="Cambria"/>
          <w:b/>
          <w:bCs/>
        </w:rPr>
        <w:t xml:space="preserve">Chapitre </w:t>
      </w:r>
      <w:r>
        <w:rPr>
          <w:rFonts w:ascii="Cambria" w:hAnsi="Cambria"/>
          <w:b/>
          <w:bCs/>
        </w:rPr>
        <w:t xml:space="preserve">4 : </w:t>
      </w:r>
      <w:r w:rsidRPr="00316DEE">
        <w:rPr>
          <w:rFonts w:asciiTheme="majorHAnsi" w:hAnsiTheme="majorHAnsi"/>
          <w:b/>
          <w:bCs/>
        </w:rPr>
        <w:t xml:space="preserve">Mesures de sécurité contre les effets indirects du courant électrique </w:t>
      </w:r>
    </w:p>
    <w:p w:rsidR="00193D35" w:rsidRPr="00316DEE" w:rsidRDefault="001144E8" w:rsidP="0036388F">
      <w:pPr>
        <w:ind w:left="7080" w:firstLine="708"/>
        <w:jc w:val="both"/>
        <w:rPr>
          <w:rFonts w:asciiTheme="majorHAnsi" w:hAnsiTheme="majorHAnsi"/>
          <w:b/>
          <w:bCs/>
          <w:color w:val="000000" w:themeColor="text1"/>
        </w:rPr>
      </w:pPr>
      <w:r>
        <w:rPr>
          <w:rFonts w:asciiTheme="majorHAnsi" w:hAnsiTheme="majorHAnsi"/>
          <w:b/>
          <w:bCs/>
          <w:color w:val="000000" w:themeColor="text1"/>
        </w:rPr>
        <w:t>(</w:t>
      </w:r>
      <w:r w:rsidR="00193D35">
        <w:rPr>
          <w:rFonts w:asciiTheme="majorHAnsi" w:hAnsiTheme="majorHAnsi"/>
          <w:b/>
          <w:bCs/>
          <w:color w:val="000000" w:themeColor="text1"/>
        </w:rPr>
        <w:t>2 semaines</w:t>
      </w:r>
      <w:r>
        <w:rPr>
          <w:rFonts w:asciiTheme="majorHAnsi" w:hAnsiTheme="majorHAnsi"/>
          <w:b/>
          <w:bCs/>
          <w:color w:val="000000" w:themeColor="text1"/>
        </w:rPr>
        <w:t>)</w:t>
      </w:r>
    </w:p>
    <w:p w:rsidR="00193D35" w:rsidRPr="00316DEE" w:rsidRDefault="00193D35" w:rsidP="00DB3A08">
      <w:pPr>
        <w:jc w:val="both"/>
        <w:rPr>
          <w:rFonts w:asciiTheme="majorHAnsi" w:hAnsiTheme="majorHAnsi"/>
        </w:rPr>
      </w:pPr>
      <w:r w:rsidRPr="00316DEE">
        <w:rPr>
          <w:rFonts w:asciiTheme="majorHAnsi" w:hAnsiTheme="majorHAnsi"/>
        </w:rPr>
        <w:t>Les incendies</w:t>
      </w:r>
      <w:r>
        <w:rPr>
          <w:rFonts w:asciiTheme="majorHAnsi" w:hAnsiTheme="majorHAnsi"/>
        </w:rPr>
        <w:t xml:space="preserve">, </w:t>
      </w:r>
      <w:r w:rsidRPr="00316DEE">
        <w:rPr>
          <w:rFonts w:asciiTheme="majorHAnsi" w:hAnsiTheme="majorHAnsi"/>
        </w:rPr>
        <w:t>Les matières nuisibles</w:t>
      </w:r>
      <w:r>
        <w:rPr>
          <w:rFonts w:asciiTheme="majorHAnsi" w:hAnsiTheme="majorHAnsi"/>
        </w:rPr>
        <w:t xml:space="preserve">, </w:t>
      </w:r>
      <w:r w:rsidRPr="00316DEE">
        <w:rPr>
          <w:rFonts w:asciiTheme="majorHAnsi" w:hAnsiTheme="majorHAnsi"/>
        </w:rPr>
        <w:t>Les explosions</w:t>
      </w:r>
      <w:r>
        <w:rPr>
          <w:rFonts w:asciiTheme="majorHAnsi" w:hAnsiTheme="majorHAnsi"/>
        </w:rPr>
        <w:t xml:space="preserve">, </w:t>
      </w:r>
      <w:r w:rsidRPr="00316DEE">
        <w:rPr>
          <w:rFonts w:asciiTheme="majorHAnsi" w:hAnsiTheme="majorHAnsi"/>
        </w:rPr>
        <w:t>Les bruits et les vibrations (Définition, normes et techniques de luttes contre le bruit)</w:t>
      </w:r>
      <w:r>
        <w:rPr>
          <w:rFonts w:asciiTheme="majorHAnsi" w:hAnsiTheme="majorHAnsi"/>
        </w:rPr>
        <w:t>.</w:t>
      </w:r>
    </w:p>
    <w:p w:rsidR="00193D35" w:rsidRPr="00316DEE" w:rsidRDefault="00193D35" w:rsidP="00DB3A08">
      <w:pPr>
        <w:jc w:val="both"/>
        <w:rPr>
          <w:rFonts w:asciiTheme="majorHAnsi" w:hAnsiTheme="majorHAnsi"/>
        </w:rPr>
      </w:pPr>
    </w:p>
    <w:p w:rsidR="00193D35" w:rsidRPr="00316DEE" w:rsidRDefault="00193D35" w:rsidP="00DB3A08">
      <w:pPr>
        <w:jc w:val="both"/>
        <w:rPr>
          <w:rFonts w:asciiTheme="majorHAnsi" w:hAnsiTheme="majorHAnsi"/>
          <w:b/>
          <w:bCs/>
          <w:color w:val="FF0000"/>
        </w:rPr>
      </w:pPr>
      <w:r w:rsidRPr="009F6B14">
        <w:rPr>
          <w:rFonts w:ascii="Cambria" w:hAnsi="Cambria"/>
          <w:b/>
          <w:bCs/>
        </w:rPr>
        <w:t xml:space="preserve">Chapitre </w:t>
      </w:r>
      <w:r>
        <w:rPr>
          <w:rFonts w:ascii="Cambria" w:hAnsi="Cambria"/>
          <w:b/>
          <w:bCs/>
        </w:rPr>
        <w:t xml:space="preserve">5 : </w:t>
      </w:r>
      <w:r w:rsidRPr="00316DEE">
        <w:rPr>
          <w:rFonts w:asciiTheme="majorHAnsi" w:hAnsiTheme="majorHAnsi"/>
          <w:b/>
          <w:bCs/>
        </w:rPr>
        <w:t xml:space="preserve">Mesures de secours et soins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sidR="001144E8">
        <w:rPr>
          <w:rFonts w:asciiTheme="majorHAnsi" w:hAnsiTheme="majorHAnsi"/>
          <w:b/>
          <w:bCs/>
          <w:color w:val="000000" w:themeColor="text1"/>
        </w:rPr>
        <w:t>(</w:t>
      </w:r>
      <w:r w:rsidRPr="00316DEE">
        <w:rPr>
          <w:rFonts w:asciiTheme="majorHAnsi" w:hAnsiTheme="majorHAnsi"/>
          <w:b/>
          <w:bCs/>
          <w:color w:val="000000" w:themeColor="text1"/>
        </w:rPr>
        <w:t>2 semaines</w:t>
      </w:r>
      <w:r w:rsidR="001144E8">
        <w:rPr>
          <w:rFonts w:asciiTheme="majorHAnsi" w:hAnsiTheme="majorHAnsi"/>
          <w:b/>
          <w:bCs/>
          <w:color w:val="000000" w:themeColor="text1"/>
        </w:rPr>
        <w:t>)</w:t>
      </w:r>
    </w:p>
    <w:p w:rsidR="00193D35" w:rsidRPr="00316DEE" w:rsidRDefault="00193D35" w:rsidP="00DB3A08">
      <w:pPr>
        <w:jc w:val="both"/>
        <w:rPr>
          <w:rFonts w:asciiTheme="majorHAnsi" w:hAnsiTheme="majorHAnsi"/>
        </w:rPr>
      </w:pPr>
      <w:r w:rsidRPr="00316DEE">
        <w:rPr>
          <w:rFonts w:asciiTheme="majorHAnsi" w:hAnsiTheme="majorHAnsi"/>
        </w:rPr>
        <w:t>Attitude à observer en cas d’accidents électriques</w:t>
      </w:r>
      <w:r>
        <w:rPr>
          <w:rFonts w:asciiTheme="majorHAnsi" w:hAnsiTheme="majorHAnsi"/>
        </w:rPr>
        <w:t xml:space="preserve">, Premiers soins, </w:t>
      </w:r>
      <w:r w:rsidRPr="00316DEE">
        <w:rPr>
          <w:rFonts w:asciiTheme="majorHAnsi" w:hAnsiTheme="majorHAnsi"/>
        </w:rPr>
        <w:t>Ventilation assistée (méthodes du bouche à bouche et de Sylvester)</w:t>
      </w:r>
      <w:r>
        <w:rPr>
          <w:rFonts w:asciiTheme="majorHAnsi" w:hAnsiTheme="majorHAnsi"/>
        </w:rPr>
        <w:t xml:space="preserve">, </w:t>
      </w:r>
      <w:r w:rsidRPr="00316DEE">
        <w:rPr>
          <w:rFonts w:asciiTheme="majorHAnsi" w:hAnsiTheme="majorHAnsi"/>
        </w:rPr>
        <w:t>Massage cardiaque externe</w:t>
      </w:r>
      <w:r>
        <w:rPr>
          <w:rFonts w:asciiTheme="majorHAnsi" w:hAnsiTheme="majorHAnsi"/>
        </w:rPr>
        <w:t xml:space="preserve">, </w:t>
      </w:r>
      <w:r w:rsidRPr="00316DEE">
        <w:rPr>
          <w:rFonts w:asciiTheme="majorHAnsi" w:hAnsiTheme="majorHAnsi"/>
        </w:rPr>
        <w:t>Soins aux brûlés</w:t>
      </w:r>
      <w:r>
        <w:rPr>
          <w:rFonts w:asciiTheme="majorHAnsi" w:hAnsiTheme="majorHAnsi"/>
        </w:rPr>
        <w:t>.</w:t>
      </w:r>
    </w:p>
    <w:p w:rsidR="00193D35" w:rsidRDefault="00193D35" w:rsidP="00DB3A08">
      <w:pPr>
        <w:jc w:val="both"/>
        <w:rPr>
          <w:rFonts w:ascii="Cambria" w:hAnsi="Cambria"/>
          <w:b/>
        </w:rPr>
      </w:pPr>
    </w:p>
    <w:p w:rsidR="0036388F" w:rsidRDefault="00C82EAA" w:rsidP="00DB3A08">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C82EAA" w:rsidRPr="00C37205" w:rsidRDefault="00C82EAA" w:rsidP="00DB3A08">
      <w:pPr>
        <w:jc w:val="both"/>
        <w:rPr>
          <w:rFonts w:asciiTheme="majorHAnsi" w:hAnsiTheme="majorHAnsi" w:cs="Arial"/>
          <w:bCs/>
        </w:rPr>
      </w:pPr>
      <w:r w:rsidRPr="00220537">
        <w:rPr>
          <w:rFonts w:asciiTheme="majorHAnsi" w:hAnsiTheme="majorHAnsi" w:cs="Arial"/>
          <w:bCs/>
        </w:rPr>
        <w:t>Examen final</w:t>
      </w:r>
      <w:r w:rsidRPr="00C37205">
        <w:rPr>
          <w:rFonts w:asciiTheme="majorHAnsi" w:hAnsiTheme="majorHAnsi" w:cs="Arial"/>
          <w:bCs/>
        </w:rPr>
        <w:t>: 100 %.</w:t>
      </w:r>
    </w:p>
    <w:p w:rsidR="00C82EAA" w:rsidRDefault="00C82EAA" w:rsidP="00DB3A08">
      <w:pPr>
        <w:jc w:val="both"/>
        <w:rPr>
          <w:rFonts w:asciiTheme="majorHAnsi" w:hAnsiTheme="majorHAnsi" w:cs="Arial"/>
          <w:b/>
          <w:bCs/>
        </w:rPr>
      </w:pPr>
    </w:p>
    <w:p w:rsidR="00C82EAA" w:rsidRDefault="00C82EAA" w:rsidP="00DB3A08">
      <w:pPr>
        <w:jc w:val="both"/>
        <w:rPr>
          <w:rFonts w:asciiTheme="majorHAnsi" w:hAnsiTheme="majorHAnsi" w:cs="Arial"/>
          <w:b/>
          <w:bCs/>
        </w:rPr>
      </w:pPr>
      <w:r w:rsidRPr="005E70E5">
        <w:rPr>
          <w:rFonts w:asciiTheme="majorHAnsi" w:hAnsiTheme="majorHAnsi" w:cs="Arial"/>
          <w:b/>
          <w:bCs/>
          <w:u w:val="thick" w:color="F79646" w:themeColor="accent6"/>
        </w:rPr>
        <w:lastRenderedPageBreak/>
        <w:t>Références bibliographiques</w:t>
      </w:r>
      <w:r>
        <w:rPr>
          <w:rFonts w:asciiTheme="majorHAnsi" w:hAnsiTheme="majorHAnsi" w:cs="Arial"/>
          <w:b/>
          <w:bCs/>
        </w:rPr>
        <w:t>:</w:t>
      </w:r>
    </w:p>
    <w:p w:rsidR="00193D35" w:rsidRPr="00316DEE" w:rsidRDefault="00193D35" w:rsidP="0036388F">
      <w:pPr>
        <w:jc w:val="both"/>
        <w:rPr>
          <w:rFonts w:asciiTheme="majorHAnsi" w:eastAsia="Times New Roman" w:hAnsiTheme="majorHAnsi"/>
        </w:rPr>
      </w:pPr>
      <w:r w:rsidRPr="00316DEE">
        <w:rPr>
          <w:rFonts w:asciiTheme="majorHAnsi" w:eastAsia="Times New Roman" w:hAnsiTheme="majorHAnsi"/>
        </w:rPr>
        <w:t>1-V. Semeneko, Prescriptions Générale de Sécurité Technique dans une Entreprise, Université</w:t>
      </w:r>
      <w:r w:rsidR="0036388F">
        <w:rPr>
          <w:rFonts w:asciiTheme="majorHAnsi" w:eastAsia="Times New Roman" w:hAnsiTheme="majorHAnsi"/>
        </w:rPr>
        <w:t xml:space="preserve"> </w:t>
      </w:r>
      <w:r w:rsidRPr="00316DEE">
        <w:rPr>
          <w:rFonts w:asciiTheme="majorHAnsi" w:eastAsia="Times New Roman" w:hAnsiTheme="majorHAnsi"/>
        </w:rPr>
        <w:t>de Annaba, 1979.</w:t>
      </w:r>
    </w:p>
    <w:p w:rsidR="00193D35" w:rsidRPr="00316DEE" w:rsidRDefault="00193D35" w:rsidP="0036388F">
      <w:pPr>
        <w:jc w:val="both"/>
        <w:rPr>
          <w:rFonts w:asciiTheme="majorHAnsi" w:eastAsia="Times New Roman" w:hAnsiTheme="majorHAnsi"/>
        </w:rPr>
      </w:pPr>
      <w:r>
        <w:rPr>
          <w:rFonts w:asciiTheme="majorHAnsi" w:eastAsia="Times New Roman" w:hAnsiTheme="majorHAnsi"/>
        </w:rPr>
        <w:t xml:space="preserve">2- </w:t>
      </w:r>
      <w:r w:rsidRPr="00316DEE">
        <w:rPr>
          <w:rFonts w:asciiTheme="majorHAnsi" w:eastAsia="Times New Roman" w:hAnsiTheme="majorHAnsi"/>
        </w:rPr>
        <w:t>A.Novikov, Cahier de Cours de Protection de Travail, Université de</w:t>
      </w:r>
      <w:r w:rsidR="0036388F">
        <w:rPr>
          <w:rFonts w:asciiTheme="majorHAnsi" w:eastAsia="Times New Roman" w:hAnsiTheme="majorHAnsi"/>
        </w:rPr>
        <w:t xml:space="preserve"> </w:t>
      </w:r>
      <w:r w:rsidRPr="00316DEE">
        <w:rPr>
          <w:rFonts w:asciiTheme="majorHAnsi" w:eastAsia="Times New Roman" w:hAnsiTheme="majorHAnsi"/>
        </w:rPr>
        <w:t>Annaba, 1983</w:t>
      </w:r>
      <w:r w:rsidR="0036388F">
        <w:rPr>
          <w:rFonts w:asciiTheme="majorHAnsi" w:eastAsia="Times New Roman" w:hAnsiTheme="majorHAnsi"/>
        </w:rPr>
        <w:t>.</w:t>
      </w:r>
    </w:p>
    <w:p w:rsidR="00193D35" w:rsidRPr="00316DEE" w:rsidRDefault="00193D35" w:rsidP="00DB3A08">
      <w:pPr>
        <w:jc w:val="both"/>
        <w:rPr>
          <w:rFonts w:asciiTheme="majorHAnsi" w:eastAsia="Times New Roman" w:hAnsiTheme="majorHAnsi"/>
        </w:rPr>
      </w:pPr>
      <w:r>
        <w:rPr>
          <w:rFonts w:asciiTheme="majorHAnsi" w:eastAsia="Times New Roman" w:hAnsiTheme="majorHAnsi"/>
        </w:rPr>
        <w:t xml:space="preserve">3- </w:t>
      </w:r>
      <w:r w:rsidRPr="00316DEE">
        <w:rPr>
          <w:rFonts w:asciiTheme="majorHAnsi" w:eastAsia="Times New Roman" w:hAnsiTheme="majorHAnsi"/>
        </w:rPr>
        <w:t>Edgar Gillon, Cours d'Electrotechnique, Dunod, Paris 1966</w:t>
      </w:r>
      <w:r w:rsidR="0036388F">
        <w:rPr>
          <w:rFonts w:asciiTheme="majorHAnsi" w:eastAsia="Times New Roman" w:hAnsiTheme="majorHAnsi"/>
        </w:rPr>
        <w:t>.</w:t>
      </w:r>
    </w:p>
    <w:p w:rsidR="00193D35" w:rsidRPr="00316DEE" w:rsidRDefault="00193D35" w:rsidP="00DB3A08">
      <w:pPr>
        <w:jc w:val="both"/>
        <w:rPr>
          <w:rFonts w:asciiTheme="majorHAnsi" w:eastAsia="Times New Roman" w:hAnsiTheme="majorHAnsi"/>
        </w:rPr>
      </w:pPr>
      <w:r>
        <w:rPr>
          <w:rFonts w:asciiTheme="majorHAnsi" w:eastAsia="Times New Roman" w:hAnsiTheme="majorHAnsi"/>
        </w:rPr>
        <w:t xml:space="preserve">4- </w:t>
      </w:r>
      <w:r w:rsidRPr="00316DEE">
        <w:rPr>
          <w:rFonts w:asciiTheme="majorHAnsi" w:eastAsia="Times New Roman" w:hAnsiTheme="majorHAnsi"/>
        </w:rPr>
        <w:t>Encyclopédie des Sciences industrielles, Quillet, Paris, 1983.</w:t>
      </w:r>
    </w:p>
    <w:p w:rsidR="00C82EAA" w:rsidRPr="00C37205" w:rsidRDefault="00193D35" w:rsidP="00DB3A08">
      <w:pPr>
        <w:jc w:val="both"/>
        <w:rPr>
          <w:rFonts w:asciiTheme="majorHAnsi" w:hAnsiTheme="majorHAnsi" w:cs="Arial"/>
          <w:b/>
        </w:rPr>
      </w:pPr>
      <w:r>
        <w:rPr>
          <w:rFonts w:asciiTheme="majorHAnsi" w:eastAsia="Times New Roman" w:hAnsiTheme="majorHAnsi"/>
        </w:rPr>
        <w:t xml:space="preserve">5- </w:t>
      </w:r>
      <w:r w:rsidRPr="00316DEE">
        <w:rPr>
          <w:rFonts w:asciiTheme="majorHAnsi" w:eastAsia="Times New Roman" w:hAnsiTheme="majorHAnsi"/>
        </w:rPr>
        <w:t>L.G. Hewitson, Guide de la protection des équipements électriques, Dunod, 2007</w:t>
      </w:r>
      <w:r w:rsidR="0036388F">
        <w:rPr>
          <w:rFonts w:asciiTheme="majorHAnsi" w:eastAsia="Times New Roman" w:hAnsiTheme="majorHAnsi"/>
        </w:rPr>
        <w:t>.</w:t>
      </w:r>
    </w:p>
    <w:p w:rsidR="00C82EAA" w:rsidRPr="00C37205" w:rsidRDefault="00C82EAA" w:rsidP="00DB3A08">
      <w:pPr>
        <w:rPr>
          <w:rFonts w:asciiTheme="majorHAnsi" w:hAnsiTheme="majorHAnsi" w:cs="Arial"/>
          <w:bCs/>
        </w:rPr>
      </w:pPr>
    </w:p>
    <w:p w:rsidR="00DB3A08" w:rsidRDefault="00DB3A08">
      <w:pPr>
        <w:spacing w:after="200" w:line="276" w:lineRule="auto"/>
        <w:rPr>
          <w:rFonts w:asciiTheme="majorHAnsi" w:hAnsiTheme="majorHAnsi" w:cs="Arial"/>
          <w:bCs/>
        </w:rPr>
      </w:pPr>
      <w:r>
        <w:rPr>
          <w:rFonts w:asciiTheme="majorHAnsi" w:hAnsiTheme="majorHAnsi" w:cs="Arial"/>
          <w:bCs/>
        </w:rPr>
        <w:br w:type="page"/>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lastRenderedPageBreak/>
        <w:t>Semestre</w:t>
      </w:r>
      <w:r w:rsidRPr="00F84D1C">
        <w:rPr>
          <w:rFonts w:ascii="Cambria" w:hAnsi="Cambria" w:cs="Calibri"/>
          <w:b/>
        </w:rPr>
        <w:t xml:space="preserve">: </w:t>
      </w:r>
      <w:r w:rsidR="00193D35">
        <w:rPr>
          <w:rFonts w:ascii="Cambria" w:hAnsi="Cambria" w:cs="Calibri"/>
          <w:b/>
        </w:rPr>
        <w:t>4</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T</w:t>
      </w:r>
      <w:r w:rsidR="00096350">
        <w:rPr>
          <w:rFonts w:ascii="Cambria" w:hAnsi="Cambria" w:cs="Calibri"/>
          <w:b/>
          <w:bCs/>
          <w:iCs/>
        </w:rPr>
        <w:t xml:space="preserve"> </w:t>
      </w:r>
      <w:r w:rsidR="00193D35">
        <w:rPr>
          <w:rFonts w:ascii="Cambria" w:hAnsi="Cambria" w:cs="Calibri"/>
          <w:b/>
          <w:bCs/>
          <w:iCs/>
        </w:rPr>
        <w:t>2.2</w:t>
      </w:r>
    </w:p>
    <w:p w:rsidR="00C82EAA" w:rsidRPr="00F84D1C" w:rsidRDefault="00C82EAA" w:rsidP="00193D3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sidR="00E03432">
        <w:rPr>
          <w:rFonts w:ascii="Cambria" w:hAnsi="Cambria" w:cs="Calibri"/>
          <w:b/>
          <w:bCs/>
          <w:iCs/>
        </w:rPr>
        <w:t xml:space="preserve"> </w:t>
      </w:r>
      <w:r w:rsidR="0018551F">
        <w:rPr>
          <w:rFonts w:asciiTheme="majorHAnsi" w:hAnsiTheme="majorHAnsi" w:cs="Arial"/>
          <w:b/>
          <w:iCs/>
        </w:rPr>
        <w:t>Techniques d'expression et de c</w:t>
      </w:r>
      <w:r w:rsidR="00193D35">
        <w:rPr>
          <w:rFonts w:asciiTheme="majorHAnsi" w:hAnsiTheme="majorHAnsi" w:cs="Arial"/>
          <w:b/>
          <w:iCs/>
        </w:rPr>
        <w:t>ommunication</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Crédits</w:t>
      </w:r>
      <w:r w:rsidRPr="00F84D1C">
        <w:rPr>
          <w:rFonts w:ascii="Cambria" w:hAnsi="Cambria" w:cs="Calibri"/>
          <w:b/>
          <w:bCs/>
          <w:iCs/>
        </w:rPr>
        <w:t xml:space="preserve">: </w:t>
      </w:r>
      <w:r>
        <w:rPr>
          <w:rFonts w:ascii="Cambria" w:hAnsi="Cambria" w:cs="Calibri"/>
          <w:b/>
          <w:bCs/>
          <w:iCs/>
        </w:rPr>
        <w:t>1</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Coefficient</w:t>
      </w:r>
      <w:r w:rsidRPr="00F84D1C">
        <w:rPr>
          <w:rFonts w:ascii="Cambria" w:hAnsi="Cambria" w:cs="Calibri"/>
          <w:b/>
          <w:bCs/>
          <w:iCs/>
        </w:rPr>
        <w:t xml:space="preserve">: </w:t>
      </w:r>
      <w:r>
        <w:rPr>
          <w:rFonts w:ascii="Cambria" w:hAnsi="Cambria" w:cs="Calibri"/>
          <w:b/>
          <w:bCs/>
          <w:iCs/>
        </w:rPr>
        <w:t>1</w:t>
      </w:r>
    </w:p>
    <w:p w:rsidR="0018551F" w:rsidRDefault="0018551F" w:rsidP="0018551F">
      <w:pPr>
        <w:jc w:val="both"/>
        <w:rPr>
          <w:rFonts w:asciiTheme="majorHAnsi" w:hAnsiTheme="majorHAnsi" w:cstheme="minorBidi"/>
          <w:b/>
          <w:u w:val="thick" w:color="F79646" w:themeColor="accent6"/>
        </w:rPr>
      </w:pPr>
    </w:p>
    <w:p w:rsidR="0018551F" w:rsidRPr="00562BFC" w:rsidRDefault="0018551F" w:rsidP="0018551F">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Objectifs de l’enseignement: </w:t>
      </w:r>
    </w:p>
    <w:p w:rsidR="0018551F" w:rsidRPr="005B63E3" w:rsidRDefault="0018551F" w:rsidP="0018551F">
      <w:pPr>
        <w:jc w:val="both"/>
        <w:rPr>
          <w:rFonts w:asciiTheme="majorHAnsi" w:eastAsia="Times New Roman" w:hAnsiTheme="majorHAnsi" w:cstheme="minorBidi"/>
          <w:sz w:val="22"/>
          <w:szCs w:val="22"/>
          <w:lang w:eastAsia="fr-FR"/>
        </w:rPr>
      </w:pPr>
      <w:r w:rsidRPr="005B63E3">
        <w:rPr>
          <w:rFonts w:asciiTheme="majorHAnsi" w:eastAsia="Times New Roman" w:hAnsiTheme="majorHAnsi" w:cstheme="minorBidi"/>
          <w:sz w:val="22"/>
          <w:szCs w:val="22"/>
          <w:lang w:eastAsia="fr-FR"/>
        </w:rPr>
        <w:t>Cet enseignement vise à développer les compétences de l’étudiant, sur le plan personnel ou professionnel, dans le domaine de la communication et des techniques d’expression.</w:t>
      </w:r>
    </w:p>
    <w:p w:rsidR="0018551F" w:rsidRDefault="0018551F" w:rsidP="0018551F">
      <w:pPr>
        <w:adjustRightInd w:val="0"/>
        <w:jc w:val="both"/>
        <w:rPr>
          <w:rFonts w:asciiTheme="majorHAnsi" w:hAnsiTheme="majorHAnsi" w:cstheme="majorBidi"/>
          <w:b/>
          <w:bCs/>
        </w:rPr>
      </w:pPr>
    </w:p>
    <w:p w:rsidR="0018551F" w:rsidRPr="00562BFC" w:rsidRDefault="0018551F" w:rsidP="0018551F">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Connaissances préalables recommandées: </w:t>
      </w:r>
    </w:p>
    <w:p w:rsidR="0018551F" w:rsidRPr="005B63E3" w:rsidRDefault="0018551F" w:rsidP="0018551F">
      <w:pPr>
        <w:jc w:val="both"/>
        <w:rPr>
          <w:rFonts w:asciiTheme="majorHAnsi" w:hAnsiTheme="majorHAnsi" w:cstheme="minorBidi"/>
          <w:sz w:val="22"/>
          <w:szCs w:val="22"/>
        </w:rPr>
      </w:pPr>
      <w:r w:rsidRPr="005B63E3">
        <w:rPr>
          <w:rFonts w:asciiTheme="majorHAnsi" w:hAnsiTheme="majorHAnsi" w:cstheme="minorBidi"/>
          <w:sz w:val="22"/>
          <w:szCs w:val="22"/>
        </w:rPr>
        <w:t>Langues (Arabe ; Français ; Anglais)</w:t>
      </w:r>
    </w:p>
    <w:p w:rsidR="0018551F" w:rsidRDefault="0018551F" w:rsidP="0018551F">
      <w:pPr>
        <w:ind w:right="282"/>
        <w:jc w:val="both"/>
        <w:rPr>
          <w:rFonts w:asciiTheme="majorHAnsi" w:hAnsiTheme="majorHAnsi" w:cs="Arial"/>
          <w:b/>
        </w:rPr>
      </w:pPr>
    </w:p>
    <w:p w:rsidR="0018551F" w:rsidRPr="00562BFC" w:rsidRDefault="0018551F" w:rsidP="0018551F">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w:t>
      </w:r>
    </w:p>
    <w:p w:rsidR="0018551F" w:rsidRPr="005B63E3" w:rsidRDefault="0018551F" w:rsidP="0018551F">
      <w:pPr>
        <w:jc w:val="both"/>
        <w:rPr>
          <w:rFonts w:asciiTheme="majorHAnsi" w:hAnsiTheme="majorHAnsi"/>
          <w:sz w:val="22"/>
          <w:szCs w:val="22"/>
        </w:rPr>
      </w:pPr>
      <w:r w:rsidRPr="005B63E3">
        <w:rPr>
          <w:rFonts w:asciiTheme="majorHAnsi" w:hAnsiTheme="majorHAnsi"/>
          <w:b/>
          <w:bCs/>
          <w:sz w:val="22"/>
          <w:szCs w:val="22"/>
        </w:rPr>
        <w:t xml:space="preserve">Chapitre 1: </w:t>
      </w:r>
      <w:r w:rsidRPr="005B63E3">
        <w:rPr>
          <w:rFonts w:asciiTheme="majorHAnsi" w:hAnsiTheme="majorHAnsi" w:cstheme="minorBidi"/>
          <w:b/>
          <w:bCs/>
          <w:sz w:val="22"/>
          <w:szCs w:val="22"/>
        </w:rPr>
        <w:t>Rechercher, analyser et organiser l’information</w:t>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18551F" w:rsidRPr="005B63E3" w:rsidRDefault="0018551F" w:rsidP="0018551F">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Identifier et utiliser les lieux, outils et ressources documentaires, Comprendre et analyser des documents, Constituer et actualiser une documentation.</w:t>
      </w:r>
    </w:p>
    <w:p w:rsidR="0018551F" w:rsidRDefault="0018551F" w:rsidP="0018551F">
      <w:pPr>
        <w:jc w:val="both"/>
        <w:rPr>
          <w:rFonts w:asciiTheme="majorHAnsi" w:hAnsiTheme="majorHAnsi"/>
          <w:b/>
          <w:bCs/>
          <w:sz w:val="22"/>
          <w:szCs w:val="22"/>
        </w:rPr>
      </w:pPr>
    </w:p>
    <w:p w:rsidR="0018551F" w:rsidRPr="005B63E3" w:rsidRDefault="0018551F" w:rsidP="0018551F">
      <w:pPr>
        <w:jc w:val="both"/>
        <w:rPr>
          <w:rFonts w:asciiTheme="majorHAnsi" w:hAnsiTheme="majorHAnsi"/>
          <w:sz w:val="22"/>
          <w:szCs w:val="22"/>
        </w:rPr>
      </w:pPr>
      <w:r w:rsidRPr="005B63E3">
        <w:rPr>
          <w:rFonts w:asciiTheme="majorHAnsi" w:hAnsiTheme="majorHAnsi"/>
          <w:b/>
          <w:bCs/>
          <w:sz w:val="22"/>
          <w:szCs w:val="22"/>
        </w:rPr>
        <w:t xml:space="preserve">Chapitre 2: </w:t>
      </w:r>
      <w:r w:rsidRPr="005B63E3">
        <w:rPr>
          <w:rFonts w:asciiTheme="majorHAnsi" w:hAnsiTheme="majorHAnsi" w:cstheme="minorBidi"/>
          <w:b/>
          <w:bCs/>
          <w:sz w:val="22"/>
          <w:szCs w:val="22"/>
        </w:rPr>
        <w:t>Améliorer la capacité d’expression</w:t>
      </w:r>
      <w:r w:rsidRPr="005B63E3">
        <w:rPr>
          <w:rFonts w:asciiTheme="majorHAnsi" w:hAnsiTheme="majorHAnsi"/>
          <w:sz w:val="22"/>
          <w:szCs w:val="22"/>
        </w:rPr>
        <w:tab/>
        <w:t xml:space="preserve">             </w:t>
      </w:r>
      <w:r w:rsidRPr="005B63E3">
        <w:rPr>
          <w:rFonts w:asciiTheme="majorHAnsi" w:hAnsiTheme="majorHAnsi"/>
          <w:sz w:val="22"/>
          <w:szCs w:val="22"/>
        </w:rPr>
        <w:tab/>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18551F" w:rsidRPr="005B63E3" w:rsidRDefault="0018551F" w:rsidP="0018551F">
      <w:pPr>
        <w:jc w:val="both"/>
        <w:rPr>
          <w:rFonts w:asciiTheme="majorHAnsi" w:hAnsiTheme="majorHAnsi" w:cstheme="minorBidi"/>
          <w:sz w:val="22"/>
          <w:szCs w:val="22"/>
        </w:rPr>
      </w:pPr>
      <w:r w:rsidRPr="005B63E3">
        <w:rPr>
          <w:rFonts w:asciiTheme="majorHAnsi" w:hAnsiTheme="majorHAnsi" w:cstheme="minorBidi"/>
          <w:sz w:val="22"/>
          <w:szCs w:val="22"/>
        </w:rPr>
        <w:t>Prendre en compte la situation de Communication, Produire un message écrit, Communiquer par oral, Produire un message visuel et audiovisuel.</w:t>
      </w:r>
    </w:p>
    <w:p w:rsidR="0018551F" w:rsidRDefault="0018551F" w:rsidP="0018551F">
      <w:pPr>
        <w:jc w:val="both"/>
        <w:rPr>
          <w:rFonts w:asciiTheme="majorHAnsi" w:hAnsiTheme="majorHAnsi"/>
          <w:b/>
          <w:bCs/>
          <w:sz w:val="22"/>
          <w:szCs w:val="22"/>
        </w:rPr>
      </w:pPr>
    </w:p>
    <w:p w:rsidR="0018551F" w:rsidRPr="005B63E3" w:rsidRDefault="0018551F" w:rsidP="0018551F">
      <w:pPr>
        <w:jc w:val="both"/>
        <w:rPr>
          <w:rFonts w:asciiTheme="majorHAnsi" w:hAnsiTheme="majorHAnsi"/>
          <w:sz w:val="22"/>
          <w:szCs w:val="22"/>
        </w:rPr>
      </w:pPr>
      <w:r w:rsidRPr="005B63E3">
        <w:rPr>
          <w:rFonts w:asciiTheme="majorHAnsi" w:hAnsiTheme="majorHAnsi"/>
          <w:b/>
          <w:bCs/>
          <w:sz w:val="22"/>
          <w:szCs w:val="22"/>
        </w:rPr>
        <w:t xml:space="preserve">Chapitre 3: </w:t>
      </w:r>
      <w:r w:rsidRPr="005B63E3">
        <w:rPr>
          <w:rFonts w:asciiTheme="majorHAnsi" w:hAnsiTheme="majorHAnsi" w:cstheme="minorBidi"/>
          <w:b/>
          <w:bCs/>
          <w:sz w:val="22"/>
          <w:szCs w:val="22"/>
        </w:rPr>
        <w:t>Améliorer la capacité de communication dans des situations d’interaction</w:t>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t xml:space="preserve">     </w:t>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18551F" w:rsidRPr="005B63E3" w:rsidRDefault="0018551F" w:rsidP="0018551F">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Analyser le processus de communication Interpersonnelle, Améliorer la capacité de communication en face à face, Améliorer la capacité de communication en groupe.</w:t>
      </w:r>
    </w:p>
    <w:p w:rsidR="0018551F" w:rsidRDefault="0018551F" w:rsidP="0018551F">
      <w:pPr>
        <w:autoSpaceDE w:val="0"/>
        <w:autoSpaceDN w:val="0"/>
        <w:adjustRightInd w:val="0"/>
        <w:jc w:val="both"/>
        <w:rPr>
          <w:rFonts w:asciiTheme="majorHAnsi" w:hAnsiTheme="majorHAnsi"/>
          <w:b/>
          <w:bCs/>
          <w:sz w:val="22"/>
          <w:szCs w:val="22"/>
        </w:rPr>
      </w:pPr>
    </w:p>
    <w:p w:rsidR="0018551F" w:rsidRPr="005B63E3" w:rsidRDefault="0018551F" w:rsidP="0018551F">
      <w:pPr>
        <w:autoSpaceDE w:val="0"/>
        <w:autoSpaceDN w:val="0"/>
        <w:adjustRightInd w:val="0"/>
        <w:jc w:val="both"/>
        <w:rPr>
          <w:rFonts w:asciiTheme="majorHAnsi" w:hAnsiTheme="majorHAnsi"/>
          <w:sz w:val="22"/>
          <w:szCs w:val="22"/>
        </w:rPr>
      </w:pPr>
      <w:r w:rsidRPr="005B63E3">
        <w:rPr>
          <w:rFonts w:asciiTheme="majorHAnsi" w:hAnsiTheme="majorHAnsi"/>
          <w:b/>
          <w:bCs/>
          <w:sz w:val="22"/>
          <w:szCs w:val="22"/>
        </w:rPr>
        <w:t xml:space="preserve">Chapitre 4: </w:t>
      </w:r>
      <w:r w:rsidRPr="005B63E3">
        <w:rPr>
          <w:rFonts w:asciiTheme="majorHAnsi" w:hAnsiTheme="majorHAnsi" w:cstheme="minorBidi"/>
          <w:b/>
          <w:bCs/>
          <w:sz w:val="22"/>
          <w:szCs w:val="22"/>
        </w:rPr>
        <w:t>Développer l’autonomie, la capacité d’organisation et de communication dans le cadre d’une démarche de projet</w:t>
      </w:r>
      <w:r w:rsidRPr="005B63E3">
        <w:rPr>
          <w:rFonts w:asciiTheme="majorHAnsi" w:hAnsiTheme="majorHAnsi"/>
          <w:sz w:val="22"/>
          <w:szCs w:val="22"/>
        </w:rPr>
        <w:tab/>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6 semaines</w:t>
      </w:r>
    </w:p>
    <w:p w:rsidR="0018551F" w:rsidRPr="005B63E3" w:rsidRDefault="0018551F" w:rsidP="0018551F">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 xml:space="preserve">Se situer dans une démarche de projet et de communication, Anticiper l’action, Mettre en œuvre un projet : </w:t>
      </w:r>
      <w:r w:rsidRPr="005B63E3">
        <w:rPr>
          <w:rFonts w:asciiTheme="majorHAnsi" w:hAnsiTheme="majorHAnsi" w:cs="Arial"/>
          <w:sz w:val="22"/>
          <w:szCs w:val="22"/>
          <w:lang w:bidi="ar-DZ"/>
        </w:rPr>
        <w:t>Exposé d’un compte rendu d'un travail pratique (Devoir à domicile).</w:t>
      </w:r>
    </w:p>
    <w:p w:rsidR="0018551F" w:rsidRDefault="0018551F" w:rsidP="0018551F">
      <w:pPr>
        <w:jc w:val="both"/>
        <w:rPr>
          <w:rFonts w:asciiTheme="majorHAnsi" w:hAnsiTheme="majorHAnsi" w:cstheme="majorBidi"/>
          <w:b/>
        </w:rPr>
      </w:pPr>
    </w:p>
    <w:p w:rsidR="0018551F" w:rsidRPr="00562BFC" w:rsidRDefault="0018551F" w:rsidP="0018551F">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18551F" w:rsidRPr="005B63E3" w:rsidRDefault="0018551F" w:rsidP="0018551F">
      <w:pPr>
        <w:jc w:val="both"/>
        <w:rPr>
          <w:rFonts w:asciiTheme="majorHAnsi" w:hAnsiTheme="majorHAnsi" w:cstheme="majorBidi"/>
          <w:b/>
          <w:sz w:val="22"/>
          <w:szCs w:val="22"/>
        </w:rPr>
      </w:pPr>
      <w:r w:rsidRPr="005B63E3">
        <w:rPr>
          <w:rFonts w:asciiTheme="majorHAnsi" w:hAnsiTheme="majorHAnsi" w:cstheme="majorBidi"/>
          <w:bCs/>
          <w:sz w:val="22"/>
          <w:szCs w:val="22"/>
        </w:rPr>
        <w:t>Examen final : 100 %.</w:t>
      </w:r>
    </w:p>
    <w:p w:rsidR="0018551F" w:rsidRDefault="0018551F" w:rsidP="0018551F">
      <w:pPr>
        <w:jc w:val="both"/>
        <w:rPr>
          <w:rFonts w:asciiTheme="majorHAnsi" w:hAnsiTheme="majorHAnsi" w:cstheme="majorBidi"/>
          <w:b/>
        </w:rPr>
      </w:pPr>
    </w:p>
    <w:p w:rsidR="0018551F" w:rsidRPr="00562BFC" w:rsidRDefault="0018551F" w:rsidP="0018551F">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18551F" w:rsidRPr="00C172B7" w:rsidRDefault="0018551F" w:rsidP="0018551F">
      <w:pPr>
        <w:spacing w:after="120"/>
        <w:jc w:val="both"/>
        <w:rPr>
          <w:rFonts w:ascii="Cambria" w:hAnsi="Cambria"/>
          <w:i/>
          <w:sz w:val="22"/>
          <w:szCs w:val="22"/>
        </w:rPr>
      </w:pPr>
      <w:r w:rsidRPr="00C172B7">
        <w:rPr>
          <w:rFonts w:ascii="Cambria" w:hAnsi="Cambria"/>
          <w:sz w:val="22"/>
          <w:szCs w:val="22"/>
        </w:rPr>
        <w:t>(L</w:t>
      </w:r>
      <w:r w:rsidRPr="00C172B7">
        <w:rPr>
          <w:rFonts w:ascii="Cambria" w:hAnsi="Cambria"/>
          <w:i/>
          <w:sz w:val="22"/>
          <w:szCs w:val="22"/>
        </w:rPr>
        <w:t>ivres et polycopiés,  sites internet, etc.)</w:t>
      </w:r>
    </w:p>
    <w:p w:rsidR="0018551F" w:rsidRPr="005B63E3" w:rsidRDefault="0018551F" w:rsidP="0018551F">
      <w:pPr>
        <w:jc w:val="both"/>
        <w:rPr>
          <w:rFonts w:asciiTheme="majorHAnsi" w:hAnsiTheme="majorHAnsi" w:cstheme="minorBidi"/>
          <w:bCs/>
          <w:iCs/>
          <w:sz w:val="22"/>
          <w:szCs w:val="22"/>
        </w:rPr>
      </w:pPr>
      <w:r w:rsidRPr="005B63E3">
        <w:rPr>
          <w:rFonts w:asciiTheme="majorHAnsi" w:hAnsiTheme="majorHAnsi" w:cstheme="majorBidi"/>
          <w:iCs/>
          <w:sz w:val="22"/>
          <w:szCs w:val="22"/>
        </w:rPr>
        <w:t xml:space="preserve">1- </w:t>
      </w:r>
      <w:r w:rsidRPr="005B63E3">
        <w:rPr>
          <w:rFonts w:asciiTheme="majorHAnsi" w:hAnsiTheme="majorHAnsi" w:cstheme="minorBidi"/>
          <w:bCs/>
          <w:iCs/>
          <w:sz w:val="22"/>
          <w:szCs w:val="22"/>
        </w:rPr>
        <w:t>Jean-Denis Commeignes</w:t>
      </w:r>
      <w:r>
        <w:rPr>
          <w:rFonts w:asciiTheme="majorHAnsi" w:hAnsiTheme="majorHAnsi" w:cstheme="minorBidi"/>
          <w:bCs/>
          <w:iCs/>
          <w:sz w:val="22"/>
          <w:szCs w:val="22"/>
        </w:rPr>
        <w:t>,</w:t>
      </w:r>
      <w:r w:rsidRPr="005B63E3">
        <w:rPr>
          <w:rFonts w:asciiTheme="majorHAnsi" w:hAnsiTheme="majorHAnsi" w:cstheme="minorBidi"/>
          <w:bCs/>
          <w:iCs/>
          <w:sz w:val="22"/>
          <w:szCs w:val="22"/>
        </w:rPr>
        <w:t xml:space="preserve"> 12 méthodes de communications écrites et orale – 4éme édition, Michelle Fayet et Dunod 2013.</w:t>
      </w:r>
    </w:p>
    <w:p w:rsidR="0018551F" w:rsidRPr="005B63E3" w:rsidRDefault="0018551F" w:rsidP="0018551F">
      <w:pPr>
        <w:jc w:val="both"/>
        <w:rPr>
          <w:rFonts w:asciiTheme="majorHAnsi" w:hAnsiTheme="majorHAnsi" w:cstheme="minorBidi"/>
          <w:bCs/>
          <w:iCs/>
          <w:sz w:val="22"/>
          <w:szCs w:val="22"/>
        </w:rPr>
      </w:pPr>
      <w:r w:rsidRPr="005B63E3">
        <w:rPr>
          <w:rFonts w:asciiTheme="majorHAnsi" w:hAnsiTheme="majorHAnsi" w:cstheme="minorBidi"/>
          <w:bCs/>
          <w:iCs/>
          <w:sz w:val="22"/>
          <w:szCs w:val="22"/>
        </w:rPr>
        <w:t>2- Denis Baril</w:t>
      </w:r>
      <w:r>
        <w:rPr>
          <w:rFonts w:asciiTheme="majorHAnsi" w:hAnsiTheme="majorHAnsi" w:cstheme="minorBidi"/>
          <w:bCs/>
          <w:iCs/>
          <w:sz w:val="22"/>
          <w:szCs w:val="22"/>
        </w:rPr>
        <w:t>,</w:t>
      </w:r>
      <w:r w:rsidRPr="005B63E3">
        <w:rPr>
          <w:rFonts w:asciiTheme="majorHAnsi" w:hAnsiTheme="majorHAnsi" w:cstheme="minorBidi"/>
          <w:bCs/>
          <w:iCs/>
          <w:sz w:val="22"/>
          <w:szCs w:val="22"/>
        </w:rPr>
        <w:t xml:space="preserve"> Sirey, Techniques de l’expression écrite et orale</w:t>
      </w:r>
      <w:r>
        <w:rPr>
          <w:rFonts w:asciiTheme="majorHAnsi" w:hAnsiTheme="majorHAnsi" w:cstheme="minorBidi"/>
          <w:bCs/>
          <w:iCs/>
          <w:sz w:val="22"/>
          <w:szCs w:val="22"/>
        </w:rPr>
        <w:t xml:space="preserve">, </w:t>
      </w:r>
      <w:r w:rsidRPr="005B63E3">
        <w:rPr>
          <w:rFonts w:asciiTheme="majorHAnsi" w:hAnsiTheme="majorHAnsi" w:cstheme="minorBidi"/>
          <w:bCs/>
          <w:iCs/>
          <w:sz w:val="22"/>
          <w:szCs w:val="22"/>
        </w:rPr>
        <w:t>2008.</w:t>
      </w:r>
    </w:p>
    <w:p w:rsidR="0018551F" w:rsidRPr="005B63E3" w:rsidRDefault="0018551F" w:rsidP="0018551F">
      <w:pPr>
        <w:jc w:val="both"/>
        <w:rPr>
          <w:rFonts w:asciiTheme="majorHAnsi" w:hAnsiTheme="majorHAnsi" w:cstheme="majorBidi"/>
          <w:iCs/>
          <w:sz w:val="22"/>
          <w:szCs w:val="22"/>
        </w:rPr>
      </w:pPr>
      <w:r>
        <w:rPr>
          <w:rFonts w:asciiTheme="majorHAnsi" w:hAnsiTheme="majorHAnsi" w:cstheme="minorBidi"/>
          <w:bCs/>
          <w:iCs/>
          <w:sz w:val="22"/>
          <w:szCs w:val="22"/>
        </w:rPr>
        <w:t>3- Matthieu Dubost,</w:t>
      </w:r>
      <w:r w:rsidRPr="005B63E3">
        <w:rPr>
          <w:rFonts w:asciiTheme="majorHAnsi" w:hAnsiTheme="majorHAnsi" w:cstheme="minorBidi"/>
          <w:bCs/>
          <w:iCs/>
          <w:sz w:val="22"/>
          <w:szCs w:val="22"/>
        </w:rPr>
        <w:t xml:space="preserve"> Améliorer son expression écri</w:t>
      </w:r>
      <w:r>
        <w:rPr>
          <w:rFonts w:asciiTheme="majorHAnsi" w:hAnsiTheme="majorHAnsi" w:cstheme="minorBidi"/>
          <w:bCs/>
          <w:iCs/>
          <w:sz w:val="22"/>
          <w:szCs w:val="22"/>
        </w:rPr>
        <w:t xml:space="preserve">te et orale toutes les clés, </w:t>
      </w:r>
      <w:r w:rsidRPr="005B63E3">
        <w:rPr>
          <w:rFonts w:asciiTheme="majorHAnsi" w:hAnsiTheme="majorHAnsi" w:cstheme="minorBidi"/>
          <w:bCs/>
          <w:iCs/>
          <w:sz w:val="22"/>
          <w:szCs w:val="22"/>
        </w:rPr>
        <w:t>Edition Ellipses 2014.</w:t>
      </w:r>
    </w:p>
    <w:p w:rsidR="0018551F" w:rsidRDefault="0018551F" w:rsidP="0018551F"/>
    <w:p w:rsidR="00E03432" w:rsidRDefault="00E03432">
      <w:pPr>
        <w:spacing w:after="200" w:line="276" w:lineRule="auto"/>
        <w:rPr>
          <w:rFonts w:asciiTheme="majorHAnsi" w:hAnsiTheme="majorHAnsi" w:cs="Arial"/>
          <w:b/>
          <w:u w:val="thick" w:color="F79646" w:themeColor="accent6"/>
        </w:rPr>
      </w:pPr>
      <w:r>
        <w:rPr>
          <w:rFonts w:asciiTheme="majorHAnsi" w:hAnsiTheme="majorHAnsi" w:cs="Arial"/>
          <w:b/>
          <w:u w:val="thick" w:color="F79646" w:themeColor="accent6"/>
        </w:rPr>
        <w:br w:type="page"/>
      </w:r>
    </w:p>
    <w:p w:rsidR="001144E8" w:rsidRDefault="001144E8"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rPr>
        <w:lastRenderedPageBreak/>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UEF 3.1.1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E03432">
        <w:rPr>
          <w:rFonts w:ascii="Cambria" w:hAnsi="Cambria" w:cs="Calibri"/>
          <w:b/>
          <w:bCs/>
          <w:iCs/>
        </w:rPr>
        <w:t xml:space="preserve"> 1</w:t>
      </w:r>
      <w:r w:rsidRPr="00543121">
        <w:rPr>
          <w:rFonts w:ascii="Cambria" w:hAnsi="Cambria" w:cs="Calibri"/>
          <w:b/>
          <w:bCs/>
          <w:iCs/>
        </w:rPr>
        <w:t>:</w:t>
      </w:r>
      <w:r w:rsidR="00E03432">
        <w:rPr>
          <w:rFonts w:ascii="Cambria" w:hAnsi="Cambria" w:cs="Calibri"/>
          <w:b/>
          <w:bCs/>
          <w:iCs/>
        </w:rPr>
        <w:t xml:space="preserve"> </w:t>
      </w:r>
      <w:r w:rsidRPr="00543121">
        <w:rPr>
          <w:rFonts w:ascii="Cambria" w:hAnsi="Cambria" w:cs="Calibri"/>
          <w:b/>
          <w:bCs/>
          <w:iCs/>
        </w:rPr>
        <w:t>Commande des systèmes linéaires</w:t>
      </w:r>
    </w:p>
    <w:p w:rsidR="00DD68C4" w:rsidRPr="006545A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6545A0">
        <w:rPr>
          <w:rFonts w:ascii="Cambria" w:eastAsia="Calibri" w:hAnsi="Cambria" w:cs="Arial"/>
          <w:b/>
          <w:bCs/>
          <w:color w:val="000000"/>
          <w:lang w:eastAsia="en-US"/>
        </w:rPr>
        <w:t>VHS: 45h00 (Cours: 1h30, TD: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4</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2</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DD68C4">
      <w:pPr>
        <w:jc w:val="both"/>
        <w:rPr>
          <w:rFonts w:ascii="Cambria" w:hAnsi="Cambria" w:cs="Calibri"/>
          <w:sz w:val="22"/>
          <w:szCs w:val="22"/>
        </w:rPr>
      </w:pPr>
      <w:r w:rsidRPr="00543121">
        <w:rPr>
          <w:rFonts w:ascii="Cambria" w:hAnsi="Cambria" w:cs="Calibri"/>
          <w:sz w:val="22"/>
          <w:szCs w:val="22"/>
        </w:rPr>
        <w:t>Ce module est une consolidation des connaissances acquises</w:t>
      </w:r>
      <w:r w:rsidR="0064682F">
        <w:rPr>
          <w:rFonts w:ascii="Cambria" w:hAnsi="Cambria" w:cs="Calibri"/>
          <w:sz w:val="22"/>
          <w:szCs w:val="22"/>
        </w:rPr>
        <w:t xml:space="preserve"> </w:t>
      </w:r>
      <w:r w:rsidRPr="00CA08DB">
        <w:rPr>
          <w:rFonts w:ascii="Cambria" w:hAnsi="Cambria" w:cs="Calibri"/>
          <w:sz w:val="22"/>
          <w:szCs w:val="22"/>
        </w:rPr>
        <w:t>en</w:t>
      </w:r>
      <w:r w:rsidRPr="00543121">
        <w:rPr>
          <w:rFonts w:ascii="Cambria" w:hAnsi="Cambria" w:cs="Calibri"/>
          <w:sz w:val="22"/>
          <w:szCs w:val="22"/>
        </w:rPr>
        <w:t xml:space="preserve"> deuxième année et </w:t>
      </w:r>
      <w:r>
        <w:rPr>
          <w:rFonts w:ascii="Cambria" w:hAnsi="Cambria" w:cs="Calibri"/>
          <w:sz w:val="22"/>
          <w:szCs w:val="22"/>
        </w:rPr>
        <w:t xml:space="preserve">permet la </w:t>
      </w:r>
      <w:r w:rsidRPr="00543121">
        <w:rPr>
          <w:rFonts w:ascii="Cambria" w:hAnsi="Cambria" w:cs="Calibri"/>
          <w:sz w:val="22"/>
          <w:szCs w:val="22"/>
        </w:rPr>
        <w:t>maîtrise de la représentation des systèmes dynamiques et de leurs propriétés dans l’espace d’état ainsi que l’acquisition des principales méthodes d'analyse et de synthèse des systèmes de commande.</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E03432" w:rsidP="00E03432">
      <w:pPr>
        <w:rPr>
          <w:rFonts w:ascii="Cambria" w:hAnsi="Cambria" w:cs="Calibri"/>
          <w:b/>
          <w:bCs/>
          <w:sz w:val="22"/>
          <w:szCs w:val="22"/>
        </w:rPr>
      </w:pPr>
      <w:r>
        <w:rPr>
          <w:rFonts w:ascii="Cambria" w:hAnsi="Cambria" w:cs="Calibri"/>
          <w:bCs/>
          <w:sz w:val="22"/>
          <w:szCs w:val="22"/>
        </w:rPr>
        <w:t>M</w:t>
      </w:r>
      <w:r w:rsidR="00DD68C4" w:rsidRPr="00543121">
        <w:rPr>
          <w:rFonts w:ascii="Cambria" w:hAnsi="Cambria" w:cs="Calibri"/>
          <w:bCs/>
          <w:sz w:val="22"/>
          <w:szCs w:val="22"/>
        </w:rPr>
        <w:t>athématiques de bas</w:t>
      </w:r>
      <w:r>
        <w:rPr>
          <w:rFonts w:ascii="Cambria" w:hAnsi="Cambria" w:cs="Calibri"/>
          <w:bCs/>
          <w:sz w:val="22"/>
          <w:szCs w:val="22"/>
        </w:rPr>
        <w:t>e. S</w:t>
      </w:r>
      <w:r w:rsidR="00DD68C4" w:rsidRPr="00543121">
        <w:rPr>
          <w:rFonts w:ascii="Cambria" w:hAnsi="Cambria" w:cs="Calibri"/>
          <w:sz w:val="22"/>
          <w:szCs w:val="22"/>
        </w:rPr>
        <w:t xml:space="preserve">ystèmes linéaires continus et échantillonnés.                   </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jc w:val="both"/>
        <w:rPr>
          <w:rFonts w:ascii="Cambria" w:hAnsi="Cambria" w:cs="Calibri"/>
          <w:b/>
          <w:u w:val="thick" w:color="F79646"/>
        </w:rPr>
      </w:pPr>
      <w:r w:rsidRPr="00543121">
        <w:rPr>
          <w:rFonts w:ascii="Cambria" w:hAnsi="Cambria" w:cs="Calibri"/>
          <w:b/>
          <w:u w:val="thick" w:color="F79646"/>
        </w:rPr>
        <w:t>Contenu de la matière: </w:t>
      </w:r>
    </w:p>
    <w:p w:rsidR="00DD68C4" w:rsidRPr="00543121" w:rsidRDefault="00DD68C4" w:rsidP="00DD68C4">
      <w:pPr>
        <w:jc w:val="both"/>
        <w:rPr>
          <w:rFonts w:ascii="Cambria" w:hAnsi="Cambria" w:cs="Arial"/>
          <w:b/>
          <w:sz w:val="22"/>
          <w:szCs w:val="22"/>
        </w:rPr>
      </w:pPr>
    </w:p>
    <w:p w:rsidR="00DD68C4" w:rsidRPr="00543121" w:rsidRDefault="00DD68C4" w:rsidP="00E03432">
      <w:pPr>
        <w:jc w:val="both"/>
        <w:rPr>
          <w:rFonts w:ascii="Cambria" w:hAnsi="Cambria" w:cs="Arial"/>
          <w:b/>
          <w:sz w:val="22"/>
          <w:szCs w:val="22"/>
        </w:rPr>
      </w:pPr>
      <w:r w:rsidRPr="00543121">
        <w:rPr>
          <w:rFonts w:ascii="Cambria" w:hAnsi="Cambria" w:cs="Arial"/>
          <w:b/>
          <w:sz w:val="22"/>
          <w:szCs w:val="22"/>
        </w:rPr>
        <w:t xml:space="preserve">Chapitre </w:t>
      </w:r>
      <w:r>
        <w:rPr>
          <w:rFonts w:ascii="Cambria" w:hAnsi="Cambria" w:cs="Arial"/>
          <w:b/>
          <w:sz w:val="22"/>
          <w:szCs w:val="22"/>
        </w:rPr>
        <w:t>1</w:t>
      </w:r>
      <w:r w:rsidRPr="00543121">
        <w:rPr>
          <w:rFonts w:ascii="Cambria" w:hAnsi="Cambria" w:cs="Arial"/>
          <w:b/>
          <w:sz w:val="22"/>
          <w:szCs w:val="22"/>
        </w:rPr>
        <w:t xml:space="preserve">. </w:t>
      </w:r>
      <w:r w:rsidRPr="00543121">
        <w:rPr>
          <w:rFonts w:ascii="Cambria" w:hAnsi="Cambria" w:cs="Calibri"/>
          <w:b/>
          <w:bCs/>
          <w:sz w:val="22"/>
          <w:szCs w:val="22"/>
        </w:rPr>
        <w:t>Calcul des contrôle</w:t>
      </w:r>
      <w:r>
        <w:rPr>
          <w:rFonts w:ascii="Cambria" w:hAnsi="Cambria" w:cs="Calibri"/>
          <w:b/>
          <w:bCs/>
          <w:sz w:val="22"/>
          <w:szCs w:val="22"/>
        </w:rPr>
        <w:t>urs dans le domaine fréquentiel</w:t>
      </w:r>
      <w:r w:rsidRPr="00543121">
        <w:rPr>
          <w:rFonts w:ascii="Cambria" w:hAnsi="Cambria" w:cs="Arial"/>
          <w:b/>
          <w:sz w:val="22"/>
          <w:szCs w:val="22"/>
        </w:rPr>
        <w:tab/>
      </w:r>
      <w:r w:rsidR="00E03432">
        <w:rPr>
          <w:rFonts w:ascii="Cambria" w:hAnsi="Cambria" w:cs="Arial"/>
          <w:b/>
          <w:sz w:val="22"/>
          <w:szCs w:val="22"/>
        </w:rPr>
        <w:tab/>
      </w:r>
      <w:r w:rsidR="00E03432">
        <w:rPr>
          <w:rFonts w:ascii="Cambria" w:hAnsi="Cambria" w:cs="Arial"/>
          <w:b/>
          <w:sz w:val="22"/>
          <w:szCs w:val="22"/>
        </w:rPr>
        <w:tab/>
        <w:t xml:space="preserve">             </w:t>
      </w:r>
      <w:r w:rsidRPr="00141F20">
        <w:rPr>
          <w:rFonts w:ascii="Cambria" w:hAnsi="Cambria" w:cs="Arial"/>
          <w:b/>
          <w:bCs/>
          <w:sz w:val="20"/>
          <w:szCs w:val="20"/>
        </w:rPr>
        <w:t>(4 Semaines)</w:t>
      </w:r>
    </w:p>
    <w:p w:rsidR="00DD68C4" w:rsidRPr="00543121" w:rsidRDefault="00DD68C4" w:rsidP="00DD68C4">
      <w:pPr>
        <w:jc w:val="both"/>
        <w:rPr>
          <w:rFonts w:ascii="Cambria" w:hAnsi="Cambria" w:cs="Calibri"/>
          <w:sz w:val="22"/>
          <w:szCs w:val="22"/>
        </w:rPr>
      </w:pPr>
      <w:r w:rsidRPr="00543121">
        <w:rPr>
          <w:rFonts w:ascii="Cambria" w:hAnsi="Cambria" w:cs="Calibri"/>
          <w:sz w:val="22"/>
          <w:szCs w:val="22"/>
        </w:rPr>
        <w:t>Réponse fréquentielles et propriétés fréquentielles des contrôleurs (P, PI, PID, PD, avance de phase, retard de phase, avance de phase), Spécification dans le domaine fréquentiel (marge de gain et de phase, facteur de résonnance, bande passante, leurs interprétations), Calcul des contrôleurs en utilisant le diagramme de Bode, Réglages en utilisant l’abaque de Black-Nichols.</w:t>
      </w:r>
    </w:p>
    <w:p w:rsidR="00DD68C4" w:rsidRDefault="00DD68C4" w:rsidP="00DD68C4">
      <w:pPr>
        <w:tabs>
          <w:tab w:val="right" w:pos="9638"/>
        </w:tabs>
        <w:jc w:val="both"/>
        <w:rPr>
          <w:rFonts w:ascii="Cambria" w:hAnsi="Cambria" w:cs="Arial"/>
          <w:b/>
          <w:sz w:val="22"/>
          <w:szCs w:val="22"/>
        </w:rPr>
      </w:pPr>
    </w:p>
    <w:p w:rsidR="00DD68C4" w:rsidRPr="00543121" w:rsidRDefault="00DD68C4" w:rsidP="00E03432">
      <w:pPr>
        <w:tabs>
          <w:tab w:val="right" w:pos="9638"/>
        </w:tabs>
        <w:jc w:val="both"/>
        <w:rPr>
          <w:rFonts w:ascii="Cambria" w:hAnsi="Cambria" w:cs="Arial"/>
          <w:b/>
          <w:sz w:val="22"/>
          <w:szCs w:val="22"/>
        </w:rPr>
      </w:pPr>
      <w:r w:rsidRPr="00543121">
        <w:rPr>
          <w:rFonts w:ascii="Cambria" w:hAnsi="Cambria" w:cs="Arial"/>
          <w:b/>
          <w:sz w:val="22"/>
          <w:szCs w:val="22"/>
        </w:rPr>
        <w:t xml:space="preserve">Chapitre </w:t>
      </w:r>
      <w:r>
        <w:rPr>
          <w:rFonts w:ascii="Cambria" w:hAnsi="Cambria" w:cs="Arial"/>
          <w:b/>
          <w:sz w:val="22"/>
          <w:szCs w:val="22"/>
        </w:rPr>
        <w:t>2</w:t>
      </w:r>
      <w:r w:rsidRPr="00543121">
        <w:rPr>
          <w:rFonts w:ascii="Cambria" w:hAnsi="Cambria" w:cs="Arial"/>
          <w:b/>
          <w:sz w:val="22"/>
          <w:szCs w:val="22"/>
        </w:rPr>
        <w:t xml:space="preserve">. </w:t>
      </w:r>
      <w:r w:rsidRPr="00543121">
        <w:rPr>
          <w:rFonts w:ascii="Cambria" w:hAnsi="Cambria" w:cs="Calibri"/>
          <w:b/>
          <w:bCs/>
          <w:snapToGrid w:val="0"/>
          <w:sz w:val="22"/>
          <w:szCs w:val="22"/>
        </w:rPr>
        <w:t>Rep</w:t>
      </w:r>
      <w:r>
        <w:rPr>
          <w:rFonts w:ascii="Cambria" w:hAnsi="Cambria" w:cs="Calibri"/>
          <w:b/>
          <w:bCs/>
          <w:snapToGrid w:val="0"/>
          <w:sz w:val="22"/>
          <w:szCs w:val="22"/>
        </w:rPr>
        <w:t>résentation d’état des système</w:t>
      </w:r>
      <w:r w:rsidR="00E03432">
        <w:rPr>
          <w:rFonts w:ascii="Cambria" w:hAnsi="Cambria" w:cs="Calibri"/>
          <w:b/>
          <w:bCs/>
          <w:snapToGrid w:val="0"/>
          <w:sz w:val="22"/>
          <w:szCs w:val="22"/>
        </w:rPr>
        <w:t>s</w:t>
      </w:r>
      <w:r w:rsidR="00E03432">
        <w:rPr>
          <w:rFonts w:ascii="Cambria" w:hAnsi="Cambria" w:cs="Calibri"/>
          <w:b/>
          <w:bCs/>
          <w:snapToGrid w:val="0"/>
          <w:sz w:val="22"/>
          <w:szCs w:val="22"/>
        </w:rPr>
        <w:tab/>
      </w:r>
      <w:r w:rsidR="00E03432" w:rsidRPr="00141F20">
        <w:rPr>
          <w:rFonts w:ascii="Cambria" w:hAnsi="Cambria" w:cs="Arial"/>
          <w:b/>
          <w:bCs/>
          <w:sz w:val="20"/>
          <w:szCs w:val="20"/>
        </w:rPr>
        <w:t xml:space="preserve"> </w:t>
      </w:r>
      <w:r w:rsidRPr="00141F20">
        <w:rPr>
          <w:rFonts w:ascii="Cambria" w:hAnsi="Cambria" w:cs="Arial"/>
          <w:b/>
          <w:bCs/>
          <w:sz w:val="20"/>
          <w:szCs w:val="20"/>
        </w:rPr>
        <w:t>(2 Semaines)</w:t>
      </w:r>
    </w:p>
    <w:p w:rsidR="00DD68C4" w:rsidRPr="00543121" w:rsidRDefault="00DD68C4" w:rsidP="00DD68C4">
      <w:pPr>
        <w:jc w:val="both"/>
        <w:rPr>
          <w:rFonts w:ascii="Cambria" w:hAnsi="Cambria" w:cs="Arial"/>
          <w:b/>
          <w:sz w:val="22"/>
          <w:szCs w:val="22"/>
        </w:rPr>
      </w:pPr>
      <w:r w:rsidRPr="00543121">
        <w:rPr>
          <w:rFonts w:ascii="Cambria" w:hAnsi="Cambria" w:cs="Calibri"/>
          <w:snapToGrid w:val="0"/>
          <w:sz w:val="22"/>
          <w:szCs w:val="22"/>
        </w:rPr>
        <w:t>Introduction, Concepts (état, variables d’état, …), Représentation d’état des systèmes linéaires continus, Représentation d’état des systèmes discrets, Formes canoniques, Représentation d’état des systèmes non linéaires, Linéarisation.</w:t>
      </w:r>
    </w:p>
    <w:p w:rsidR="00DD68C4" w:rsidRPr="00543121" w:rsidRDefault="00DD68C4" w:rsidP="00DD68C4">
      <w:pPr>
        <w:jc w:val="both"/>
        <w:rPr>
          <w:rFonts w:ascii="Cambria" w:hAnsi="Cambria" w:cs="Arial"/>
          <w:b/>
          <w:sz w:val="22"/>
          <w:szCs w:val="22"/>
        </w:rPr>
      </w:pPr>
    </w:p>
    <w:p w:rsidR="00DD68C4" w:rsidRPr="00141F20" w:rsidRDefault="00DD68C4" w:rsidP="00DD68C4">
      <w:pPr>
        <w:tabs>
          <w:tab w:val="right" w:pos="9638"/>
        </w:tabs>
        <w:jc w:val="both"/>
        <w:rPr>
          <w:rFonts w:ascii="Cambria" w:hAnsi="Cambria" w:cs="Arial"/>
          <w:b/>
          <w:bCs/>
          <w:sz w:val="20"/>
          <w:szCs w:val="20"/>
        </w:rPr>
      </w:pPr>
      <w:r>
        <w:rPr>
          <w:rFonts w:ascii="Cambria" w:hAnsi="Cambria" w:cs="Arial"/>
          <w:b/>
          <w:sz w:val="22"/>
          <w:szCs w:val="22"/>
        </w:rPr>
        <w:t>Chapitre 3</w:t>
      </w:r>
      <w:r w:rsidRPr="00543121">
        <w:rPr>
          <w:rFonts w:ascii="Cambria" w:hAnsi="Cambria" w:cs="Arial"/>
          <w:b/>
          <w:sz w:val="22"/>
          <w:szCs w:val="22"/>
        </w:rPr>
        <w:t xml:space="preserve">. </w:t>
      </w:r>
      <w:r w:rsidRPr="00543121">
        <w:rPr>
          <w:rFonts w:ascii="Cambria" w:hAnsi="Cambria" w:cs="Calibri"/>
          <w:b/>
          <w:bCs/>
          <w:snapToGrid w:val="0"/>
          <w:sz w:val="22"/>
          <w:szCs w:val="22"/>
        </w:rPr>
        <w:t>Analyse des systèmes dans l’espace d’état</w:t>
      </w:r>
      <w:r>
        <w:rPr>
          <w:rFonts w:ascii="Cambria" w:hAnsi="Cambria" w:cs="Arial"/>
          <w:b/>
          <w:sz w:val="22"/>
          <w:szCs w:val="22"/>
        </w:rPr>
        <w:tab/>
      </w:r>
      <w:r>
        <w:rPr>
          <w:rFonts w:ascii="Cambria" w:hAnsi="Cambria" w:cs="Arial"/>
          <w:b/>
          <w:bCs/>
          <w:sz w:val="20"/>
          <w:szCs w:val="20"/>
        </w:rPr>
        <w:t>(</w:t>
      </w:r>
      <w:r w:rsidRPr="001144E8">
        <w:rPr>
          <w:rFonts w:ascii="Cambria" w:hAnsi="Cambria" w:cs="Arial"/>
          <w:b/>
          <w:bCs/>
          <w:sz w:val="20"/>
          <w:szCs w:val="20"/>
        </w:rPr>
        <w:t>3</w:t>
      </w:r>
      <w:r w:rsidR="00E03432">
        <w:rPr>
          <w:rFonts w:ascii="Cambria" w:hAnsi="Cambria" w:cs="Arial"/>
          <w:b/>
          <w:bCs/>
          <w:sz w:val="20"/>
          <w:szCs w:val="20"/>
        </w:rPr>
        <w:t xml:space="preserve"> </w:t>
      </w:r>
      <w:r w:rsidRPr="00141F20">
        <w:rPr>
          <w:rFonts w:ascii="Cambria" w:hAnsi="Cambria" w:cs="Arial"/>
          <w:b/>
          <w:bCs/>
          <w:sz w:val="20"/>
          <w:szCs w:val="20"/>
        </w:rPr>
        <w:t>Semaines)</w:t>
      </w:r>
    </w:p>
    <w:p w:rsidR="00DD68C4" w:rsidRPr="00543121" w:rsidRDefault="00DD68C4" w:rsidP="00DD68C4">
      <w:pPr>
        <w:widowControl w:val="0"/>
        <w:jc w:val="both"/>
        <w:rPr>
          <w:rFonts w:ascii="Cambria" w:hAnsi="Cambria" w:cs="Calibri"/>
          <w:snapToGrid w:val="0"/>
          <w:sz w:val="22"/>
          <w:szCs w:val="22"/>
        </w:rPr>
      </w:pPr>
      <w:r w:rsidRPr="00543121">
        <w:rPr>
          <w:rFonts w:ascii="Cambria" w:hAnsi="Cambria" w:cs="Calibri"/>
          <w:snapToGrid w:val="0"/>
          <w:sz w:val="22"/>
          <w:szCs w:val="22"/>
        </w:rPr>
        <w:t xml:space="preserve">Résolution des équations d’état et matrice de transition, Méthodes de calculs de la matrice de Transition, Analyse modale (diagonalisation), Stabilité, Notions de commandabilité et d’observabilité (définitions et méthodes de test). </w:t>
      </w:r>
    </w:p>
    <w:p w:rsidR="00DD68C4" w:rsidRPr="00543121" w:rsidRDefault="00DD68C4" w:rsidP="00DD68C4">
      <w:pPr>
        <w:spacing w:line="276" w:lineRule="auto"/>
        <w:jc w:val="both"/>
        <w:rPr>
          <w:rFonts w:ascii="Cambria" w:hAnsi="Cambria" w:cs="Arial"/>
          <w:b/>
          <w:sz w:val="22"/>
          <w:szCs w:val="22"/>
        </w:rPr>
      </w:pPr>
    </w:p>
    <w:p w:rsidR="00DD68C4" w:rsidRPr="00141F20" w:rsidRDefault="00DD68C4" w:rsidP="00E03432">
      <w:pPr>
        <w:tabs>
          <w:tab w:val="right" w:pos="9638"/>
        </w:tabs>
        <w:spacing w:line="276" w:lineRule="auto"/>
        <w:jc w:val="both"/>
        <w:rPr>
          <w:rFonts w:ascii="Cambria" w:hAnsi="Cambria" w:cs="Arial"/>
          <w:b/>
          <w:bCs/>
          <w:sz w:val="20"/>
          <w:szCs w:val="20"/>
        </w:rPr>
      </w:pPr>
      <w:r>
        <w:rPr>
          <w:rFonts w:ascii="Cambria" w:hAnsi="Cambria" w:cs="Arial"/>
          <w:b/>
          <w:sz w:val="22"/>
          <w:szCs w:val="22"/>
        </w:rPr>
        <w:t>Chapitre 4</w:t>
      </w:r>
      <w:r w:rsidRPr="00543121">
        <w:rPr>
          <w:rFonts w:ascii="Cambria" w:hAnsi="Cambria" w:cs="Arial"/>
          <w:b/>
          <w:sz w:val="22"/>
          <w:szCs w:val="22"/>
        </w:rPr>
        <w:t xml:space="preserve">. </w:t>
      </w:r>
      <w:r w:rsidRPr="00543121">
        <w:rPr>
          <w:rFonts w:ascii="Cambria" w:hAnsi="Cambria" w:cs="Calibri"/>
          <w:b/>
          <w:bCs/>
          <w:snapToGrid w:val="0"/>
          <w:sz w:val="22"/>
          <w:szCs w:val="22"/>
        </w:rPr>
        <w:t>Commande par retour d’état</w:t>
      </w:r>
      <w:r>
        <w:rPr>
          <w:rFonts w:ascii="Cambria" w:hAnsi="Cambria" w:cs="Arial"/>
          <w:b/>
          <w:bCs/>
          <w:sz w:val="22"/>
          <w:szCs w:val="22"/>
        </w:rPr>
        <w:tab/>
      </w:r>
      <w:r>
        <w:rPr>
          <w:rFonts w:ascii="Cambria" w:hAnsi="Cambria" w:cs="Arial"/>
          <w:b/>
          <w:bCs/>
          <w:sz w:val="20"/>
          <w:szCs w:val="20"/>
        </w:rPr>
        <w:t xml:space="preserve">   (</w:t>
      </w:r>
      <w:r w:rsidR="00E03432">
        <w:rPr>
          <w:rFonts w:ascii="Cambria" w:hAnsi="Cambria" w:cs="Arial"/>
          <w:b/>
          <w:bCs/>
          <w:sz w:val="20"/>
          <w:szCs w:val="20"/>
        </w:rPr>
        <w:t xml:space="preserve"> </w:t>
      </w:r>
      <w:r w:rsidRPr="001144E8">
        <w:rPr>
          <w:rFonts w:ascii="Cambria" w:hAnsi="Cambria" w:cs="Arial"/>
          <w:b/>
          <w:bCs/>
          <w:sz w:val="20"/>
          <w:szCs w:val="20"/>
        </w:rPr>
        <w:t>3</w:t>
      </w:r>
      <w:r w:rsidR="0064682F">
        <w:rPr>
          <w:rFonts w:ascii="Cambria" w:hAnsi="Cambria" w:cs="Arial"/>
          <w:b/>
          <w:bCs/>
          <w:sz w:val="20"/>
          <w:szCs w:val="20"/>
        </w:rPr>
        <w:t xml:space="preserve"> </w:t>
      </w:r>
      <w:r w:rsidRPr="00141F20">
        <w:rPr>
          <w:rFonts w:ascii="Cambria" w:hAnsi="Cambria" w:cs="Arial"/>
          <w:b/>
          <w:bCs/>
          <w:sz w:val="20"/>
          <w:szCs w:val="20"/>
        </w:rPr>
        <w:t>Semaines)</w:t>
      </w:r>
    </w:p>
    <w:p w:rsidR="00DD68C4" w:rsidRPr="00543121" w:rsidRDefault="00DD68C4" w:rsidP="00DD68C4">
      <w:pPr>
        <w:widowControl w:val="0"/>
        <w:jc w:val="both"/>
        <w:rPr>
          <w:rFonts w:ascii="Cambria" w:hAnsi="Cambria" w:cs="Calibri"/>
          <w:snapToGrid w:val="0"/>
          <w:sz w:val="22"/>
          <w:szCs w:val="22"/>
        </w:rPr>
      </w:pPr>
      <w:r w:rsidRPr="00543121">
        <w:rPr>
          <w:rFonts w:ascii="Cambria" w:hAnsi="Cambria" w:cs="Calibri"/>
          <w:snapToGrid w:val="0"/>
          <w:sz w:val="22"/>
          <w:szCs w:val="22"/>
        </w:rPr>
        <w:t>Formulation du problème de placement de pôles par retour d’état, Méthodes de calculs pour les systèmes monovariable</w:t>
      </w:r>
      <w:r>
        <w:rPr>
          <w:rFonts w:ascii="Cambria" w:hAnsi="Cambria" w:cs="Calibri"/>
          <w:snapToGrid w:val="0"/>
          <w:sz w:val="22"/>
          <w:szCs w:val="22"/>
        </w:rPr>
        <w:t>s</w:t>
      </w:r>
      <w:r w:rsidRPr="00543121">
        <w:rPr>
          <w:rFonts w:ascii="Cambria" w:hAnsi="Cambria" w:cs="Calibri"/>
          <w:snapToGrid w:val="0"/>
          <w:sz w:val="22"/>
          <w:szCs w:val="22"/>
        </w:rPr>
        <w:t>, Cas de systèmes multivariable</w:t>
      </w:r>
      <w:r>
        <w:rPr>
          <w:rFonts w:ascii="Cambria" w:hAnsi="Cambria" w:cs="Calibri"/>
          <w:snapToGrid w:val="0"/>
          <w:sz w:val="22"/>
          <w:szCs w:val="22"/>
        </w:rPr>
        <w:t>s</w:t>
      </w:r>
      <w:r w:rsidRPr="00543121">
        <w:rPr>
          <w:rFonts w:ascii="Cambria" w:hAnsi="Cambria" w:cs="Calibri"/>
          <w:snapToGrid w:val="0"/>
          <w:sz w:val="22"/>
          <w:szCs w:val="22"/>
        </w:rPr>
        <w:t>, Implémentation.</w:t>
      </w:r>
    </w:p>
    <w:p w:rsidR="00DD68C4" w:rsidRPr="00543121" w:rsidRDefault="00DD68C4" w:rsidP="00DD68C4">
      <w:pPr>
        <w:spacing w:line="276" w:lineRule="auto"/>
        <w:jc w:val="both"/>
        <w:rPr>
          <w:rFonts w:ascii="Cambria" w:hAnsi="Cambria" w:cs="Arial"/>
          <w:b/>
          <w:sz w:val="22"/>
          <w:szCs w:val="22"/>
          <w:u w:val="thick" w:color="F79646"/>
        </w:rPr>
      </w:pPr>
    </w:p>
    <w:p w:rsidR="00DD68C4" w:rsidRPr="00543121" w:rsidRDefault="00DD68C4" w:rsidP="00DD68C4">
      <w:pPr>
        <w:tabs>
          <w:tab w:val="right" w:pos="9638"/>
        </w:tabs>
        <w:spacing w:line="276" w:lineRule="auto"/>
        <w:jc w:val="both"/>
        <w:rPr>
          <w:rFonts w:ascii="Cambria" w:hAnsi="Cambria" w:cs="Arial"/>
          <w:b/>
          <w:sz w:val="22"/>
          <w:szCs w:val="22"/>
          <w:u w:val="thick" w:color="F79646"/>
        </w:rPr>
      </w:pPr>
      <w:r>
        <w:rPr>
          <w:rFonts w:ascii="Cambria" w:hAnsi="Cambria" w:cs="Arial"/>
          <w:b/>
          <w:sz w:val="22"/>
          <w:szCs w:val="22"/>
        </w:rPr>
        <w:t>Chapitre 5</w:t>
      </w:r>
      <w:r w:rsidRPr="00543121">
        <w:rPr>
          <w:rFonts w:ascii="Cambria" w:hAnsi="Cambria" w:cs="Arial"/>
          <w:b/>
          <w:sz w:val="22"/>
          <w:szCs w:val="22"/>
        </w:rPr>
        <w:t xml:space="preserve">. </w:t>
      </w:r>
      <w:r w:rsidRPr="00543121">
        <w:rPr>
          <w:rFonts w:ascii="Cambria" w:hAnsi="Cambria" w:cs="Calibri"/>
          <w:b/>
          <w:bCs/>
          <w:snapToGrid w:val="0"/>
          <w:sz w:val="22"/>
          <w:szCs w:val="22"/>
        </w:rPr>
        <w:t>Synthèse des observateurs d’état</w:t>
      </w:r>
      <w:r>
        <w:rPr>
          <w:rFonts w:ascii="Cambria" w:hAnsi="Cambria" w:cs="Arial"/>
          <w:b/>
          <w:bCs/>
          <w:sz w:val="22"/>
          <w:szCs w:val="22"/>
        </w:rPr>
        <w:tab/>
      </w:r>
      <w:r w:rsidRPr="00141F20">
        <w:rPr>
          <w:rFonts w:ascii="Cambria" w:hAnsi="Cambria" w:cs="Arial"/>
          <w:b/>
          <w:bCs/>
          <w:sz w:val="20"/>
          <w:szCs w:val="20"/>
        </w:rPr>
        <w:t xml:space="preserve">                                                                           (3 Semaines)</w:t>
      </w:r>
    </w:p>
    <w:p w:rsidR="00DD68C4" w:rsidRPr="00543121" w:rsidRDefault="00DD68C4" w:rsidP="00DD68C4">
      <w:pPr>
        <w:widowControl w:val="0"/>
        <w:jc w:val="both"/>
        <w:rPr>
          <w:rFonts w:ascii="Cambria" w:hAnsi="Cambria" w:cs="Calibri"/>
          <w:snapToGrid w:val="0"/>
          <w:sz w:val="22"/>
          <w:szCs w:val="22"/>
        </w:rPr>
      </w:pPr>
      <w:r w:rsidRPr="00543121">
        <w:rPr>
          <w:rFonts w:ascii="Cambria" w:hAnsi="Cambria" w:cs="Calibri"/>
          <w:snapToGrid w:val="0"/>
          <w:sz w:val="22"/>
          <w:szCs w:val="22"/>
        </w:rPr>
        <w:t xml:space="preserve">Introduction, Observateurs déterministes (Luenberger) et méthodes de calculs, Observateurs réduits, Observateurs stochastiques (filtre de Kalman). </w:t>
      </w:r>
    </w:p>
    <w:p w:rsidR="00DD68C4" w:rsidRPr="00543121" w:rsidRDefault="00DD68C4" w:rsidP="00DD68C4">
      <w:pPr>
        <w:spacing w:line="276" w:lineRule="auto"/>
        <w:jc w:val="both"/>
        <w:rPr>
          <w:rFonts w:ascii="Cambria" w:hAnsi="Cambria" w:cs="Arial"/>
          <w:b/>
          <w:sz w:val="22"/>
          <w:szCs w:val="22"/>
          <w:u w:val="thick" w:color="F79646"/>
        </w:rPr>
      </w:pPr>
    </w:p>
    <w:p w:rsidR="00DD68C4" w:rsidRDefault="00DD68C4" w:rsidP="00DD68C4">
      <w:pPr>
        <w:spacing w:line="276" w:lineRule="auto"/>
        <w:jc w:val="both"/>
        <w:rPr>
          <w:rFonts w:ascii="Cambria" w:hAnsi="Cambria" w:cs="Arial"/>
          <w:bCs/>
        </w:rPr>
      </w:pPr>
      <w:r>
        <w:rPr>
          <w:rFonts w:ascii="Cambria" w:hAnsi="Cambria" w:cs="Arial"/>
          <w:b/>
          <w:u w:val="thick" w:color="F79646"/>
        </w:rPr>
        <w:t>Mode d’évaluation</w:t>
      </w:r>
      <w:r w:rsidRPr="00EB6541">
        <w:rPr>
          <w:rFonts w:ascii="Cambria" w:hAnsi="Cambria" w:cs="Arial"/>
          <w:b/>
          <w:u w:val="thick" w:color="F79646"/>
        </w:rPr>
        <w:t>:</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DD68C4" w:rsidRPr="00543121" w:rsidRDefault="00DD68C4" w:rsidP="00DD68C4">
      <w:pPr>
        <w:spacing w:line="276" w:lineRule="auto"/>
        <w:jc w:val="both"/>
        <w:rPr>
          <w:rFonts w:ascii="Cambria" w:hAnsi="Cambria" w:cs="Arial"/>
          <w:b/>
          <w:sz w:val="22"/>
          <w:szCs w:val="22"/>
        </w:rPr>
      </w:pPr>
    </w:p>
    <w:p w:rsidR="00DD68C4" w:rsidRPr="00312DBB" w:rsidRDefault="00DD68C4" w:rsidP="00DD68C4">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w:t>
      </w:r>
    </w:p>
    <w:p w:rsidR="00DD68C4" w:rsidRPr="00312DBB" w:rsidRDefault="00DD68C4" w:rsidP="00907A4B">
      <w:pPr>
        <w:pStyle w:val="Paragraphedeliste"/>
        <w:numPr>
          <w:ilvl w:val="0"/>
          <w:numId w:val="16"/>
        </w:numPr>
        <w:autoSpaceDE w:val="0"/>
        <w:autoSpaceDN w:val="0"/>
        <w:adjustRightInd w:val="0"/>
        <w:ind w:left="567" w:hanging="283"/>
        <w:jc w:val="both"/>
        <w:rPr>
          <w:rStyle w:val="a-size-medium"/>
          <w:rFonts w:ascii="Cambria" w:hAnsi="Cambria" w:cs="Calibri"/>
          <w:sz w:val="20"/>
          <w:szCs w:val="20"/>
        </w:rPr>
      </w:pPr>
      <w:r w:rsidRPr="00312DBB">
        <w:rPr>
          <w:rStyle w:val="a-size-medium"/>
          <w:rFonts w:ascii="Cambria" w:hAnsi="Cambria" w:cs="Calibri"/>
          <w:sz w:val="20"/>
          <w:szCs w:val="20"/>
        </w:rPr>
        <w:t>Philippe de Larminat, « Automatique : Commande des systèmes linéaires »</w:t>
      </w:r>
      <w:r>
        <w:rPr>
          <w:rStyle w:val="a-size-medium"/>
          <w:rFonts w:ascii="Cambria" w:hAnsi="Cambria" w:cs="Calibri"/>
          <w:sz w:val="20"/>
          <w:szCs w:val="20"/>
        </w:rPr>
        <w:t xml:space="preserve">, Hermès Lavoisier, </w:t>
      </w:r>
      <w:r w:rsidRPr="00312DBB">
        <w:rPr>
          <w:rStyle w:val="a-size-medium"/>
          <w:rFonts w:ascii="Cambria" w:hAnsi="Cambria" w:cs="Calibri"/>
          <w:sz w:val="20"/>
          <w:szCs w:val="20"/>
        </w:rPr>
        <w:t>1996.</w:t>
      </w:r>
    </w:p>
    <w:p w:rsidR="00DD68C4" w:rsidRPr="00312DBB" w:rsidRDefault="00DD68C4" w:rsidP="00907A4B">
      <w:pPr>
        <w:pStyle w:val="Paragraphedeliste"/>
        <w:numPr>
          <w:ilvl w:val="0"/>
          <w:numId w:val="16"/>
        </w:numPr>
        <w:autoSpaceDE w:val="0"/>
        <w:autoSpaceDN w:val="0"/>
        <w:adjustRightInd w:val="0"/>
        <w:ind w:left="567" w:hanging="283"/>
        <w:jc w:val="both"/>
        <w:rPr>
          <w:rFonts w:ascii="Cambria" w:hAnsi="Cambria" w:cs="Calibri"/>
          <w:sz w:val="20"/>
          <w:szCs w:val="20"/>
        </w:rPr>
      </w:pPr>
      <w:r w:rsidRPr="00312DBB">
        <w:rPr>
          <w:rStyle w:val="a-size-medium"/>
          <w:rFonts w:ascii="Cambria" w:hAnsi="Cambria" w:cs="Calibri"/>
          <w:sz w:val="20"/>
          <w:szCs w:val="20"/>
        </w:rPr>
        <w:t xml:space="preserve">Hubert Egon, </w:t>
      </w:r>
      <w:r>
        <w:rPr>
          <w:rStyle w:val="a-size-medium"/>
          <w:rFonts w:ascii="Cambria" w:hAnsi="Cambria" w:cs="Calibri"/>
          <w:sz w:val="20"/>
          <w:szCs w:val="20"/>
        </w:rPr>
        <w:t>« </w:t>
      </w:r>
      <w:r w:rsidRPr="00312DBB">
        <w:rPr>
          <w:rStyle w:val="a-size-medium"/>
          <w:rFonts w:ascii="Cambria" w:hAnsi="Cambria" w:cs="Calibri"/>
          <w:sz w:val="20"/>
          <w:szCs w:val="20"/>
        </w:rPr>
        <w:t>Asservissement linéaires échantillonnés et représentation d’état</w:t>
      </w:r>
      <w:r>
        <w:rPr>
          <w:rStyle w:val="a-size-medium"/>
          <w:rFonts w:ascii="Cambria" w:hAnsi="Cambria" w:cs="Calibri"/>
          <w:sz w:val="20"/>
          <w:szCs w:val="20"/>
        </w:rPr>
        <w:t> »</w:t>
      </w:r>
      <w:r w:rsidRPr="00312DBB">
        <w:rPr>
          <w:rFonts w:ascii="Cambria" w:hAnsi="Cambria" w:cs="Calibri"/>
          <w:sz w:val="20"/>
          <w:szCs w:val="20"/>
        </w:rPr>
        <w:t>, Méthodes, 2001.</w:t>
      </w:r>
    </w:p>
    <w:p w:rsidR="00DD68C4" w:rsidRPr="00312DBB" w:rsidRDefault="00DD68C4" w:rsidP="00907A4B">
      <w:pPr>
        <w:pStyle w:val="Paragraphedeliste"/>
        <w:numPr>
          <w:ilvl w:val="0"/>
          <w:numId w:val="16"/>
        </w:numPr>
        <w:autoSpaceDE w:val="0"/>
        <w:autoSpaceDN w:val="0"/>
        <w:adjustRightInd w:val="0"/>
        <w:ind w:left="567" w:hanging="283"/>
        <w:jc w:val="both"/>
        <w:rPr>
          <w:rStyle w:val="a-size-medium"/>
          <w:rFonts w:ascii="Cambria" w:hAnsi="Cambria" w:cs="Calibri"/>
          <w:sz w:val="20"/>
          <w:szCs w:val="20"/>
        </w:rPr>
      </w:pPr>
      <w:r w:rsidRPr="00312DBB">
        <w:rPr>
          <w:rStyle w:val="a-size-medium"/>
          <w:rFonts w:ascii="Cambria" w:hAnsi="Cambria" w:cs="Calibri"/>
          <w:sz w:val="20"/>
          <w:szCs w:val="20"/>
        </w:rPr>
        <w:t xml:space="preserve">Luc Jaulin, </w:t>
      </w:r>
      <w:r>
        <w:rPr>
          <w:rStyle w:val="a-size-medium"/>
          <w:rFonts w:ascii="Cambria" w:hAnsi="Cambria" w:cs="Calibri"/>
          <w:sz w:val="20"/>
          <w:szCs w:val="20"/>
        </w:rPr>
        <w:t>« </w:t>
      </w:r>
      <w:r w:rsidRPr="00312DBB">
        <w:rPr>
          <w:rStyle w:val="a-size-medium"/>
          <w:rFonts w:ascii="Cambria" w:hAnsi="Cambria" w:cs="Calibri"/>
          <w:sz w:val="20"/>
          <w:szCs w:val="20"/>
        </w:rPr>
        <w:t>Représentation d'état pour la modélisation et la commande des systèmes</w:t>
      </w:r>
      <w:r>
        <w:rPr>
          <w:rStyle w:val="a-size-medium"/>
          <w:rFonts w:ascii="Cambria" w:hAnsi="Cambria" w:cs="Calibri"/>
          <w:sz w:val="20"/>
          <w:szCs w:val="20"/>
        </w:rPr>
        <w:t> »</w:t>
      </w:r>
      <w:r w:rsidRPr="00312DBB">
        <w:rPr>
          <w:rStyle w:val="a-size-medium"/>
          <w:rFonts w:ascii="Cambria" w:hAnsi="Cambria" w:cs="Calibri"/>
          <w:sz w:val="20"/>
          <w:szCs w:val="20"/>
        </w:rPr>
        <w:t>, Lavoisier</w:t>
      </w:r>
      <w:r>
        <w:rPr>
          <w:rStyle w:val="a-size-medium"/>
          <w:rFonts w:ascii="Cambria" w:hAnsi="Cambria" w:cs="Calibri"/>
          <w:sz w:val="20"/>
          <w:szCs w:val="20"/>
        </w:rPr>
        <w:t>,</w:t>
      </w:r>
      <w:r w:rsidRPr="00312DBB">
        <w:rPr>
          <w:rStyle w:val="a-size-medium"/>
          <w:rFonts w:ascii="Cambria" w:hAnsi="Cambria" w:cs="Calibri"/>
          <w:sz w:val="20"/>
          <w:szCs w:val="20"/>
        </w:rPr>
        <w:t xml:space="preserve"> 2005.</w:t>
      </w:r>
    </w:p>
    <w:p w:rsidR="00DD68C4" w:rsidRDefault="00DD68C4" w:rsidP="00907A4B">
      <w:pPr>
        <w:pStyle w:val="Paragraphedeliste"/>
        <w:numPr>
          <w:ilvl w:val="0"/>
          <w:numId w:val="16"/>
        </w:numPr>
        <w:autoSpaceDE w:val="0"/>
        <w:autoSpaceDN w:val="0"/>
        <w:adjustRightInd w:val="0"/>
        <w:ind w:left="567" w:hanging="283"/>
        <w:jc w:val="both"/>
        <w:rPr>
          <w:rFonts w:ascii="Cambria" w:hAnsi="Cambria" w:cs="Calibri"/>
          <w:sz w:val="20"/>
          <w:szCs w:val="20"/>
          <w:lang w:val="en-US"/>
        </w:rPr>
      </w:pPr>
      <w:r>
        <w:rPr>
          <w:rFonts w:ascii="Cambria" w:hAnsi="Cambria" w:cs="Calibri"/>
          <w:sz w:val="20"/>
          <w:szCs w:val="20"/>
          <w:lang w:val="en-GB"/>
        </w:rPr>
        <w:t xml:space="preserve">Robert L. Williams, Douglas A, </w:t>
      </w:r>
      <w:r w:rsidRPr="00312DBB">
        <w:rPr>
          <w:rStyle w:val="a-size-medium"/>
          <w:rFonts w:ascii="Cambria" w:hAnsi="Cambria" w:cs="Calibri"/>
          <w:sz w:val="20"/>
          <w:szCs w:val="20"/>
          <w:lang w:val="en-US"/>
        </w:rPr>
        <w:t>«</w:t>
      </w:r>
      <w:r w:rsidRPr="00312DBB">
        <w:rPr>
          <w:rFonts w:ascii="Cambria" w:hAnsi="Cambria" w:cs="Calibri"/>
          <w:sz w:val="20"/>
          <w:szCs w:val="20"/>
          <w:lang w:val="en-GB"/>
        </w:rPr>
        <w:t>Lawrence, </w:t>
      </w:r>
      <w:hyperlink r:id="rId44" w:history="1">
        <w:r w:rsidRPr="00312DBB">
          <w:rPr>
            <w:rFonts w:ascii="Cambria" w:hAnsi="Cambria" w:cs="Calibri"/>
            <w:sz w:val="20"/>
            <w:szCs w:val="20"/>
            <w:lang w:val="en-GB"/>
          </w:rPr>
          <w:t>Linear State-Space Control Systems</w:t>
        </w:r>
      </w:hyperlink>
      <w:r w:rsidRPr="00312DBB">
        <w:rPr>
          <w:sz w:val="20"/>
          <w:szCs w:val="20"/>
          <w:lang w:val="en-US"/>
        </w:rPr>
        <w:t> »</w:t>
      </w:r>
      <w:r w:rsidRPr="00312DBB">
        <w:rPr>
          <w:rFonts w:ascii="Cambria" w:hAnsi="Cambria" w:cs="Calibri"/>
          <w:sz w:val="20"/>
          <w:szCs w:val="20"/>
          <w:lang w:val="en-GB"/>
        </w:rPr>
        <w:t xml:space="preserve">, Edition </w:t>
      </w:r>
      <w:r w:rsidRPr="00312DBB">
        <w:rPr>
          <w:rFonts w:ascii="Cambria" w:hAnsi="Cambria" w:cs="Calibri"/>
          <w:sz w:val="20"/>
          <w:szCs w:val="20"/>
          <w:lang w:val="en-US"/>
        </w:rPr>
        <w:t>John Wiley &amp; Sons</w:t>
      </w:r>
      <w:r>
        <w:rPr>
          <w:rFonts w:ascii="Cambria" w:hAnsi="Cambria" w:cs="Calibri"/>
          <w:sz w:val="20"/>
          <w:szCs w:val="20"/>
          <w:lang w:val="en-US"/>
        </w:rPr>
        <w:t>,</w:t>
      </w:r>
      <w:r w:rsidRPr="00312DBB">
        <w:rPr>
          <w:rFonts w:ascii="Cambria" w:hAnsi="Cambria" w:cs="Calibri"/>
          <w:sz w:val="20"/>
          <w:szCs w:val="20"/>
          <w:lang w:val="en-US"/>
        </w:rPr>
        <w:t xml:space="preserve"> 2007.</w:t>
      </w:r>
    </w:p>
    <w:p w:rsidR="00DD68C4" w:rsidRDefault="00DD68C4" w:rsidP="00907A4B">
      <w:pPr>
        <w:pStyle w:val="Paragraphedeliste"/>
        <w:numPr>
          <w:ilvl w:val="0"/>
          <w:numId w:val="16"/>
        </w:numPr>
        <w:autoSpaceDE w:val="0"/>
        <w:autoSpaceDN w:val="0"/>
        <w:adjustRightInd w:val="0"/>
        <w:ind w:left="567" w:hanging="283"/>
        <w:jc w:val="both"/>
        <w:rPr>
          <w:rFonts w:ascii="Cambria" w:hAnsi="Cambria" w:cs="Calibri"/>
          <w:sz w:val="20"/>
          <w:szCs w:val="20"/>
        </w:rPr>
      </w:pPr>
      <w:r w:rsidRPr="00312DBB">
        <w:rPr>
          <w:rFonts w:ascii="Cambria" w:hAnsi="Cambria" w:cs="Calibri"/>
          <w:sz w:val="20"/>
          <w:szCs w:val="20"/>
        </w:rPr>
        <w:t xml:space="preserve">R. Longchamp, </w:t>
      </w:r>
      <w:r>
        <w:rPr>
          <w:rFonts w:ascii="Cambria" w:hAnsi="Cambria" w:cs="Calibri"/>
          <w:sz w:val="20"/>
          <w:szCs w:val="20"/>
        </w:rPr>
        <w:t>« </w:t>
      </w:r>
      <w:r w:rsidRPr="00312DBB">
        <w:rPr>
          <w:rFonts w:ascii="Cambria" w:hAnsi="Cambria" w:cs="Calibri"/>
          <w:sz w:val="20"/>
          <w:szCs w:val="20"/>
        </w:rPr>
        <w:t>Commande numérique de systèmes dynamiques</w:t>
      </w:r>
      <w:r>
        <w:rPr>
          <w:rFonts w:ascii="Cambria" w:hAnsi="Cambria" w:cs="Calibri"/>
          <w:sz w:val="20"/>
          <w:szCs w:val="20"/>
        </w:rPr>
        <w:t> »</w:t>
      </w:r>
      <w:r w:rsidRPr="00312DBB">
        <w:rPr>
          <w:rFonts w:ascii="Cambria" w:hAnsi="Cambria" w:cs="Calibri"/>
          <w:sz w:val="20"/>
          <w:szCs w:val="20"/>
        </w:rPr>
        <w:t>, Presses Polytechniques et Universitaires Romandes</w:t>
      </w:r>
      <w:r>
        <w:rPr>
          <w:rFonts w:ascii="Cambria" w:hAnsi="Cambria" w:cs="Calibri"/>
          <w:sz w:val="20"/>
          <w:szCs w:val="20"/>
        </w:rPr>
        <w:t>,</w:t>
      </w:r>
      <w:r w:rsidRPr="00312DBB">
        <w:rPr>
          <w:rFonts w:ascii="Cambria" w:hAnsi="Cambria" w:cs="Calibri"/>
          <w:sz w:val="20"/>
          <w:szCs w:val="20"/>
        </w:rPr>
        <w:t xml:space="preserve"> 1995.</w:t>
      </w:r>
    </w:p>
    <w:p w:rsidR="00DD68C4" w:rsidRPr="00312DBB" w:rsidRDefault="00DD68C4" w:rsidP="00907A4B">
      <w:pPr>
        <w:pStyle w:val="Paragraphedeliste"/>
        <w:numPr>
          <w:ilvl w:val="0"/>
          <w:numId w:val="16"/>
        </w:numPr>
        <w:autoSpaceDE w:val="0"/>
        <w:autoSpaceDN w:val="0"/>
        <w:adjustRightInd w:val="0"/>
        <w:ind w:left="567" w:hanging="283"/>
        <w:jc w:val="both"/>
        <w:rPr>
          <w:rFonts w:ascii="Cambria" w:hAnsi="Cambria" w:cs="Calibri"/>
          <w:sz w:val="20"/>
          <w:szCs w:val="20"/>
          <w:lang w:val="en-US"/>
        </w:rPr>
      </w:pPr>
      <w:r w:rsidRPr="00312DBB">
        <w:rPr>
          <w:rFonts w:ascii="Cambria" w:hAnsi="Cambria" w:cs="Calibri"/>
          <w:sz w:val="20"/>
          <w:szCs w:val="20"/>
          <w:lang w:val="en-US"/>
        </w:rPr>
        <w:lastRenderedPageBreak/>
        <w:t xml:space="preserve">G. F.  Franklin, J. D. Powell, L. M. Workman, </w:t>
      </w:r>
      <w:r w:rsidRPr="00312DBB">
        <w:rPr>
          <w:rStyle w:val="a-size-medium"/>
          <w:rFonts w:ascii="Cambria" w:hAnsi="Cambria" w:cs="Calibri"/>
          <w:sz w:val="20"/>
          <w:szCs w:val="20"/>
          <w:lang w:val="en-US"/>
        </w:rPr>
        <w:t>«</w:t>
      </w:r>
      <w:r w:rsidRPr="00312DBB">
        <w:rPr>
          <w:rFonts w:ascii="Cambria" w:hAnsi="Cambria" w:cs="Calibri"/>
          <w:sz w:val="20"/>
          <w:szCs w:val="20"/>
          <w:lang w:val="en-US"/>
        </w:rPr>
        <w:t>Digital control of dynamic systems», Addison-Wesley Series in Electrical and Computer Engineering: Control Engineering, 1990.</w:t>
      </w:r>
    </w:p>
    <w:p w:rsidR="00DD68C4" w:rsidRDefault="00DD68C4" w:rsidP="00907A4B">
      <w:pPr>
        <w:pStyle w:val="Paragraphedeliste"/>
        <w:numPr>
          <w:ilvl w:val="0"/>
          <w:numId w:val="16"/>
        </w:numPr>
        <w:autoSpaceDE w:val="0"/>
        <w:autoSpaceDN w:val="0"/>
        <w:adjustRightInd w:val="0"/>
        <w:ind w:left="567" w:hanging="283"/>
        <w:jc w:val="both"/>
        <w:rPr>
          <w:rFonts w:ascii="Cambria" w:hAnsi="Cambria" w:cs="Calibri"/>
          <w:sz w:val="20"/>
          <w:szCs w:val="20"/>
          <w:lang w:val="en-US"/>
        </w:rPr>
      </w:pPr>
      <w:r w:rsidRPr="00312DBB">
        <w:rPr>
          <w:rFonts w:ascii="Cambria" w:hAnsi="Cambria" w:cs="Calibri"/>
          <w:sz w:val="20"/>
          <w:szCs w:val="20"/>
          <w:lang w:val="en-US"/>
        </w:rPr>
        <w:t>K. J. Aström, B. Wittenmark,</w:t>
      </w:r>
      <w:r w:rsidRPr="00312DBB">
        <w:rPr>
          <w:rStyle w:val="a-size-medium"/>
          <w:rFonts w:ascii="Cambria" w:hAnsi="Cambria" w:cs="Calibri"/>
          <w:sz w:val="20"/>
          <w:szCs w:val="20"/>
          <w:lang w:val="en-US"/>
        </w:rPr>
        <w:t xml:space="preserve"> «</w:t>
      </w:r>
      <w:r w:rsidRPr="00312DBB">
        <w:rPr>
          <w:rFonts w:ascii="Cambria" w:hAnsi="Cambria" w:cs="Calibri"/>
          <w:sz w:val="20"/>
          <w:szCs w:val="20"/>
          <w:lang w:val="en-US"/>
        </w:rPr>
        <w:t xml:space="preserve"> Computer controlled systems: theory and design», Prentice-Hall</w:t>
      </w:r>
      <w:r>
        <w:rPr>
          <w:rFonts w:ascii="Cambria" w:hAnsi="Cambria" w:cs="Calibri"/>
          <w:sz w:val="20"/>
          <w:szCs w:val="20"/>
          <w:lang w:val="en-US"/>
        </w:rPr>
        <w:t>,</w:t>
      </w:r>
      <w:r w:rsidRPr="00312DBB">
        <w:rPr>
          <w:rFonts w:ascii="Cambria" w:hAnsi="Cambria" w:cs="Calibri"/>
          <w:sz w:val="20"/>
          <w:szCs w:val="20"/>
          <w:lang w:val="en-US"/>
        </w:rPr>
        <w:t xml:space="preserve"> 1984.</w:t>
      </w:r>
    </w:p>
    <w:p w:rsidR="00DD68C4" w:rsidRPr="00312DBB" w:rsidRDefault="00DD68C4" w:rsidP="00907A4B">
      <w:pPr>
        <w:pStyle w:val="Paragraphedeliste"/>
        <w:numPr>
          <w:ilvl w:val="0"/>
          <w:numId w:val="16"/>
        </w:numPr>
        <w:autoSpaceDE w:val="0"/>
        <w:autoSpaceDN w:val="0"/>
        <w:adjustRightInd w:val="0"/>
        <w:ind w:left="567" w:hanging="283"/>
        <w:jc w:val="both"/>
        <w:rPr>
          <w:rFonts w:ascii="Cambria" w:hAnsi="Cambria" w:cs="Calibri"/>
          <w:sz w:val="20"/>
          <w:szCs w:val="20"/>
          <w:lang w:val="en-US"/>
        </w:rPr>
      </w:pPr>
      <w:r w:rsidRPr="00312DBB">
        <w:rPr>
          <w:rFonts w:ascii="Cambria" w:hAnsi="Cambria" w:cs="Calibri"/>
          <w:sz w:val="20"/>
          <w:szCs w:val="20"/>
          <w:lang w:val="en-US"/>
        </w:rPr>
        <w:t>R. H. Middleton, G. C. Goodwin,</w:t>
      </w:r>
      <w:r w:rsidRPr="00312DBB">
        <w:rPr>
          <w:rStyle w:val="a-size-medium"/>
          <w:rFonts w:ascii="Cambria" w:hAnsi="Cambria" w:cs="Calibri"/>
          <w:sz w:val="20"/>
          <w:szCs w:val="20"/>
          <w:lang w:val="en-US"/>
        </w:rPr>
        <w:t xml:space="preserve"> «</w:t>
      </w:r>
      <w:r w:rsidRPr="00312DBB">
        <w:rPr>
          <w:rFonts w:ascii="Cambria" w:hAnsi="Cambria" w:cs="Calibri"/>
          <w:sz w:val="20"/>
          <w:szCs w:val="20"/>
          <w:lang w:val="en-US"/>
        </w:rPr>
        <w:t xml:space="preserve"> Digital control and estimation: a unified approach», Prentice Hall</w:t>
      </w:r>
      <w:r>
        <w:rPr>
          <w:rFonts w:ascii="Cambria" w:hAnsi="Cambria" w:cs="Calibri"/>
          <w:sz w:val="20"/>
          <w:szCs w:val="20"/>
          <w:lang w:val="en-US"/>
        </w:rPr>
        <w:t>,</w:t>
      </w:r>
      <w:r w:rsidRPr="00312DBB">
        <w:rPr>
          <w:rFonts w:ascii="Cambria" w:hAnsi="Cambria" w:cs="Calibri"/>
          <w:sz w:val="20"/>
          <w:szCs w:val="20"/>
          <w:lang w:val="en-US"/>
        </w:rPr>
        <w:t xml:space="preserve"> 1990.</w:t>
      </w:r>
    </w:p>
    <w:p w:rsidR="00DD68C4" w:rsidRPr="00543121" w:rsidRDefault="00DD68C4" w:rsidP="00DD68C4">
      <w:pPr>
        <w:spacing w:line="276" w:lineRule="auto"/>
        <w:ind w:left="567" w:hanging="425"/>
        <w:jc w:val="both"/>
        <w:rPr>
          <w:rFonts w:ascii="Cambria" w:hAnsi="Cambria" w:cs="Calibri"/>
          <w:b/>
          <w:lang w:val="en-GB"/>
        </w:rPr>
      </w:pPr>
    </w:p>
    <w:p w:rsidR="00E03432" w:rsidRDefault="00E03432">
      <w:pPr>
        <w:spacing w:after="200" w:line="276" w:lineRule="auto"/>
        <w:rPr>
          <w:rFonts w:ascii="Cambria" w:hAnsi="Cambria" w:cs="Calibri"/>
          <w:b/>
          <w:lang w:val="en-GB"/>
        </w:rPr>
      </w:pPr>
      <w:r>
        <w:rPr>
          <w:rFonts w:ascii="Cambria" w:hAnsi="Cambria" w:cs="Calibri"/>
          <w:b/>
          <w:lang w:val="en-G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543121">
        <w:rPr>
          <w:rFonts w:ascii="Cambria" w:hAnsi="Cambria" w:cs="Calibri"/>
          <w:b/>
        </w:rPr>
        <w:lastRenderedPageBreak/>
        <w:t>Semestre: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hAnsi="Cambria" w:cs="Calibri"/>
          <w:b/>
          <w:bCs/>
          <w:iCs/>
        </w:rPr>
        <w:t>Unité d’enseignement: UEF 3.1.1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sidRPr="00543121">
        <w:rPr>
          <w:rFonts w:ascii="Cambria" w:hAnsi="Cambria" w:cs="Calibri"/>
          <w:b/>
          <w:bCs/>
          <w:iCs/>
        </w:rPr>
        <w:t>Matière</w:t>
      </w:r>
      <w:r w:rsidR="00E03432">
        <w:rPr>
          <w:rFonts w:ascii="Cambria" w:hAnsi="Cambria" w:cs="Calibri"/>
          <w:b/>
          <w:bCs/>
          <w:iCs/>
        </w:rPr>
        <w:t xml:space="preserve"> 2</w:t>
      </w:r>
      <w:r w:rsidRPr="00543121">
        <w:rPr>
          <w:rFonts w:ascii="Cambria" w:hAnsi="Cambria" w:cs="Calibri"/>
          <w:b/>
          <w:bCs/>
          <w:iCs/>
        </w:rPr>
        <w:t>:</w:t>
      </w:r>
      <w:r w:rsidR="00E03432">
        <w:rPr>
          <w:rFonts w:ascii="Cambria" w:hAnsi="Cambria" w:cs="Calibri"/>
          <w:b/>
          <w:bCs/>
          <w:iCs/>
        </w:rPr>
        <w:t xml:space="preserve"> </w:t>
      </w:r>
      <w:r w:rsidRPr="00543121">
        <w:rPr>
          <w:rFonts w:ascii="Cambria" w:hAnsi="Cambria" w:cs="Calibri"/>
          <w:b/>
          <w:bCs/>
          <w:iCs/>
        </w:rPr>
        <w:t>Electronique de puissance</w:t>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E3905">
        <w:rPr>
          <w:rFonts w:ascii="Cambria" w:eastAsia="Calibri" w:hAnsi="Cambria" w:cs="Arial"/>
          <w:b/>
          <w:bCs/>
          <w:color w:val="000000"/>
          <w:lang w:eastAsia="en-US"/>
        </w:rPr>
        <w:t>VHS: 45h00 (Cours: 1h30, TD: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4</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2</w:t>
      </w:r>
    </w:p>
    <w:p w:rsidR="00E03432" w:rsidRDefault="00E03432" w:rsidP="00E03432">
      <w:pPr>
        <w:jc w:val="both"/>
        <w:rPr>
          <w:rFonts w:asciiTheme="majorHAnsi" w:hAnsiTheme="majorHAnsi" w:cs="Arial"/>
          <w:b/>
          <w:u w:val="thick" w:color="F79646" w:themeColor="accent6"/>
        </w:rPr>
      </w:pPr>
    </w:p>
    <w:p w:rsidR="00E03432" w:rsidRPr="003F615A" w:rsidRDefault="00E03432" w:rsidP="00E03432">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E03432" w:rsidRDefault="00E03432" w:rsidP="00E03432">
      <w:pPr>
        <w:jc w:val="both"/>
        <w:rPr>
          <w:rFonts w:asciiTheme="majorHAnsi" w:hAnsiTheme="majorHAnsi" w:cs="Arial"/>
          <w:b/>
          <w:u w:val="thick" w:color="F79646" w:themeColor="accent6"/>
        </w:rPr>
      </w:pPr>
      <w:r w:rsidRPr="00CB70EC">
        <w:rPr>
          <w:rFonts w:asciiTheme="majorHAnsi" w:hAnsiTheme="majorHAnsi" w:cstheme="minorBidi"/>
          <w:sz w:val="22"/>
          <w:szCs w:val="22"/>
        </w:rPr>
        <w:t>Connaître les principes de base de l’électronique de puissance, Connaitre le principe de fonctionnement et l’utilisation des composants de puissance, Maîtriser le fonctionnement des principaux convertisseurs statiques, Acquérir les connaissances de base pour un choix technique suivant le domaine d’applications d’un convertisseur de puissance.</w:t>
      </w:r>
    </w:p>
    <w:p w:rsidR="00E03432" w:rsidRDefault="00E03432" w:rsidP="00E03432">
      <w:pPr>
        <w:jc w:val="both"/>
        <w:rPr>
          <w:rFonts w:asciiTheme="majorHAnsi" w:hAnsiTheme="majorHAnsi" w:cs="Arial"/>
          <w:b/>
          <w:u w:val="thick" w:color="F79646" w:themeColor="accent6"/>
        </w:rPr>
      </w:pPr>
    </w:p>
    <w:p w:rsidR="00E03432" w:rsidRPr="003F615A" w:rsidRDefault="00E03432" w:rsidP="00E0343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E03432" w:rsidRDefault="00E03432" w:rsidP="00E03432">
      <w:pPr>
        <w:jc w:val="both"/>
        <w:rPr>
          <w:rFonts w:asciiTheme="majorHAnsi" w:hAnsiTheme="majorHAnsi" w:cs="Arial"/>
        </w:rPr>
      </w:pPr>
      <w:r w:rsidRPr="00CB70EC">
        <w:rPr>
          <w:rFonts w:asciiTheme="majorHAnsi" w:hAnsiTheme="majorHAnsi" w:cstheme="minorBidi"/>
          <w:sz w:val="22"/>
          <w:szCs w:val="22"/>
        </w:rPr>
        <w:t>Electronique fondamentale1, Electrotechnique fondamentale1.</w:t>
      </w:r>
    </w:p>
    <w:p w:rsidR="00E03432" w:rsidRPr="00220537" w:rsidRDefault="00E03432" w:rsidP="00E03432">
      <w:pPr>
        <w:jc w:val="both"/>
        <w:rPr>
          <w:rFonts w:asciiTheme="majorHAnsi" w:hAnsiTheme="majorHAnsi" w:cs="Arial"/>
        </w:rPr>
      </w:pPr>
    </w:p>
    <w:p w:rsidR="00E03432" w:rsidRPr="003F615A" w:rsidRDefault="00E03432" w:rsidP="00E0343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E03432" w:rsidRPr="00CB70EC" w:rsidRDefault="00E03432" w:rsidP="00E03432">
      <w:pPr>
        <w:ind w:left="720"/>
        <w:jc w:val="both"/>
        <w:rPr>
          <w:rFonts w:asciiTheme="majorHAnsi" w:hAnsiTheme="majorHAnsi" w:cstheme="minorBidi"/>
          <w:b/>
          <w:sz w:val="22"/>
          <w:szCs w:val="22"/>
          <w:u w:val="thick" w:color="F79646" w:themeColor="accent6"/>
        </w:rPr>
      </w:pPr>
      <w:r w:rsidRPr="00CB70EC">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E03432" w:rsidRPr="00CB70EC" w:rsidRDefault="00E03432" w:rsidP="00E03432">
      <w:pPr>
        <w:jc w:val="both"/>
        <w:rPr>
          <w:rFonts w:asciiTheme="majorHAnsi" w:hAnsiTheme="majorHAnsi" w:cstheme="minorBidi"/>
          <w:b/>
          <w:sz w:val="22"/>
          <w:szCs w:val="22"/>
        </w:rPr>
      </w:pPr>
    </w:p>
    <w:p w:rsidR="00E03432" w:rsidRPr="00CB70EC" w:rsidRDefault="00E03432" w:rsidP="00E03432">
      <w:pPr>
        <w:jc w:val="both"/>
        <w:rPr>
          <w:rFonts w:asciiTheme="majorHAnsi" w:eastAsia="Times New Roman" w:hAnsiTheme="majorHAnsi"/>
          <w:b/>
          <w:bCs/>
          <w:sz w:val="22"/>
          <w:szCs w:val="22"/>
        </w:rPr>
      </w:pPr>
      <w:r w:rsidRPr="00CB70EC">
        <w:rPr>
          <w:rFonts w:asciiTheme="majorHAnsi" w:hAnsiTheme="majorHAnsi" w:cstheme="minorBidi"/>
          <w:b/>
          <w:sz w:val="22"/>
          <w:szCs w:val="22"/>
        </w:rPr>
        <w:t>Chapitre 1. Introduction à  l’électronique de puissance</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E03432" w:rsidRPr="00CB70EC" w:rsidRDefault="00E03432" w:rsidP="00E03432">
      <w:pPr>
        <w:jc w:val="both"/>
        <w:rPr>
          <w:rFonts w:asciiTheme="majorHAnsi" w:hAnsiTheme="majorHAnsi"/>
          <w:bCs/>
          <w:sz w:val="22"/>
          <w:szCs w:val="22"/>
        </w:rPr>
      </w:pPr>
      <w:r w:rsidRPr="00CB70EC">
        <w:rPr>
          <w:rFonts w:asciiTheme="majorHAnsi" w:hAnsiTheme="majorHAnsi"/>
          <w:sz w:val="22"/>
          <w:szCs w:val="22"/>
        </w:rPr>
        <w:t xml:space="preserve">Introduction à l’électronique de puissance, </w:t>
      </w:r>
      <w:r w:rsidRPr="00CB70EC">
        <w:rPr>
          <w:rFonts w:asciiTheme="majorHAnsi" w:hAnsiTheme="majorHAnsi"/>
          <w:bCs/>
          <w:sz w:val="22"/>
          <w:szCs w:val="22"/>
        </w:rPr>
        <w:t xml:space="preserve">son rôle dans les systèmes de conversion d’énergie électrique. </w:t>
      </w:r>
      <w:r w:rsidRPr="00CB70EC">
        <w:rPr>
          <w:rFonts w:asciiTheme="majorHAnsi" w:hAnsiTheme="majorHAnsi" w:cstheme="minorBidi"/>
          <w:bCs/>
          <w:sz w:val="22"/>
          <w:szCs w:val="22"/>
        </w:rPr>
        <w:t xml:space="preserve">Introduction aux convertisseurs statiques. </w:t>
      </w:r>
      <w:r w:rsidRPr="00CB70EC">
        <w:rPr>
          <w:rFonts w:asciiTheme="majorHAnsi" w:hAnsiTheme="majorHAnsi"/>
          <w:bCs/>
          <w:sz w:val="22"/>
          <w:szCs w:val="22"/>
        </w:rPr>
        <w:t>Classification des convertisseurs statiques (selon le mode de commutation, selon le mode de conversion). Grandeurs périodiques non sinusoïdales (valeurs efficaces, moyennes, facteur de forme, taux d’ondulation).</w:t>
      </w:r>
    </w:p>
    <w:p w:rsidR="00E03432" w:rsidRPr="00CB70EC" w:rsidRDefault="00E03432" w:rsidP="00E03432">
      <w:pPr>
        <w:jc w:val="both"/>
        <w:rPr>
          <w:rFonts w:asciiTheme="majorHAnsi" w:hAnsiTheme="majorHAnsi"/>
          <w:bCs/>
          <w:sz w:val="22"/>
          <w:szCs w:val="22"/>
        </w:rPr>
      </w:pPr>
    </w:p>
    <w:p w:rsidR="00E03432" w:rsidRPr="00CB70EC" w:rsidRDefault="00E03432" w:rsidP="00E03432">
      <w:pPr>
        <w:jc w:val="both"/>
        <w:rPr>
          <w:rFonts w:asciiTheme="majorHAnsi" w:hAnsiTheme="majorHAnsi" w:cstheme="minorBidi"/>
          <w:b/>
          <w:sz w:val="22"/>
          <w:szCs w:val="22"/>
        </w:rPr>
      </w:pPr>
      <w:r w:rsidRPr="00CB70EC">
        <w:rPr>
          <w:rFonts w:asciiTheme="majorHAnsi" w:hAnsiTheme="majorHAnsi" w:cstheme="minorBidi"/>
          <w:b/>
          <w:sz w:val="22"/>
          <w:szCs w:val="22"/>
        </w:rPr>
        <w:t>Chapitre 2.  Convertisseurs courant alternatif - courant continu</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E03432" w:rsidRPr="00CB70EC" w:rsidRDefault="00E03432" w:rsidP="00E03432">
      <w:pPr>
        <w:jc w:val="both"/>
        <w:rPr>
          <w:rFonts w:asciiTheme="majorHAnsi" w:hAnsiTheme="majorHAnsi"/>
          <w:sz w:val="22"/>
          <w:szCs w:val="22"/>
        </w:rPr>
      </w:pPr>
      <w:r w:rsidRPr="00CB70EC">
        <w:rPr>
          <w:rFonts w:asciiTheme="majorHAnsi" w:hAnsiTheme="majorHAnsi" w:cs="Calibri"/>
          <w:sz w:val="22"/>
          <w:szCs w:val="22"/>
        </w:rPr>
        <w:t xml:space="preserve">Eléments de puissance (diodes et thyristors), </w:t>
      </w:r>
      <w:r w:rsidRPr="00CB70EC">
        <w:rPr>
          <w:rFonts w:asciiTheme="majorHAnsi" w:hAnsiTheme="majorHAnsi"/>
          <w:bCs/>
          <w:sz w:val="22"/>
          <w:szCs w:val="22"/>
        </w:rPr>
        <w:t xml:space="preserve">Redressement monophasé, type de charge R, RL, RLE., Redresseurs-triphasé, types de charge R, RL, RLE. </w:t>
      </w:r>
      <w:r w:rsidRPr="00CB70EC">
        <w:rPr>
          <w:rFonts w:asciiTheme="majorHAnsi" w:hAnsiTheme="majorHAnsi"/>
          <w:sz w:val="22"/>
          <w:szCs w:val="22"/>
        </w:rPr>
        <w:t>Analyse du phénomène de commutation (d’empiètement) dans les convertisseurs statiques de  redressement non commandés et commandés.</w:t>
      </w:r>
    </w:p>
    <w:p w:rsidR="00E03432" w:rsidRPr="00CB70EC" w:rsidRDefault="00E03432" w:rsidP="00E03432">
      <w:pPr>
        <w:jc w:val="both"/>
        <w:rPr>
          <w:rFonts w:asciiTheme="majorHAnsi" w:hAnsiTheme="majorHAnsi"/>
          <w:sz w:val="22"/>
          <w:szCs w:val="22"/>
        </w:rPr>
      </w:pPr>
    </w:p>
    <w:p w:rsidR="00E03432" w:rsidRPr="00CB70EC" w:rsidRDefault="00E03432" w:rsidP="00E03432">
      <w:pPr>
        <w:jc w:val="both"/>
        <w:rPr>
          <w:rFonts w:asciiTheme="majorHAnsi" w:hAnsiTheme="majorHAnsi"/>
          <w:b/>
          <w:bCs/>
          <w:sz w:val="22"/>
          <w:szCs w:val="22"/>
        </w:rPr>
      </w:pPr>
      <w:r w:rsidRPr="00CB70EC">
        <w:rPr>
          <w:rFonts w:asciiTheme="majorHAnsi" w:hAnsiTheme="majorHAnsi" w:cstheme="minorBidi"/>
          <w:b/>
          <w:sz w:val="22"/>
          <w:szCs w:val="22"/>
        </w:rPr>
        <w:t>Chapitre 3. Convertisseurs courant alternatif - courant alternatif</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E03432" w:rsidRPr="00CB70EC" w:rsidRDefault="00E03432" w:rsidP="00E03432">
      <w:pPr>
        <w:jc w:val="both"/>
        <w:rPr>
          <w:rFonts w:asciiTheme="majorHAnsi" w:hAnsiTheme="majorHAnsi"/>
          <w:bCs/>
          <w:sz w:val="22"/>
          <w:szCs w:val="22"/>
        </w:rPr>
      </w:pPr>
      <w:r w:rsidRPr="00CB70EC">
        <w:rPr>
          <w:rFonts w:asciiTheme="majorHAnsi" w:hAnsiTheme="majorHAnsi" w:cs="Calibri"/>
          <w:sz w:val="22"/>
          <w:szCs w:val="22"/>
        </w:rPr>
        <w:t xml:space="preserve">Eléments de puissance (triacs avec un rappel rapide sur les diodes et thyristors), </w:t>
      </w:r>
      <w:r w:rsidRPr="00CB70EC">
        <w:rPr>
          <w:rFonts w:asciiTheme="majorHAnsi" w:hAnsiTheme="majorHAnsi"/>
          <w:bCs/>
          <w:sz w:val="22"/>
          <w:szCs w:val="22"/>
        </w:rPr>
        <w:t>Gradateur monophasé, avec charge R, RL. Principe du Cycloconvertisseur monophasé</w:t>
      </w:r>
    </w:p>
    <w:p w:rsidR="00E03432" w:rsidRPr="00CB70EC" w:rsidRDefault="00E03432" w:rsidP="00E03432">
      <w:pPr>
        <w:jc w:val="both"/>
        <w:rPr>
          <w:rFonts w:asciiTheme="majorHAnsi" w:hAnsiTheme="majorHAnsi"/>
          <w:bCs/>
          <w:sz w:val="22"/>
          <w:szCs w:val="22"/>
        </w:rPr>
      </w:pPr>
    </w:p>
    <w:p w:rsidR="00E03432" w:rsidRPr="00CB70EC" w:rsidRDefault="00E03432" w:rsidP="00E03432">
      <w:pPr>
        <w:jc w:val="both"/>
        <w:rPr>
          <w:rFonts w:asciiTheme="majorHAnsi" w:hAnsiTheme="majorHAnsi"/>
          <w:b/>
          <w:bCs/>
          <w:sz w:val="22"/>
          <w:szCs w:val="22"/>
        </w:rPr>
      </w:pPr>
      <w:r w:rsidRPr="00CB70EC">
        <w:rPr>
          <w:rFonts w:asciiTheme="majorHAnsi" w:hAnsiTheme="majorHAnsi" w:cstheme="minorBidi"/>
          <w:b/>
          <w:sz w:val="22"/>
          <w:szCs w:val="22"/>
        </w:rPr>
        <w:t xml:space="preserve">Chapitre 4. Convertisseurs courant continu - courant continu     </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E03432" w:rsidRPr="00CB70EC" w:rsidRDefault="00E03432" w:rsidP="00E03432">
      <w:pPr>
        <w:jc w:val="both"/>
        <w:rPr>
          <w:rFonts w:asciiTheme="majorHAnsi" w:hAnsiTheme="majorHAnsi"/>
          <w:bCs/>
          <w:sz w:val="22"/>
          <w:szCs w:val="22"/>
        </w:rPr>
      </w:pPr>
      <w:r w:rsidRPr="00CB70EC">
        <w:rPr>
          <w:rFonts w:asciiTheme="majorHAnsi" w:hAnsiTheme="majorHAnsi" w:cs="Calibri"/>
          <w:sz w:val="22"/>
          <w:szCs w:val="22"/>
        </w:rPr>
        <w:t xml:space="preserve">Eléments de puissance (thyristor GTO, transistor bipolaire, transistor MOSFET, transistor IGBT), </w:t>
      </w:r>
      <w:r w:rsidRPr="00CB70EC">
        <w:rPr>
          <w:rFonts w:asciiTheme="majorHAnsi" w:eastAsia="Arial Unicode MS" w:hAnsiTheme="majorHAnsi"/>
          <w:sz w:val="22"/>
          <w:szCs w:val="22"/>
        </w:rPr>
        <w:t xml:space="preserve">Hacheur dévolteur et survolteur, avec </w:t>
      </w:r>
      <w:r w:rsidRPr="00CB70EC">
        <w:rPr>
          <w:rFonts w:asciiTheme="majorHAnsi" w:hAnsiTheme="majorHAnsi"/>
          <w:bCs/>
          <w:sz w:val="22"/>
          <w:szCs w:val="22"/>
        </w:rPr>
        <w:t>charge R, RL et  RLE.,</w:t>
      </w:r>
    </w:p>
    <w:p w:rsidR="00E03432" w:rsidRPr="00CB70EC" w:rsidRDefault="00E03432" w:rsidP="00E03432">
      <w:pPr>
        <w:jc w:val="both"/>
        <w:rPr>
          <w:rFonts w:asciiTheme="majorHAnsi" w:hAnsiTheme="majorHAnsi"/>
          <w:bCs/>
          <w:sz w:val="22"/>
          <w:szCs w:val="22"/>
        </w:rPr>
      </w:pPr>
    </w:p>
    <w:p w:rsidR="00E03432" w:rsidRPr="00CB70EC" w:rsidRDefault="00E03432" w:rsidP="00E03432">
      <w:pPr>
        <w:jc w:val="both"/>
        <w:rPr>
          <w:rFonts w:asciiTheme="majorHAnsi" w:eastAsia="Arial Unicode MS" w:hAnsiTheme="majorHAnsi"/>
          <w:b/>
          <w:bCs/>
          <w:sz w:val="22"/>
          <w:szCs w:val="22"/>
        </w:rPr>
      </w:pPr>
      <w:r w:rsidRPr="00CB70EC">
        <w:rPr>
          <w:rFonts w:asciiTheme="majorHAnsi" w:hAnsiTheme="majorHAnsi" w:cstheme="minorBidi"/>
          <w:b/>
          <w:sz w:val="22"/>
          <w:szCs w:val="22"/>
        </w:rPr>
        <w:t>Chapitre 5. Convertisseurs courant continu - courant alternatif</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E03432" w:rsidRDefault="00E03432" w:rsidP="00E03432">
      <w:pPr>
        <w:jc w:val="both"/>
        <w:rPr>
          <w:rFonts w:asciiTheme="majorHAnsi" w:hAnsiTheme="majorHAnsi" w:cs="Arial"/>
          <w:b/>
          <w:u w:val="thick" w:color="F79646" w:themeColor="accent6"/>
        </w:rPr>
      </w:pPr>
      <w:r w:rsidRPr="00CB70EC">
        <w:rPr>
          <w:rFonts w:asciiTheme="majorHAnsi" w:eastAsia="Arial Unicode MS" w:hAnsiTheme="majorHAnsi"/>
          <w:sz w:val="22"/>
          <w:szCs w:val="22"/>
        </w:rPr>
        <w:t xml:space="preserve">Onduleur monophasé, montage en demi-pont et en pont </w:t>
      </w:r>
      <w:r w:rsidRPr="00CB70EC">
        <w:rPr>
          <w:rFonts w:asciiTheme="majorHAnsi" w:hAnsiTheme="majorHAnsi"/>
          <w:bCs/>
          <w:sz w:val="22"/>
          <w:szCs w:val="22"/>
        </w:rPr>
        <w:t xml:space="preserve"> avec charge R et  RL</w:t>
      </w:r>
      <w:r>
        <w:rPr>
          <w:rFonts w:asciiTheme="majorHAnsi" w:hAnsiTheme="majorHAnsi"/>
          <w:bCs/>
          <w:sz w:val="22"/>
          <w:szCs w:val="22"/>
        </w:rPr>
        <w:t>.</w:t>
      </w:r>
    </w:p>
    <w:p w:rsidR="00E03432" w:rsidRDefault="00E03432" w:rsidP="00E03432">
      <w:pPr>
        <w:jc w:val="both"/>
        <w:rPr>
          <w:rFonts w:asciiTheme="majorHAnsi" w:hAnsiTheme="majorHAnsi" w:cs="Arial"/>
          <w:b/>
          <w:u w:val="thick" w:color="F79646" w:themeColor="accent6"/>
        </w:rPr>
      </w:pPr>
    </w:p>
    <w:p w:rsidR="00E03432" w:rsidRDefault="00E03432" w:rsidP="00E03432">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E03432" w:rsidRPr="00972883" w:rsidRDefault="00E03432" w:rsidP="00E03432">
      <w:pPr>
        <w:jc w:val="both"/>
        <w:rPr>
          <w:rFonts w:ascii="Cambria" w:hAnsi="Cambria" w:cs="Arial"/>
          <w:b/>
          <w:sz w:val="22"/>
          <w:szCs w:val="22"/>
        </w:rPr>
      </w:pPr>
      <w:r w:rsidRPr="00972883">
        <w:rPr>
          <w:rFonts w:ascii="Cambria" w:hAnsi="Cambria" w:cs="Arial"/>
          <w:bCs/>
          <w:sz w:val="22"/>
          <w:szCs w:val="22"/>
        </w:rPr>
        <w:t>Contrôle continu : 40 % ; Examen final : 60 %.</w:t>
      </w:r>
    </w:p>
    <w:p w:rsidR="00E03432" w:rsidRPr="00220537" w:rsidRDefault="00E03432" w:rsidP="00E03432">
      <w:pPr>
        <w:jc w:val="both"/>
        <w:rPr>
          <w:rFonts w:asciiTheme="majorHAnsi" w:hAnsiTheme="majorHAnsi" w:cs="Arial"/>
          <w:b/>
        </w:rPr>
      </w:pPr>
    </w:p>
    <w:p w:rsidR="00E03432" w:rsidRPr="003F615A" w:rsidRDefault="00E03432" w:rsidP="00E0343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E03432" w:rsidRPr="00E03432" w:rsidRDefault="00E03432" w:rsidP="00E03432">
      <w:pPr>
        <w:autoSpaceDE w:val="0"/>
        <w:autoSpaceDN w:val="0"/>
        <w:adjustRightInd w:val="0"/>
        <w:ind w:left="360"/>
        <w:jc w:val="both"/>
        <w:rPr>
          <w:rFonts w:asciiTheme="majorHAnsi" w:hAnsiTheme="majorHAnsi" w:cs="Calibri"/>
          <w:sz w:val="22"/>
          <w:szCs w:val="22"/>
        </w:rPr>
      </w:pPr>
      <w:r>
        <w:rPr>
          <w:rFonts w:asciiTheme="majorHAnsi" w:hAnsiTheme="majorHAnsi" w:cs="Calibri"/>
          <w:sz w:val="22"/>
          <w:szCs w:val="22"/>
        </w:rPr>
        <w:t xml:space="preserve">1. </w:t>
      </w:r>
      <w:r w:rsidRPr="00E03432">
        <w:rPr>
          <w:rFonts w:asciiTheme="majorHAnsi" w:hAnsiTheme="majorHAnsi" w:cs="Calibri"/>
          <w:sz w:val="22"/>
          <w:szCs w:val="22"/>
        </w:rPr>
        <w:t>L. Lasne, « Electronique de puissance : Cours, études de cas et exercices corrigés », Dunod, 2011.</w:t>
      </w:r>
    </w:p>
    <w:p w:rsidR="00E03432" w:rsidRPr="00E03432" w:rsidRDefault="00E03432" w:rsidP="00E03432">
      <w:pPr>
        <w:autoSpaceDE w:val="0"/>
        <w:autoSpaceDN w:val="0"/>
        <w:adjustRightInd w:val="0"/>
        <w:ind w:left="360"/>
        <w:jc w:val="both"/>
        <w:rPr>
          <w:rFonts w:asciiTheme="majorHAnsi" w:hAnsiTheme="majorHAnsi" w:cs="Calibri"/>
          <w:sz w:val="22"/>
          <w:szCs w:val="22"/>
        </w:rPr>
      </w:pPr>
      <w:r>
        <w:rPr>
          <w:rFonts w:asciiTheme="majorHAnsi" w:hAnsiTheme="majorHAnsi" w:cs="Calibri"/>
          <w:sz w:val="22"/>
          <w:szCs w:val="22"/>
        </w:rPr>
        <w:t xml:space="preserve">2. </w:t>
      </w:r>
      <w:r w:rsidRPr="00E03432">
        <w:rPr>
          <w:rFonts w:asciiTheme="majorHAnsi" w:hAnsiTheme="majorHAnsi" w:cs="Calibri"/>
          <w:sz w:val="22"/>
          <w:szCs w:val="22"/>
        </w:rPr>
        <w:t>P. Agati et al. « Aide-mémoire : Électricité-Électronique de commande et de puissance–Électro-technique », Dunod, 2006.</w:t>
      </w:r>
    </w:p>
    <w:p w:rsidR="00E03432" w:rsidRPr="00E03432" w:rsidRDefault="00E03432" w:rsidP="00E03432">
      <w:pPr>
        <w:autoSpaceDE w:val="0"/>
        <w:autoSpaceDN w:val="0"/>
        <w:adjustRightInd w:val="0"/>
        <w:ind w:left="360"/>
        <w:jc w:val="both"/>
        <w:rPr>
          <w:rFonts w:asciiTheme="majorHAnsi" w:hAnsiTheme="majorHAnsi" w:cs="Calibri"/>
          <w:sz w:val="22"/>
          <w:szCs w:val="22"/>
        </w:rPr>
      </w:pPr>
      <w:r>
        <w:rPr>
          <w:rFonts w:asciiTheme="majorHAnsi" w:hAnsiTheme="majorHAnsi" w:cs="Calibri"/>
          <w:sz w:val="22"/>
          <w:szCs w:val="22"/>
        </w:rPr>
        <w:t xml:space="preserve">3. </w:t>
      </w:r>
      <w:r w:rsidRPr="00E03432">
        <w:rPr>
          <w:rFonts w:asciiTheme="majorHAnsi" w:hAnsiTheme="majorHAnsi" w:cs="Calibri"/>
          <w:sz w:val="22"/>
          <w:szCs w:val="22"/>
        </w:rPr>
        <w:t>J. Laroche, « Électronique de puissance – Convertisseurs : Cours et exercices corrigés », Dunod, 2005.</w:t>
      </w:r>
    </w:p>
    <w:p w:rsidR="00E03432" w:rsidRPr="00E03432" w:rsidRDefault="00E03432" w:rsidP="00E03432">
      <w:pPr>
        <w:autoSpaceDE w:val="0"/>
        <w:autoSpaceDN w:val="0"/>
        <w:adjustRightInd w:val="0"/>
        <w:ind w:left="360"/>
        <w:jc w:val="both"/>
        <w:rPr>
          <w:rFonts w:asciiTheme="majorHAnsi" w:hAnsiTheme="majorHAnsi" w:cs="Calibri"/>
          <w:sz w:val="22"/>
          <w:szCs w:val="22"/>
        </w:rPr>
      </w:pPr>
      <w:r>
        <w:rPr>
          <w:rFonts w:asciiTheme="majorHAnsi" w:hAnsiTheme="majorHAnsi" w:cs="Calibri"/>
          <w:sz w:val="22"/>
          <w:szCs w:val="22"/>
        </w:rPr>
        <w:t xml:space="preserve">4. </w:t>
      </w:r>
      <w:r w:rsidRPr="00E03432">
        <w:rPr>
          <w:rFonts w:asciiTheme="majorHAnsi" w:hAnsiTheme="majorHAnsi" w:cs="Calibri"/>
          <w:sz w:val="22"/>
          <w:szCs w:val="22"/>
        </w:rPr>
        <w:t>G. Séguier et al. « Électronique de puissance : Cours et exercices corrigés », 8</w:t>
      </w:r>
      <w:r w:rsidRPr="00E03432">
        <w:rPr>
          <w:rFonts w:asciiTheme="majorHAnsi" w:hAnsiTheme="majorHAnsi" w:cs="Calibri"/>
          <w:sz w:val="22"/>
          <w:szCs w:val="22"/>
          <w:vertAlign w:val="superscript"/>
        </w:rPr>
        <w:t>e</w:t>
      </w:r>
      <w:r w:rsidRPr="00E03432">
        <w:rPr>
          <w:rFonts w:asciiTheme="majorHAnsi" w:hAnsiTheme="majorHAnsi" w:cs="Calibri"/>
          <w:sz w:val="22"/>
          <w:szCs w:val="22"/>
        </w:rPr>
        <w:t xml:space="preserve"> édition; Dunod, 2004.</w:t>
      </w:r>
    </w:p>
    <w:p w:rsidR="00E03432" w:rsidRPr="00E03432" w:rsidRDefault="00E03432" w:rsidP="00E03432">
      <w:pPr>
        <w:autoSpaceDE w:val="0"/>
        <w:autoSpaceDN w:val="0"/>
        <w:adjustRightInd w:val="0"/>
        <w:ind w:left="360"/>
        <w:jc w:val="both"/>
        <w:rPr>
          <w:rFonts w:asciiTheme="majorHAnsi" w:hAnsiTheme="majorHAnsi" w:cs="Calibri"/>
          <w:sz w:val="22"/>
          <w:szCs w:val="22"/>
        </w:rPr>
      </w:pPr>
      <w:r>
        <w:rPr>
          <w:rFonts w:asciiTheme="majorHAnsi" w:hAnsiTheme="majorHAnsi" w:cs="Calibri"/>
          <w:sz w:val="22"/>
          <w:szCs w:val="22"/>
        </w:rPr>
        <w:t xml:space="preserve">5. </w:t>
      </w:r>
      <w:r w:rsidRPr="00E03432">
        <w:rPr>
          <w:rFonts w:asciiTheme="majorHAnsi" w:hAnsiTheme="majorHAnsi" w:cs="Calibri"/>
          <w:sz w:val="22"/>
          <w:szCs w:val="22"/>
        </w:rPr>
        <w:t>D. Jacob, « Electronique de puissance - Principe de fonctionnement, dimensionnement », Ellipses Marketing, 2008.</w:t>
      </w:r>
    </w:p>
    <w:p w:rsidR="00E03432" w:rsidRPr="00E03432" w:rsidRDefault="00E03432" w:rsidP="00E03432">
      <w:pPr>
        <w:ind w:left="360"/>
        <w:jc w:val="both"/>
        <w:rPr>
          <w:rFonts w:asciiTheme="majorHAnsi" w:hAnsiTheme="majorHAnsi"/>
          <w:sz w:val="22"/>
          <w:szCs w:val="22"/>
        </w:rPr>
      </w:pPr>
      <w:r>
        <w:rPr>
          <w:rFonts w:asciiTheme="majorHAnsi" w:hAnsiTheme="majorHAnsi"/>
          <w:sz w:val="22"/>
          <w:szCs w:val="22"/>
        </w:rPr>
        <w:t xml:space="preserve">6. </w:t>
      </w:r>
      <w:r w:rsidRPr="00E03432">
        <w:rPr>
          <w:rFonts w:asciiTheme="majorHAnsi" w:hAnsiTheme="majorHAnsi"/>
          <w:sz w:val="22"/>
          <w:szCs w:val="22"/>
        </w:rPr>
        <w:t>G. Séguier, « L’électronique de puissance, les fonctions de base et leurs principales  applications », Tech et Doc.</w:t>
      </w:r>
    </w:p>
    <w:p w:rsidR="00E03432" w:rsidRPr="00E03432" w:rsidRDefault="00E03432" w:rsidP="00E03432">
      <w:pPr>
        <w:ind w:left="360"/>
        <w:jc w:val="both"/>
        <w:rPr>
          <w:rFonts w:asciiTheme="majorHAnsi" w:hAnsiTheme="majorHAnsi"/>
          <w:sz w:val="22"/>
          <w:szCs w:val="22"/>
        </w:rPr>
      </w:pPr>
      <w:r>
        <w:rPr>
          <w:rFonts w:asciiTheme="majorHAnsi" w:hAnsiTheme="majorHAnsi"/>
          <w:sz w:val="22"/>
          <w:szCs w:val="22"/>
        </w:rPr>
        <w:t xml:space="preserve">7. </w:t>
      </w:r>
      <w:r w:rsidRPr="00E03432">
        <w:rPr>
          <w:rFonts w:asciiTheme="majorHAnsi" w:hAnsiTheme="majorHAnsi"/>
          <w:sz w:val="22"/>
          <w:szCs w:val="22"/>
        </w:rPr>
        <w:t>H. Buhler, « Electronique de puissance », Dunod</w:t>
      </w:r>
    </w:p>
    <w:p w:rsidR="00E03432" w:rsidRDefault="00E03432" w:rsidP="00E03432">
      <w:pPr>
        <w:ind w:left="360"/>
        <w:jc w:val="both"/>
        <w:rPr>
          <w:rFonts w:asciiTheme="majorHAnsi" w:hAnsiTheme="majorHAnsi"/>
          <w:sz w:val="22"/>
          <w:szCs w:val="22"/>
        </w:rPr>
      </w:pPr>
      <w:r>
        <w:rPr>
          <w:rFonts w:asciiTheme="majorHAnsi" w:hAnsiTheme="majorHAnsi"/>
          <w:sz w:val="22"/>
          <w:szCs w:val="22"/>
        </w:rPr>
        <w:t xml:space="preserve">8. </w:t>
      </w:r>
      <w:r w:rsidRPr="00E03432">
        <w:rPr>
          <w:rFonts w:asciiTheme="majorHAnsi" w:hAnsiTheme="majorHAnsi"/>
          <w:sz w:val="22"/>
          <w:szCs w:val="22"/>
        </w:rPr>
        <w:t>C.W. Lander, « Electronique de puissance », McGraw-Hill, 1981</w:t>
      </w:r>
    </w:p>
    <w:p w:rsidR="00E03432" w:rsidRDefault="00E03432" w:rsidP="00E03432">
      <w:pPr>
        <w:ind w:left="360"/>
        <w:jc w:val="both"/>
        <w:rPr>
          <w:rFonts w:asciiTheme="majorHAnsi" w:hAnsiTheme="majorHAnsi"/>
          <w:sz w:val="22"/>
          <w:szCs w:val="22"/>
        </w:rPr>
      </w:pPr>
      <w:r>
        <w:rPr>
          <w:rFonts w:asciiTheme="majorHAnsi" w:hAnsiTheme="majorHAnsi"/>
          <w:sz w:val="22"/>
          <w:szCs w:val="22"/>
        </w:rPr>
        <w:t xml:space="preserve">9. </w:t>
      </w:r>
      <w:r w:rsidRPr="00E03432">
        <w:rPr>
          <w:rFonts w:asciiTheme="majorHAnsi" w:hAnsiTheme="majorHAnsi"/>
          <w:sz w:val="22"/>
          <w:szCs w:val="22"/>
        </w:rPr>
        <w:t>H. Buhler, « Electronique de Réglage et de commande ; Traité d’électricité ».</w:t>
      </w:r>
    </w:p>
    <w:p w:rsidR="002B199F" w:rsidRDefault="00E03432" w:rsidP="002B199F">
      <w:pPr>
        <w:ind w:left="360"/>
        <w:jc w:val="both"/>
        <w:rPr>
          <w:rFonts w:asciiTheme="majorHAnsi" w:hAnsiTheme="majorHAnsi"/>
          <w:sz w:val="22"/>
          <w:szCs w:val="22"/>
          <w:lang w:val="en-US"/>
        </w:rPr>
      </w:pPr>
      <w:r w:rsidRPr="009701D3">
        <w:rPr>
          <w:rFonts w:asciiTheme="majorHAnsi" w:hAnsiTheme="majorHAnsi"/>
          <w:sz w:val="22"/>
          <w:szCs w:val="22"/>
          <w:lang w:val="en-US"/>
        </w:rPr>
        <w:t xml:space="preserve">10. </w:t>
      </w:r>
      <w:r w:rsidRPr="00E03432">
        <w:rPr>
          <w:rFonts w:asciiTheme="majorHAnsi" w:hAnsiTheme="majorHAnsi"/>
          <w:sz w:val="22"/>
          <w:szCs w:val="22"/>
          <w:lang w:val="en-US"/>
        </w:rPr>
        <w:t>F. Mazda, “Power Electronics Handbook: Components, Circuits and Application”, 3</w:t>
      </w:r>
      <w:r w:rsidRPr="00E03432">
        <w:rPr>
          <w:rFonts w:asciiTheme="majorHAnsi" w:hAnsiTheme="majorHAnsi"/>
          <w:sz w:val="22"/>
          <w:szCs w:val="22"/>
          <w:vertAlign w:val="superscript"/>
          <w:lang w:val="en-US"/>
        </w:rPr>
        <w:t>rd</w:t>
      </w:r>
      <w:r w:rsidRPr="00E03432">
        <w:rPr>
          <w:rFonts w:asciiTheme="majorHAnsi" w:hAnsiTheme="majorHAnsi"/>
          <w:sz w:val="22"/>
          <w:szCs w:val="22"/>
          <w:lang w:val="en-US"/>
        </w:rPr>
        <w:t xml:space="preserve"> Edition, Newness, 1997.</w:t>
      </w:r>
    </w:p>
    <w:p w:rsidR="002B199F" w:rsidRDefault="002B199F" w:rsidP="002B199F">
      <w:pPr>
        <w:ind w:left="360"/>
        <w:jc w:val="both"/>
        <w:rPr>
          <w:rFonts w:asciiTheme="majorHAnsi" w:eastAsia="Times New Roman" w:hAnsiTheme="majorHAnsi"/>
          <w:sz w:val="22"/>
          <w:szCs w:val="22"/>
          <w:lang w:eastAsia="fr-FR"/>
        </w:rPr>
      </w:pPr>
      <w:r w:rsidRPr="009701D3">
        <w:rPr>
          <w:rFonts w:asciiTheme="majorHAnsi" w:hAnsiTheme="majorHAnsi"/>
          <w:sz w:val="22"/>
          <w:szCs w:val="22"/>
        </w:rPr>
        <w:t xml:space="preserve">11. </w:t>
      </w:r>
      <w:r w:rsidR="00E03432" w:rsidRPr="00E03432">
        <w:rPr>
          <w:rFonts w:asciiTheme="majorHAnsi" w:eastAsia="Times New Roman" w:hAnsiTheme="majorHAnsi"/>
          <w:sz w:val="22"/>
          <w:szCs w:val="22"/>
          <w:lang w:eastAsia="fr-FR"/>
        </w:rPr>
        <w:t>R. Chauprade, « Commandes des moteurs à courant alternatif (Electronique de puissance) », 1987.</w:t>
      </w:r>
    </w:p>
    <w:p w:rsidR="00DD68C4" w:rsidRPr="00E03432" w:rsidRDefault="002B199F" w:rsidP="002B199F">
      <w:pPr>
        <w:ind w:left="360"/>
        <w:jc w:val="both"/>
        <w:rPr>
          <w:rFonts w:ascii="Cambria" w:hAnsi="Cambria" w:cs="Calibri"/>
          <w:sz w:val="20"/>
          <w:szCs w:val="20"/>
        </w:rPr>
      </w:pPr>
      <w:r w:rsidRPr="009701D3">
        <w:rPr>
          <w:rFonts w:asciiTheme="majorHAnsi" w:hAnsiTheme="majorHAnsi"/>
          <w:sz w:val="22"/>
          <w:szCs w:val="22"/>
        </w:rPr>
        <w:t>12.</w:t>
      </w:r>
      <w:r>
        <w:rPr>
          <w:rFonts w:asciiTheme="majorHAnsi" w:eastAsia="Times New Roman" w:hAnsiTheme="majorHAnsi"/>
          <w:sz w:val="22"/>
          <w:szCs w:val="22"/>
          <w:lang w:eastAsia="fr-FR"/>
        </w:rPr>
        <w:t xml:space="preserve"> </w:t>
      </w:r>
      <w:r w:rsidR="00E03432" w:rsidRPr="00E03432">
        <w:rPr>
          <w:rFonts w:asciiTheme="majorHAnsi" w:eastAsia="Times New Roman" w:hAnsiTheme="majorHAnsi"/>
          <w:sz w:val="22"/>
          <w:szCs w:val="22"/>
          <w:lang w:eastAsia="fr-FR"/>
        </w:rPr>
        <w:t>R. Chauprade, « Commandes des moteurs à courant continu (Electronique de puissance) », 1984.</w:t>
      </w:r>
    </w:p>
    <w:p w:rsidR="002B199F" w:rsidRDefault="002B199F">
      <w:pPr>
        <w:spacing w:after="200" w:line="276" w:lineRule="auto"/>
        <w:rPr>
          <w:rFonts w:ascii="Cambria" w:hAnsi="Cambria" w:cs="Calibri"/>
          <w:b/>
        </w:rPr>
      </w:pPr>
      <w:r>
        <w:rPr>
          <w:rFonts w:ascii="Cambria" w:hAnsi="Cambria" w:cs="Calibri"/>
          <w:b/>
        </w:rPr>
        <w:br w:type="page"/>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E3905">
        <w:rPr>
          <w:rFonts w:ascii="Cambria" w:hAnsi="Cambria" w:cs="Calibri"/>
          <w:b/>
        </w:rPr>
        <w:t>Semestre: 5</w:t>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E3905">
        <w:rPr>
          <w:rFonts w:ascii="Cambria" w:hAnsi="Cambria" w:cs="Calibri"/>
          <w:b/>
          <w:bCs/>
          <w:iCs/>
        </w:rPr>
        <w:t>Unité d’enseignement: UEF 3.1.1</w:t>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EE3905">
        <w:rPr>
          <w:rFonts w:ascii="Cambria" w:hAnsi="Cambria" w:cs="Calibri"/>
          <w:b/>
          <w:bCs/>
          <w:iCs/>
        </w:rPr>
        <w:t>Matière</w:t>
      </w:r>
      <w:r w:rsidR="00E03432">
        <w:rPr>
          <w:rFonts w:ascii="Cambria" w:hAnsi="Cambria" w:cs="Calibri"/>
          <w:b/>
          <w:bCs/>
          <w:iCs/>
        </w:rPr>
        <w:t xml:space="preserve"> 3</w:t>
      </w:r>
      <w:r w:rsidRPr="00EE3905">
        <w:rPr>
          <w:rFonts w:ascii="Cambria" w:hAnsi="Cambria" w:cs="Calibri"/>
          <w:b/>
          <w:bCs/>
          <w:iCs/>
        </w:rPr>
        <w:t>:</w:t>
      </w:r>
      <w:r w:rsidR="00E03432">
        <w:rPr>
          <w:rFonts w:ascii="Cambria" w:hAnsi="Cambria" w:cs="Calibri"/>
          <w:b/>
          <w:bCs/>
          <w:iCs/>
        </w:rPr>
        <w:t xml:space="preserve"> </w:t>
      </w:r>
      <w:r w:rsidRPr="00EE3905">
        <w:rPr>
          <w:rFonts w:ascii="Cambria" w:hAnsi="Cambria" w:cs="Calibri"/>
          <w:b/>
          <w:bCs/>
          <w:iCs/>
        </w:rPr>
        <w:t>Modélisation et identification</w:t>
      </w:r>
      <w:r w:rsidR="00E03432">
        <w:rPr>
          <w:rFonts w:ascii="Cambria" w:hAnsi="Cambria" w:cs="Calibri"/>
          <w:b/>
          <w:bCs/>
          <w:iCs/>
        </w:rPr>
        <w:t xml:space="preserve"> </w:t>
      </w:r>
      <w:r w:rsidRPr="00EE3905">
        <w:rPr>
          <w:rFonts w:ascii="Cambria" w:hAnsi="Cambria" w:cs="Calibri"/>
          <w:b/>
          <w:bCs/>
          <w:iCs/>
        </w:rPr>
        <w:t>des systèmes</w:t>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E3905">
        <w:rPr>
          <w:rFonts w:ascii="Cambria" w:eastAsia="Calibri" w:hAnsi="Cambria" w:cs="Arial"/>
          <w:b/>
          <w:bCs/>
          <w:color w:val="000000"/>
          <w:lang w:eastAsia="en-US"/>
        </w:rPr>
        <w:t>VHS: 22h30 (</w:t>
      </w:r>
      <w:r>
        <w:rPr>
          <w:rFonts w:ascii="Cambria" w:eastAsia="Calibri" w:hAnsi="Cambria" w:cs="Arial"/>
          <w:b/>
          <w:bCs/>
          <w:color w:val="000000"/>
          <w:lang w:eastAsia="en-US"/>
        </w:rPr>
        <w:t>C</w:t>
      </w:r>
      <w:r w:rsidRPr="00EE3905">
        <w:rPr>
          <w:rFonts w:ascii="Cambria" w:eastAsia="Calibri" w:hAnsi="Cambria" w:cs="Arial"/>
          <w:b/>
          <w:bCs/>
          <w:color w:val="000000"/>
          <w:lang w:eastAsia="en-US"/>
        </w:rPr>
        <w:t>ours: 1h30)</w:t>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E3905">
        <w:rPr>
          <w:rFonts w:ascii="Cambria" w:hAnsi="Cambria" w:cs="Calibri"/>
          <w:b/>
          <w:bCs/>
          <w:iCs/>
        </w:rPr>
        <w:t>Crédits: 2</w:t>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E3905">
        <w:rPr>
          <w:rFonts w:ascii="Cambria" w:hAnsi="Cambria" w:cs="Calibri"/>
          <w:b/>
          <w:bCs/>
          <w:iCs/>
        </w:rPr>
        <w:t>Coefficient: 1</w:t>
      </w:r>
    </w:p>
    <w:p w:rsidR="00DD68C4" w:rsidRPr="00543121" w:rsidRDefault="00DD68C4" w:rsidP="002B199F">
      <w:pPr>
        <w:jc w:val="both"/>
        <w:rPr>
          <w:rFonts w:ascii="Cambria" w:hAnsi="Cambria" w:cs="Calibri"/>
          <w:b/>
        </w:rPr>
      </w:pPr>
    </w:p>
    <w:p w:rsidR="00DD68C4" w:rsidRPr="00543121" w:rsidRDefault="00DD68C4" w:rsidP="002B199F">
      <w:pPr>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2B199F">
      <w:pPr>
        <w:autoSpaceDE w:val="0"/>
        <w:autoSpaceDN w:val="0"/>
        <w:adjustRightInd w:val="0"/>
        <w:jc w:val="both"/>
        <w:rPr>
          <w:rFonts w:ascii="Cambria" w:hAnsi="Cambria" w:cs="Calibri"/>
          <w:sz w:val="22"/>
          <w:szCs w:val="22"/>
          <w:lang w:eastAsia="fr-FR"/>
        </w:rPr>
      </w:pPr>
      <w:r w:rsidRPr="00543121">
        <w:rPr>
          <w:rFonts w:ascii="Cambria" w:hAnsi="Cambria" w:cs="Calibri"/>
          <w:sz w:val="22"/>
          <w:szCs w:val="22"/>
          <w:lang w:eastAsia="fr-FR"/>
        </w:rPr>
        <w:t xml:space="preserve">L’objectif </w:t>
      </w:r>
      <w:r>
        <w:rPr>
          <w:rFonts w:ascii="Cambria" w:hAnsi="Cambria" w:cs="Calibri"/>
          <w:sz w:val="22"/>
          <w:szCs w:val="22"/>
          <w:lang w:eastAsia="fr-FR"/>
        </w:rPr>
        <w:t xml:space="preserve">de cet enseignement </w:t>
      </w:r>
      <w:r w:rsidRPr="00543121">
        <w:rPr>
          <w:rFonts w:ascii="Cambria" w:hAnsi="Cambria" w:cs="Calibri"/>
          <w:sz w:val="22"/>
          <w:szCs w:val="22"/>
          <w:lang w:eastAsia="fr-FR"/>
        </w:rPr>
        <w:t xml:space="preserve">est </w:t>
      </w:r>
      <w:r>
        <w:rPr>
          <w:rFonts w:ascii="Cambria" w:hAnsi="Cambria" w:cs="Calibri"/>
          <w:sz w:val="22"/>
          <w:szCs w:val="22"/>
          <w:lang w:eastAsia="fr-FR"/>
        </w:rPr>
        <w:t>la</w:t>
      </w:r>
      <w:r w:rsidRPr="00543121">
        <w:rPr>
          <w:rFonts w:ascii="Cambria" w:hAnsi="Cambria" w:cs="Calibri"/>
          <w:sz w:val="22"/>
          <w:szCs w:val="22"/>
          <w:lang w:eastAsia="fr-FR"/>
        </w:rPr>
        <w:t xml:space="preserve"> présent</w:t>
      </w:r>
      <w:r>
        <w:rPr>
          <w:rFonts w:ascii="Cambria" w:hAnsi="Cambria" w:cs="Calibri"/>
          <w:sz w:val="22"/>
          <w:szCs w:val="22"/>
          <w:lang w:eastAsia="fr-FR"/>
        </w:rPr>
        <w:t xml:space="preserve">ation de </w:t>
      </w:r>
      <w:r w:rsidRPr="00543121">
        <w:rPr>
          <w:rFonts w:ascii="Cambria" w:hAnsi="Cambria" w:cs="Calibri"/>
          <w:sz w:val="22"/>
          <w:szCs w:val="22"/>
          <w:lang w:eastAsia="fr-FR"/>
        </w:rPr>
        <w:t xml:space="preserve"> notions fondamentales et </w:t>
      </w:r>
      <w:r>
        <w:rPr>
          <w:rFonts w:ascii="Cambria" w:hAnsi="Cambria" w:cs="Calibri"/>
          <w:sz w:val="22"/>
          <w:szCs w:val="22"/>
          <w:lang w:eastAsia="fr-FR"/>
        </w:rPr>
        <w:t>d</w:t>
      </w:r>
      <w:r w:rsidRPr="00543121">
        <w:rPr>
          <w:rFonts w:ascii="Cambria" w:hAnsi="Cambria" w:cs="Calibri"/>
          <w:sz w:val="22"/>
          <w:szCs w:val="22"/>
          <w:lang w:eastAsia="fr-FR"/>
        </w:rPr>
        <w:t>e méthodes de base qui permettent à un automaticien de développer des modèles de représentation décriv</w:t>
      </w:r>
      <w:r>
        <w:rPr>
          <w:rFonts w:ascii="Cambria" w:hAnsi="Cambria" w:cs="Calibri"/>
          <w:sz w:val="22"/>
          <w:szCs w:val="22"/>
          <w:lang w:eastAsia="fr-FR"/>
        </w:rPr>
        <w:t>a</w:t>
      </w:r>
      <w:r w:rsidRPr="00543121">
        <w:rPr>
          <w:rFonts w:ascii="Cambria" w:hAnsi="Cambria" w:cs="Calibri"/>
          <w:sz w:val="22"/>
          <w:szCs w:val="22"/>
          <w:lang w:eastAsia="fr-FR"/>
        </w:rPr>
        <w:t>nt le comportement entrée-so</w:t>
      </w:r>
      <w:r>
        <w:rPr>
          <w:rFonts w:ascii="Cambria" w:hAnsi="Cambria" w:cs="Calibri"/>
          <w:sz w:val="22"/>
          <w:szCs w:val="22"/>
          <w:lang w:eastAsia="fr-FR"/>
        </w:rPr>
        <w:t xml:space="preserve">rtie d’un processus à commander </w:t>
      </w:r>
      <w:r w:rsidRPr="00543121">
        <w:rPr>
          <w:rFonts w:ascii="Cambria" w:hAnsi="Cambria" w:cs="Calibri"/>
          <w:sz w:val="22"/>
          <w:szCs w:val="22"/>
          <w:lang w:eastAsia="fr-FR"/>
        </w:rPr>
        <w:t>dans le but de mettre au point un régulateur performant.</w:t>
      </w:r>
    </w:p>
    <w:p w:rsidR="00DD68C4" w:rsidRPr="00543121" w:rsidRDefault="00DD68C4" w:rsidP="002B199F">
      <w:pPr>
        <w:jc w:val="both"/>
        <w:rPr>
          <w:rFonts w:ascii="Cambria" w:hAnsi="Cambria" w:cs="Calibri"/>
          <w:b/>
          <w:u w:val="thick" w:color="F79646"/>
        </w:rPr>
      </w:pPr>
    </w:p>
    <w:p w:rsidR="00DD68C4" w:rsidRPr="00543121" w:rsidRDefault="00DD68C4" w:rsidP="002B199F">
      <w:pPr>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2B199F" w:rsidP="002B199F">
      <w:pPr>
        <w:rPr>
          <w:rFonts w:ascii="Cambria" w:hAnsi="Cambria" w:cs="Calibri"/>
          <w:sz w:val="22"/>
          <w:szCs w:val="22"/>
        </w:rPr>
      </w:pPr>
      <w:r>
        <w:rPr>
          <w:rFonts w:ascii="Cambria" w:hAnsi="Cambria" w:cs="Calibri"/>
          <w:sz w:val="22"/>
          <w:szCs w:val="22"/>
        </w:rPr>
        <w:t>Notions de base dans les mathématiques et S</w:t>
      </w:r>
      <w:r w:rsidR="00DD68C4" w:rsidRPr="00543121">
        <w:rPr>
          <w:rFonts w:ascii="Cambria" w:hAnsi="Cambria" w:cs="Calibri"/>
          <w:sz w:val="22"/>
          <w:szCs w:val="22"/>
        </w:rPr>
        <w:t>ystèmes asservis.</w:t>
      </w:r>
    </w:p>
    <w:p w:rsidR="00DD68C4" w:rsidRPr="00543121" w:rsidRDefault="00DD68C4" w:rsidP="002B199F">
      <w:pPr>
        <w:jc w:val="both"/>
        <w:rPr>
          <w:rFonts w:ascii="Cambria" w:hAnsi="Cambria" w:cs="Calibri"/>
          <w:b/>
          <w:u w:val="thick" w:color="F79646"/>
        </w:rPr>
      </w:pPr>
    </w:p>
    <w:p w:rsidR="00DD68C4" w:rsidRPr="00FD0F9B" w:rsidRDefault="00DD68C4" w:rsidP="002B199F">
      <w:pPr>
        <w:jc w:val="both"/>
        <w:rPr>
          <w:rFonts w:ascii="Cambria" w:hAnsi="Cambria" w:cs="Calibri"/>
          <w:b/>
          <w:u w:val="thick" w:color="F79646"/>
        </w:rPr>
      </w:pPr>
      <w:r w:rsidRPr="00543121">
        <w:rPr>
          <w:rFonts w:ascii="Cambria" w:hAnsi="Cambria" w:cs="Calibri"/>
          <w:b/>
          <w:u w:val="thick" w:color="F79646"/>
        </w:rPr>
        <w:t xml:space="preserve">Contenu de </w:t>
      </w:r>
      <w:r>
        <w:rPr>
          <w:rFonts w:ascii="Cambria" w:hAnsi="Cambria" w:cs="Calibri"/>
          <w:b/>
          <w:u w:val="thick" w:color="F79646"/>
        </w:rPr>
        <w:t>la matière: </w:t>
      </w:r>
    </w:p>
    <w:p w:rsidR="00DD68C4" w:rsidRPr="00543121" w:rsidRDefault="00DD68C4" w:rsidP="002B199F">
      <w:pPr>
        <w:rPr>
          <w:rFonts w:ascii="Cambria" w:hAnsi="Cambria" w:cs="Arial"/>
          <w:b/>
          <w:sz w:val="22"/>
          <w:szCs w:val="22"/>
        </w:rPr>
      </w:pPr>
      <w:r w:rsidRPr="00543121">
        <w:rPr>
          <w:rFonts w:ascii="Cambria" w:hAnsi="Cambria" w:cs="Arial"/>
          <w:b/>
          <w:sz w:val="22"/>
          <w:szCs w:val="22"/>
        </w:rPr>
        <w:t xml:space="preserve">Chapitre 1.   </w:t>
      </w:r>
      <w:r w:rsidRPr="00543121">
        <w:rPr>
          <w:rFonts w:ascii="Cambria" w:hAnsi="Cambria" w:cs="Calibri"/>
          <w:b/>
          <w:sz w:val="22"/>
          <w:szCs w:val="22"/>
        </w:rPr>
        <w:t>Modélisation</w:t>
      </w:r>
      <w:r>
        <w:rPr>
          <w:rFonts w:ascii="Cambria" w:hAnsi="Cambria" w:cs="Arial"/>
          <w:b/>
          <w:bCs/>
          <w:sz w:val="22"/>
          <w:szCs w:val="22"/>
        </w:rPr>
        <w:t> </w:t>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Pr="00141F20">
        <w:rPr>
          <w:rFonts w:ascii="Cambria" w:hAnsi="Cambria" w:cs="Arial"/>
          <w:b/>
          <w:bCs/>
          <w:sz w:val="20"/>
          <w:szCs w:val="20"/>
        </w:rPr>
        <w:t>(3 Semaines)</w:t>
      </w:r>
    </w:p>
    <w:p w:rsidR="00DD68C4" w:rsidRPr="00543121" w:rsidRDefault="00DD68C4" w:rsidP="002B199F">
      <w:pPr>
        <w:rPr>
          <w:rFonts w:ascii="Cambria" w:hAnsi="Cambria" w:cs="Calibri"/>
          <w:sz w:val="22"/>
          <w:szCs w:val="22"/>
        </w:rPr>
      </w:pPr>
      <w:r w:rsidRPr="00543121">
        <w:rPr>
          <w:rFonts w:ascii="Cambria" w:hAnsi="Cambria" w:cs="Calibri"/>
          <w:sz w:val="22"/>
          <w:szCs w:val="22"/>
        </w:rPr>
        <w:t>Modèle de représentation, Modèle de connaissance (modélisation des systèmes mécanique</w:t>
      </w:r>
      <w:r>
        <w:rPr>
          <w:rFonts w:ascii="Cambria" w:hAnsi="Cambria" w:cs="Calibri"/>
          <w:sz w:val="22"/>
          <w:szCs w:val="22"/>
        </w:rPr>
        <w:t>s</w:t>
      </w:r>
      <w:r w:rsidRPr="00543121">
        <w:rPr>
          <w:rFonts w:ascii="Cambria" w:hAnsi="Cambria" w:cs="Calibri"/>
          <w:sz w:val="22"/>
          <w:szCs w:val="22"/>
        </w:rPr>
        <w:t>, électrique</w:t>
      </w:r>
      <w:r>
        <w:rPr>
          <w:rFonts w:ascii="Cambria" w:hAnsi="Cambria" w:cs="Calibri"/>
          <w:sz w:val="22"/>
          <w:szCs w:val="22"/>
        </w:rPr>
        <w:t>s,</w:t>
      </w:r>
      <w:r w:rsidRPr="00543121">
        <w:rPr>
          <w:rFonts w:ascii="Cambria" w:hAnsi="Cambria" w:cs="Calibri"/>
          <w:sz w:val="22"/>
          <w:szCs w:val="22"/>
        </w:rPr>
        <w:t xml:space="preserve"> fluidique</w:t>
      </w:r>
      <w:r>
        <w:rPr>
          <w:rFonts w:ascii="Cambria" w:hAnsi="Cambria" w:cs="Calibri"/>
          <w:sz w:val="22"/>
          <w:szCs w:val="22"/>
        </w:rPr>
        <w:t>s</w:t>
      </w:r>
      <w:r w:rsidRPr="00543121">
        <w:rPr>
          <w:rFonts w:ascii="Cambria" w:hAnsi="Cambria" w:cs="Calibri"/>
          <w:sz w:val="22"/>
          <w:szCs w:val="22"/>
        </w:rPr>
        <w:t>, thermique</w:t>
      </w:r>
      <w:r>
        <w:rPr>
          <w:rFonts w:ascii="Cambria" w:hAnsi="Cambria" w:cs="Calibri"/>
          <w:sz w:val="22"/>
          <w:szCs w:val="22"/>
        </w:rPr>
        <w:t xml:space="preserve">s, </w:t>
      </w:r>
      <w:r w:rsidRPr="00543121">
        <w:rPr>
          <w:rFonts w:ascii="Cambria" w:hAnsi="Cambria" w:cs="Calibri"/>
          <w:sz w:val="22"/>
          <w:szCs w:val="22"/>
        </w:rPr>
        <w:t>….).</w:t>
      </w:r>
    </w:p>
    <w:p w:rsidR="00DD68C4" w:rsidRPr="00543121" w:rsidRDefault="00DD68C4" w:rsidP="002B199F">
      <w:pPr>
        <w:jc w:val="both"/>
        <w:rPr>
          <w:rFonts w:ascii="Cambria" w:hAnsi="Cambria" w:cs="Arial"/>
          <w:b/>
          <w:sz w:val="22"/>
          <w:szCs w:val="22"/>
        </w:rPr>
      </w:pPr>
    </w:p>
    <w:p w:rsidR="00DD68C4" w:rsidRPr="00543121" w:rsidRDefault="00DD68C4" w:rsidP="002B199F">
      <w:pPr>
        <w:jc w:val="both"/>
        <w:rPr>
          <w:rFonts w:ascii="Cambria" w:hAnsi="Cambria" w:cs="Arial"/>
          <w:b/>
          <w:bCs/>
          <w:sz w:val="22"/>
          <w:szCs w:val="22"/>
        </w:rPr>
      </w:pPr>
      <w:r w:rsidRPr="00543121">
        <w:rPr>
          <w:rFonts w:ascii="Cambria" w:hAnsi="Cambria" w:cs="Arial"/>
          <w:b/>
          <w:sz w:val="22"/>
          <w:szCs w:val="22"/>
        </w:rPr>
        <w:t xml:space="preserve">Chapitre 2.   </w:t>
      </w:r>
      <w:r w:rsidRPr="00543121">
        <w:rPr>
          <w:rFonts w:ascii="Cambria" w:hAnsi="Cambria" w:cs="Calibri"/>
          <w:b/>
          <w:sz w:val="22"/>
          <w:szCs w:val="22"/>
        </w:rPr>
        <w:t>Rappel des méthodes de base en Automatique</w:t>
      </w:r>
      <w:r w:rsidRPr="00543121">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Pr>
          <w:rFonts w:ascii="Cambria" w:hAnsi="Cambria" w:cs="Arial"/>
          <w:b/>
          <w:bCs/>
          <w:sz w:val="22"/>
          <w:szCs w:val="22"/>
        </w:rPr>
        <w:t>(</w:t>
      </w:r>
      <w:r w:rsidRPr="00141F20">
        <w:rPr>
          <w:rFonts w:ascii="Cambria" w:hAnsi="Cambria" w:cs="Arial"/>
          <w:b/>
          <w:bCs/>
          <w:sz w:val="20"/>
          <w:szCs w:val="20"/>
        </w:rPr>
        <w:t>4 Semaines</w:t>
      </w:r>
      <w:r w:rsidRPr="00543121">
        <w:rPr>
          <w:rFonts w:ascii="Cambria" w:hAnsi="Cambria" w:cs="Arial"/>
          <w:b/>
          <w:bCs/>
          <w:sz w:val="22"/>
          <w:szCs w:val="22"/>
        </w:rPr>
        <w:t>)</w:t>
      </w:r>
    </w:p>
    <w:p w:rsidR="00DD68C4" w:rsidRPr="00543121" w:rsidRDefault="00DD68C4" w:rsidP="002B199F">
      <w:pPr>
        <w:rPr>
          <w:rFonts w:ascii="Cambria" w:hAnsi="Cambria" w:cs="Calibri"/>
          <w:sz w:val="22"/>
          <w:szCs w:val="22"/>
        </w:rPr>
      </w:pPr>
      <w:r w:rsidRPr="00543121">
        <w:rPr>
          <w:rFonts w:ascii="Cambria" w:hAnsi="Cambria" w:cs="Calibri"/>
          <w:sz w:val="22"/>
          <w:szCs w:val="22"/>
        </w:rPr>
        <w:t>Réponse temporelle d'un système, Identification directe à partir de la réponse temporelle, Approche fréquentielle</w:t>
      </w:r>
      <w:r>
        <w:rPr>
          <w:rFonts w:ascii="Cambria" w:hAnsi="Cambria" w:cs="Calibri"/>
          <w:sz w:val="22"/>
          <w:szCs w:val="22"/>
        </w:rPr>
        <w:t>.</w:t>
      </w:r>
    </w:p>
    <w:p w:rsidR="00DD68C4" w:rsidRPr="00543121" w:rsidRDefault="00DD68C4" w:rsidP="002B199F">
      <w:pPr>
        <w:jc w:val="both"/>
        <w:rPr>
          <w:rFonts w:ascii="Cambria" w:hAnsi="Cambria" w:cs="Arial"/>
          <w:b/>
          <w:sz w:val="22"/>
          <w:szCs w:val="22"/>
        </w:rPr>
      </w:pPr>
    </w:p>
    <w:p w:rsidR="00DD68C4" w:rsidRPr="00543121" w:rsidRDefault="00DD68C4" w:rsidP="002B199F">
      <w:pPr>
        <w:jc w:val="both"/>
        <w:rPr>
          <w:rFonts w:ascii="Cambria" w:hAnsi="Cambria" w:cs="Arial"/>
          <w:b/>
          <w:sz w:val="22"/>
          <w:szCs w:val="22"/>
        </w:rPr>
      </w:pPr>
      <w:r w:rsidRPr="00543121">
        <w:rPr>
          <w:rFonts w:ascii="Cambria" w:hAnsi="Cambria" w:cs="Arial"/>
          <w:b/>
          <w:sz w:val="22"/>
          <w:szCs w:val="22"/>
        </w:rPr>
        <w:t xml:space="preserve">Chapitre 3.  </w:t>
      </w:r>
      <w:r w:rsidRPr="00543121">
        <w:rPr>
          <w:rFonts w:ascii="Cambria" w:hAnsi="Cambria" w:cs="Calibri"/>
          <w:b/>
          <w:sz w:val="22"/>
          <w:szCs w:val="22"/>
        </w:rPr>
        <w:t>Principe d'ajustement du modèle</w:t>
      </w:r>
      <w:r w:rsidRPr="00543121">
        <w:rPr>
          <w:rFonts w:ascii="Cambria" w:hAnsi="Cambria" w:cs="Arial"/>
          <w:sz w:val="22"/>
          <w:szCs w:val="22"/>
        </w:rPr>
        <w:t> </w:t>
      </w:r>
      <w:r w:rsidRPr="00543121">
        <w:rPr>
          <w:rFonts w:ascii="Cambria" w:hAnsi="Cambria" w:cs="Arial"/>
          <w:b/>
          <w:sz w:val="22"/>
          <w:szCs w:val="22"/>
        </w:rPr>
        <w:tab/>
      </w:r>
      <w:r w:rsidRPr="00141F20">
        <w:rPr>
          <w:rFonts w:ascii="Cambria" w:hAnsi="Cambria" w:cs="Arial"/>
          <w:b/>
          <w:bCs/>
          <w:sz w:val="20"/>
          <w:szCs w:val="20"/>
        </w:rPr>
        <w:t xml:space="preserve">     </w:t>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Pr="00141F20">
        <w:rPr>
          <w:rFonts w:ascii="Cambria" w:hAnsi="Cambria" w:cs="Arial"/>
          <w:b/>
          <w:bCs/>
          <w:sz w:val="20"/>
          <w:szCs w:val="20"/>
        </w:rPr>
        <w:t>(4 Semaines)</w:t>
      </w:r>
    </w:p>
    <w:p w:rsidR="00DD68C4" w:rsidRPr="00543121" w:rsidRDefault="00DD68C4" w:rsidP="002B199F">
      <w:pPr>
        <w:rPr>
          <w:rFonts w:ascii="Cambria" w:hAnsi="Cambria" w:cs="Calibri"/>
          <w:sz w:val="22"/>
          <w:szCs w:val="22"/>
        </w:rPr>
      </w:pPr>
      <w:r w:rsidRPr="00543121">
        <w:rPr>
          <w:rFonts w:ascii="Cambria" w:hAnsi="Cambria" w:cs="Calibri"/>
          <w:sz w:val="22"/>
          <w:szCs w:val="22"/>
        </w:rPr>
        <w:t>Modèle linéaire par rapport aux paramètres, Minimisation du critère d'ajustement et calcul de la solution optimale, Ecriture matricielle de la méthode des moindres-carrés.</w:t>
      </w:r>
    </w:p>
    <w:p w:rsidR="00DD68C4" w:rsidRPr="00543121" w:rsidRDefault="00DD68C4" w:rsidP="002B199F">
      <w:pPr>
        <w:jc w:val="both"/>
        <w:rPr>
          <w:rFonts w:ascii="Cambria" w:hAnsi="Cambria" w:cs="Arial"/>
          <w:b/>
          <w:sz w:val="22"/>
          <w:szCs w:val="22"/>
        </w:rPr>
      </w:pPr>
    </w:p>
    <w:p w:rsidR="00DD68C4" w:rsidRPr="00543121" w:rsidRDefault="00DD68C4" w:rsidP="002B199F">
      <w:pPr>
        <w:jc w:val="both"/>
        <w:rPr>
          <w:rFonts w:ascii="Cambria" w:hAnsi="Cambria" w:cs="Arial"/>
          <w:b/>
          <w:sz w:val="22"/>
          <w:szCs w:val="22"/>
        </w:rPr>
      </w:pPr>
      <w:r w:rsidRPr="00543121">
        <w:rPr>
          <w:rFonts w:ascii="Cambria" w:hAnsi="Cambria" w:cs="Arial"/>
          <w:b/>
          <w:sz w:val="22"/>
          <w:szCs w:val="22"/>
        </w:rPr>
        <w:t xml:space="preserve">Chapitre 4.  </w:t>
      </w:r>
      <w:r w:rsidRPr="00543121">
        <w:rPr>
          <w:rFonts w:ascii="Cambria" w:hAnsi="Cambria" w:cs="Calibri"/>
          <w:b/>
          <w:sz w:val="22"/>
          <w:szCs w:val="22"/>
        </w:rPr>
        <w:t>Analyse de la méthode des moindres-</w:t>
      </w:r>
      <w:r w:rsidRPr="00141F20">
        <w:rPr>
          <w:rFonts w:ascii="Cambria" w:hAnsi="Cambria" w:cs="Arial"/>
          <w:b/>
          <w:bCs/>
          <w:sz w:val="22"/>
          <w:szCs w:val="22"/>
        </w:rPr>
        <w:t>carrés</w:t>
      </w:r>
      <w:r w:rsidRPr="00141F20">
        <w:rPr>
          <w:rFonts w:ascii="Cambria" w:hAnsi="Cambria" w:cs="Arial"/>
          <w:b/>
          <w:bCs/>
          <w:sz w:val="20"/>
          <w:szCs w:val="20"/>
        </w:rPr>
        <w:t xml:space="preserve">        </w:t>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Pr="00141F20">
        <w:rPr>
          <w:rFonts w:ascii="Cambria" w:hAnsi="Cambria" w:cs="Arial"/>
          <w:b/>
          <w:bCs/>
          <w:sz w:val="20"/>
          <w:szCs w:val="20"/>
        </w:rPr>
        <w:t>(3 Semaines)</w:t>
      </w:r>
    </w:p>
    <w:p w:rsidR="00DD68C4" w:rsidRPr="00543121" w:rsidRDefault="00DD68C4" w:rsidP="002B199F">
      <w:pPr>
        <w:rPr>
          <w:rFonts w:ascii="Cambria" w:hAnsi="Cambria" w:cs="Calibri"/>
          <w:sz w:val="22"/>
          <w:szCs w:val="22"/>
        </w:rPr>
      </w:pPr>
      <w:r w:rsidRPr="00543121">
        <w:rPr>
          <w:rFonts w:ascii="Cambria" w:hAnsi="Cambria" w:cs="Calibri"/>
          <w:sz w:val="22"/>
          <w:szCs w:val="22"/>
        </w:rPr>
        <w:t>Biais d'estimation, Variance de l'estimation, Estimateur du maximum de vraisemblance, Rejet des mesures aberrantes.</w:t>
      </w:r>
    </w:p>
    <w:p w:rsidR="00DD68C4" w:rsidRPr="00543121" w:rsidRDefault="00DD68C4" w:rsidP="002B199F">
      <w:pPr>
        <w:jc w:val="both"/>
        <w:rPr>
          <w:rFonts w:ascii="Cambria" w:hAnsi="Cambria" w:cs="Arial"/>
          <w:b/>
          <w:sz w:val="22"/>
          <w:szCs w:val="22"/>
        </w:rPr>
      </w:pPr>
    </w:p>
    <w:p w:rsidR="00DD68C4" w:rsidRPr="00543121" w:rsidRDefault="00DD68C4" w:rsidP="002B199F">
      <w:pPr>
        <w:rPr>
          <w:rFonts w:ascii="Cambria" w:hAnsi="Cambria" w:cs="Arial"/>
          <w:b/>
          <w:sz w:val="22"/>
          <w:szCs w:val="22"/>
          <w:u w:val="thick" w:color="F79646"/>
        </w:rPr>
      </w:pPr>
      <w:r w:rsidRPr="00543121">
        <w:rPr>
          <w:rFonts w:ascii="Cambria" w:hAnsi="Cambria" w:cs="Arial"/>
          <w:b/>
          <w:sz w:val="22"/>
          <w:szCs w:val="22"/>
        </w:rPr>
        <w:t xml:space="preserve">Chapitre 5.  </w:t>
      </w:r>
      <w:r w:rsidRPr="00543121">
        <w:rPr>
          <w:rFonts w:ascii="Cambria" w:hAnsi="Cambria" w:cs="Calibri"/>
          <w:b/>
          <w:sz w:val="22"/>
          <w:szCs w:val="22"/>
        </w:rPr>
        <w:t>Moindres-carrés récursifs</w:t>
      </w:r>
      <w:r w:rsidRPr="00141F20">
        <w:rPr>
          <w:rFonts w:ascii="Cambria" w:hAnsi="Cambria" w:cs="Arial"/>
          <w:b/>
          <w:bCs/>
          <w:sz w:val="20"/>
          <w:szCs w:val="20"/>
        </w:rPr>
        <w:t xml:space="preserve"> </w:t>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Pr="00141F20">
        <w:rPr>
          <w:rFonts w:ascii="Cambria" w:hAnsi="Cambria" w:cs="Arial"/>
          <w:b/>
          <w:bCs/>
          <w:sz w:val="20"/>
          <w:szCs w:val="20"/>
        </w:rPr>
        <w:t>(1 Semaine)</w:t>
      </w:r>
    </w:p>
    <w:p w:rsidR="00DD68C4" w:rsidRDefault="00DD68C4" w:rsidP="002B199F">
      <w:pPr>
        <w:rPr>
          <w:rFonts w:ascii="Cambria" w:hAnsi="Cambria" w:cs="Calibri"/>
          <w:sz w:val="22"/>
          <w:szCs w:val="22"/>
        </w:rPr>
      </w:pPr>
      <w:r w:rsidRPr="00543121">
        <w:rPr>
          <w:rFonts w:ascii="Cambria" w:hAnsi="Cambria" w:cs="Calibri"/>
          <w:sz w:val="22"/>
          <w:szCs w:val="22"/>
        </w:rPr>
        <w:t>Principe du calcul récursif, Mise en œuvre de la méthode récursive, Facteur de pondération, facteur d'oubli</w:t>
      </w:r>
      <w:r>
        <w:rPr>
          <w:rFonts w:ascii="Cambria" w:hAnsi="Cambria" w:cs="Calibri"/>
          <w:sz w:val="22"/>
          <w:szCs w:val="22"/>
        </w:rPr>
        <w:t>.</w:t>
      </w:r>
    </w:p>
    <w:p w:rsidR="00DD68C4" w:rsidRPr="00543121" w:rsidRDefault="00DD68C4" w:rsidP="002B199F">
      <w:pPr>
        <w:jc w:val="both"/>
        <w:rPr>
          <w:rFonts w:ascii="Cambria" w:hAnsi="Cambria" w:cs="Arial"/>
          <w:b/>
          <w:sz w:val="22"/>
          <w:szCs w:val="22"/>
          <w:u w:val="thick" w:color="F79646"/>
        </w:rPr>
      </w:pPr>
    </w:p>
    <w:p w:rsidR="00DD68C4" w:rsidRPr="00857732" w:rsidRDefault="00DD68C4" w:rsidP="002B199F">
      <w:pPr>
        <w:jc w:val="both"/>
        <w:rPr>
          <w:rFonts w:ascii="Cambria" w:hAnsi="Cambria" w:cs="Arial"/>
          <w:bCs/>
        </w:rPr>
      </w:pPr>
      <w:r w:rsidRPr="00857732">
        <w:rPr>
          <w:rFonts w:ascii="Cambria" w:hAnsi="Cambria" w:cs="Arial"/>
          <w:b/>
          <w:u w:val="thick" w:color="F79646"/>
        </w:rPr>
        <w:t xml:space="preserve">Mode </w:t>
      </w:r>
      <w:r>
        <w:rPr>
          <w:rFonts w:ascii="Cambria" w:hAnsi="Cambria" w:cs="Arial"/>
          <w:b/>
          <w:u w:val="thick" w:color="F79646"/>
        </w:rPr>
        <w:t>d’évaluation</w:t>
      </w:r>
      <w:r w:rsidRPr="00857732">
        <w:rPr>
          <w:rFonts w:ascii="Cambria" w:hAnsi="Cambria" w:cs="Arial"/>
          <w:b/>
          <w:u w:val="thick" w:color="F79646"/>
        </w:rPr>
        <w:t>:</w:t>
      </w:r>
    </w:p>
    <w:p w:rsidR="00DD68C4" w:rsidRPr="00543121" w:rsidRDefault="00DD68C4" w:rsidP="002B199F">
      <w:pPr>
        <w:jc w:val="both"/>
        <w:rPr>
          <w:rFonts w:ascii="Cambria" w:hAnsi="Cambria" w:cs="Arial"/>
          <w:sz w:val="22"/>
          <w:szCs w:val="22"/>
        </w:rPr>
      </w:pPr>
      <w:r>
        <w:rPr>
          <w:rFonts w:ascii="Cambria" w:hAnsi="Cambria" w:cs="Arial"/>
          <w:sz w:val="22"/>
          <w:szCs w:val="22"/>
        </w:rPr>
        <w:t>Examen</w:t>
      </w:r>
      <w:r w:rsidRPr="00543121">
        <w:rPr>
          <w:rFonts w:ascii="Cambria" w:hAnsi="Cambria" w:cs="Arial"/>
          <w:sz w:val="22"/>
          <w:szCs w:val="22"/>
        </w:rPr>
        <w:t xml:space="preserve">: </w:t>
      </w:r>
      <w:r>
        <w:rPr>
          <w:rFonts w:ascii="Cambria" w:hAnsi="Cambria" w:cs="Arial"/>
          <w:sz w:val="22"/>
          <w:szCs w:val="22"/>
        </w:rPr>
        <w:t>100</w:t>
      </w:r>
      <w:r w:rsidRPr="00543121">
        <w:rPr>
          <w:rFonts w:ascii="Cambria" w:hAnsi="Cambria" w:cs="Arial"/>
          <w:sz w:val="22"/>
          <w:szCs w:val="22"/>
        </w:rPr>
        <w:t>%</w:t>
      </w:r>
      <w:r>
        <w:rPr>
          <w:rFonts w:ascii="Cambria" w:hAnsi="Cambria" w:cs="Arial"/>
          <w:sz w:val="22"/>
          <w:szCs w:val="22"/>
        </w:rPr>
        <w:t>.</w:t>
      </w:r>
    </w:p>
    <w:p w:rsidR="00DD68C4" w:rsidRPr="00543121" w:rsidRDefault="00DD68C4" w:rsidP="002B199F">
      <w:pPr>
        <w:jc w:val="both"/>
        <w:rPr>
          <w:rFonts w:ascii="Cambria" w:hAnsi="Cambria" w:cs="Arial"/>
          <w:b/>
          <w:sz w:val="22"/>
          <w:szCs w:val="22"/>
        </w:rPr>
      </w:pPr>
    </w:p>
    <w:p w:rsidR="00DD68C4" w:rsidRPr="00857732" w:rsidRDefault="00DD68C4" w:rsidP="002B199F">
      <w:pPr>
        <w:jc w:val="both"/>
        <w:rPr>
          <w:rFonts w:ascii="Cambria" w:hAnsi="Cambria" w:cs="Arial"/>
          <w:iCs/>
          <w:u w:val="thick" w:color="F79646"/>
        </w:rPr>
      </w:pPr>
      <w:r w:rsidRPr="00857732">
        <w:rPr>
          <w:rFonts w:ascii="Cambria" w:hAnsi="Cambria" w:cs="Arial"/>
          <w:b/>
          <w:u w:val="thick" w:color="F79646"/>
        </w:rPr>
        <w:t>Références bibliographiques</w:t>
      </w:r>
      <w:r w:rsidRPr="00857732">
        <w:rPr>
          <w:rFonts w:ascii="Cambria" w:hAnsi="Cambria" w:cs="Arial"/>
          <w:iCs/>
          <w:u w:val="thick" w:color="F79646"/>
        </w:rPr>
        <w:t>:</w:t>
      </w:r>
    </w:p>
    <w:p w:rsidR="00DD68C4" w:rsidRDefault="00DD68C4" w:rsidP="00E31DFB">
      <w:pPr>
        <w:pStyle w:val="Paragraphedeliste"/>
        <w:numPr>
          <w:ilvl w:val="0"/>
          <w:numId w:val="17"/>
        </w:numPr>
        <w:autoSpaceDE w:val="0"/>
        <w:autoSpaceDN w:val="0"/>
        <w:adjustRightInd w:val="0"/>
        <w:ind w:left="567" w:hanging="283"/>
        <w:jc w:val="both"/>
        <w:rPr>
          <w:rFonts w:ascii="Cambria" w:hAnsi="Cambria" w:cs="Calibri"/>
          <w:sz w:val="22"/>
          <w:szCs w:val="22"/>
        </w:rPr>
      </w:pPr>
      <w:r w:rsidRPr="00FD0F9B">
        <w:rPr>
          <w:rFonts w:ascii="Cambria" w:hAnsi="Cambria" w:cs="Calibri"/>
          <w:sz w:val="22"/>
          <w:szCs w:val="22"/>
        </w:rPr>
        <w:t xml:space="preserve">Jean-François Massieu, Philippe Dorléans, </w:t>
      </w:r>
      <w:r>
        <w:rPr>
          <w:rFonts w:ascii="Cambria" w:hAnsi="Cambria" w:cs="Calibri"/>
          <w:sz w:val="22"/>
          <w:szCs w:val="22"/>
        </w:rPr>
        <w:t>« </w:t>
      </w:r>
      <w:r w:rsidRPr="00FD0F9B">
        <w:rPr>
          <w:rFonts w:ascii="Cambria" w:hAnsi="Cambria" w:cs="Calibri"/>
          <w:sz w:val="22"/>
          <w:szCs w:val="22"/>
        </w:rPr>
        <w:t>Modélisation et analyse des systèmes linéaires</w:t>
      </w:r>
      <w:r>
        <w:rPr>
          <w:rFonts w:ascii="Cambria" w:hAnsi="Cambria" w:cs="Calibri"/>
          <w:sz w:val="22"/>
          <w:szCs w:val="22"/>
        </w:rPr>
        <w:t> »</w:t>
      </w:r>
      <w:r w:rsidRPr="00FD0F9B">
        <w:rPr>
          <w:rFonts w:ascii="Cambria" w:hAnsi="Cambria" w:cs="Calibri"/>
          <w:sz w:val="22"/>
          <w:szCs w:val="22"/>
        </w:rPr>
        <w:t>, Ellipses</w:t>
      </w:r>
      <w:r>
        <w:rPr>
          <w:rFonts w:ascii="Cambria" w:hAnsi="Cambria" w:cs="Calibri"/>
          <w:sz w:val="22"/>
          <w:szCs w:val="22"/>
        </w:rPr>
        <w:t>,</w:t>
      </w:r>
      <w:r w:rsidRPr="00FD0F9B">
        <w:rPr>
          <w:rFonts w:ascii="Cambria" w:hAnsi="Cambria" w:cs="Calibri"/>
          <w:sz w:val="22"/>
          <w:szCs w:val="22"/>
        </w:rPr>
        <w:t xml:space="preserve"> 1998.</w:t>
      </w:r>
    </w:p>
    <w:p w:rsidR="00DD68C4" w:rsidRDefault="00DD68C4" w:rsidP="00E31DFB">
      <w:pPr>
        <w:pStyle w:val="Paragraphedeliste"/>
        <w:numPr>
          <w:ilvl w:val="0"/>
          <w:numId w:val="17"/>
        </w:numPr>
        <w:autoSpaceDE w:val="0"/>
        <w:autoSpaceDN w:val="0"/>
        <w:adjustRightInd w:val="0"/>
        <w:ind w:left="567" w:hanging="283"/>
        <w:jc w:val="both"/>
        <w:rPr>
          <w:rFonts w:ascii="Cambria" w:hAnsi="Cambria" w:cs="Calibri"/>
          <w:sz w:val="22"/>
          <w:szCs w:val="22"/>
        </w:rPr>
      </w:pPr>
      <w:r w:rsidRPr="00F67AC0">
        <w:rPr>
          <w:rFonts w:ascii="Cambria" w:hAnsi="Cambria" w:cs="Calibri"/>
          <w:sz w:val="22"/>
          <w:szCs w:val="22"/>
        </w:rPr>
        <w:t>Pierre Borne, Geneviève Dauphin-Tanguy, Jean-Pierre Richard, « Modélisation et identification des processus », Technip, 1992.</w:t>
      </w:r>
    </w:p>
    <w:p w:rsidR="00DD68C4" w:rsidRDefault="00DD68C4" w:rsidP="00E31DFB">
      <w:pPr>
        <w:pStyle w:val="Paragraphedeliste"/>
        <w:numPr>
          <w:ilvl w:val="0"/>
          <w:numId w:val="17"/>
        </w:numPr>
        <w:autoSpaceDE w:val="0"/>
        <w:autoSpaceDN w:val="0"/>
        <w:adjustRightInd w:val="0"/>
        <w:ind w:left="567" w:hanging="283"/>
        <w:jc w:val="both"/>
        <w:rPr>
          <w:rFonts w:ascii="Cambria" w:hAnsi="Cambria" w:cs="Calibri"/>
          <w:sz w:val="22"/>
          <w:szCs w:val="22"/>
        </w:rPr>
      </w:pPr>
      <w:r w:rsidRPr="00F67AC0">
        <w:rPr>
          <w:rFonts w:ascii="Cambria" w:hAnsi="Cambria" w:cs="Calibri"/>
          <w:sz w:val="22"/>
          <w:szCs w:val="22"/>
        </w:rPr>
        <w:t>Ioan D. Landau, « Identification des systèmes », Hermès, 1998.</w:t>
      </w:r>
    </w:p>
    <w:p w:rsidR="00DD68C4" w:rsidRDefault="00DD68C4" w:rsidP="00E31DFB">
      <w:pPr>
        <w:pStyle w:val="Paragraphedeliste"/>
        <w:numPr>
          <w:ilvl w:val="0"/>
          <w:numId w:val="17"/>
        </w:numPr>
        <w:autoSpaceDE w:val="0"/>
        <w:autoSpaceDN w:val="0"/>
        <w:adjustRightInd w:val="0"/>
        <w:ind w:left="567" w:hanging="283"/>
        <w:jc w:val="both"/>
        <w:rPr>
          <w:rFonts w:ascii="Cambria" w:hAnsi="Cambria" w:cs="Calibri"/>
          <w:sz w:val="22"/>
          <w:szCs w:val="22"/>
        </w:rPr>
      </w:pPr>
      <w:r w:rsidRPr="00F67AC0">
        <w:rPr>
          <w:rFonts w:ascii="Cambria" w:hAnsi="Cambria" w:cs="Calibri"/>
          <w:sz w:val="22"/>
          <w:szCs w:val="22"/>
        </w:rPr>
        <w:t>E. Duflos, Ph. Vanheeghe, « Estimation Prédiction », Technip, 2000.</w:t>
      </w:r>
    </w:p>
    <w:p w:rsidR="00DD68C4" w:rsidRDefault="00DD68C4" w:rsidP="00E31DFB">
      <w:pPr>
        <w:pStyle w:val="Paragraphedeliste"/>
        <w:numPr>
          <w:ilvl w:val="0"/>
          <w:numId w:val="17"/>
        </w:numPr>
        <w:autoSpaceDE w:val="0"/>
        <w:autoSpaceDN w:val="0"/>
        <w:adjustRightInd w:val="0"/>
        <w:ind w:left="567" w:hanging="283"/>
        <w:jc w:val="both"/>
        <w:rPr>
          <w:rFonts w:ascii="Cambria" w:hAnsi="Cambria" w:cs="Calibri"/>
          <w:sz w:val="22"/>
          <w:szCs w:val="22"/>
        </w:rPr>
      </w:pPr>
      <w:r w:rsidRPr="00F67AC0">
        <w:rPr>
          <w:rFonts w:ascii="Cambria" w:hAnsi="Cambria" w:cs="Calibri"/>
          <w:sz w:val="22"/>
          <w:szCs w:val="22"/>
        </w:rPr>
        <w:t>R. Ben Abdenour, P. Borne, M. Ksouri, M. Sahli, « Identification et commande numérique des procédés industriels », Technip, 2001.</w:t>
      </w:r>
    </w:p>
    <w:p w:rsidR="002B199F" w:rsidRDefault="002B199F">
      <w:pPr>
        <w:spacing w:after="200" w:line="276" w:lineRule="auto"/>
        <w:rPr>
          <w:rFonts w:ascii="Cambria" w:hAnsi="Cambria" w:cs="Calibri"/>
          <w:sz w:val="22"/>
          <w:szCs w:val="22"/>
        </w:rPr>
      </w:pPr>
      <w:r>
        <w:rPr>
          <w:rFonts w:ascii="Cambria" w:hAnsi="Cambria" w:cs="Calibri"/>
          <w:sz w:val="22"/>
          <w:szCs w:val="22"/>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UEF 3.1.2</w:t>
      </w:r>
    </w:p>
    <w:p w:rsidR="00DD68C4" w:rsidRPr="005A3E36" w:rsidRDefault="00DD68C4" w:rsidP="002B199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Matière</w:t>
      </w:r>
      <w:r w:rsidR="002B199F">
        <w:rPr>
          <w:rFonts w:ascii="Cambria" w:hAnsi="Cambria" w:cs="Calibri"/>
          <w:b/>
          <w:bCs/>
          <w:iCs/>
        </w:rPr>
        <w:t xml:space="preserve"> 1</w:t>
      </w:r>
      <w:r w:rsidRPr="005A3E36">
        <w:rPr>
          <w:rFonts w:ascii="Cambria" w:hAnsi="Cambria" w:cs="Calibri"/>
          <w:b/>
          <w:bCs/>
          <w:iCs/>
        </w:rPr>
        <w:t>:</w:t>
      </w:r>
      <w:r w:rsidR="002B199F">
        <w:rPr>
          <w:rFonts w:ascii="Cambria" w:hAnsi="Cambria" w:cs="Calibri"/>
          <w:b/>
          <w:bCs/>
          <w:iCs/>
        </w:rPr>
        <w:t xml:space="preserve"> </w:t>
      </w:r>
      <w:r w:rsidRPr="005A3E36">
        <w:rPr>
          <w:rFonts w:ascii="Cambria" w:hAnsi="Cambria" w:cs="Calibri"/>
          <w:b/>
          <w:bCs/>
          <w:iCs/>
        </w:rPr>
        <w:t>Microprocesseurs et Microcontrôleurs</w:t>
      </w:r>
    </w:p>
    <w:p w:rsidR="00DD68C4" w:rsidRPr="005A3E36"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A3E36">
        <w:rPr>
          <w:rFonts w:ascii="Cambria" w:eastAsia="Calibri" w:hAnsi="Cambria" w:cs="Arial"/>
          <w:b/>
          <w:bCs/>
          <w:color w:val="000000"/>
          <w:lang w:eastAsia="en-US"/>
        </w:rPr>
        <w:t>VH</w:t>
      </w:r>
      <w:r>
        <w:rPr>
          <w:rFonts w:ascii="Cambria" w:eastAsia="Calibri" w:hAnsi="Cambria" w:cs="Arial"/>
          <w:b/>
          <w:bCs/>
          <w:color w:val="000000"/>
          <w:lang w:eastAsia="en-US"/>
        </w:rPr>
        <w:t>S: 67h30 (Cours: 3h00, TD</w:t>
      </w:r>
      <w:r w:rsidRPr="005A3E36">
        <w:rPr>
          <w:rFonts w:ascii="Cambria" w:eastAsia="Calibri" w:hAnsi="Cambria" w:cs="Arial"/>
          <w:b/>
          <w:bCs/>
          <w:color w:val="000000"/>
          <w:lang w:eastAsia="en-US"/>
        </w:rPr>
        <w:t>: 1h30)</w:t>
      </w:r>
    </w:p>
    <w:p w:rsidR="00DD68C4" w:rsidRPr="005A3E36"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A3E36">
        <w:rPr>
          <w:rFonts w:ascii="Cambria" w:hAnsi="Cambria" w:cs="Calibri"/>
          <w:b/>
          <w:bCs/>
          <w:iCs/>
        </w:rPr>
        <w:t>: 6</w:t>
      </w:r>
    </w:p>
    <w:p w:rsidR="00DD68C4" w:rsidRPr="005A3E36"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A3E36">
        <w:rPr>
          <w:rFonts w:ascii="Cambria" w:hAnsi="Cambria" w:cs="Calibri"/>
          <w:b/>
          <w:bCs/>
          <w:iCs/>
        </w:rPr>
        <w:t>: 3</w:t>
      </w:r>
    </w:p>
    <w:p w:rsidR="00DD68C4" w:rsidRPr="00543121" w:rsidRDefault="00DD68C4" w:rsidP="002B199F">
      <w:pPr>
        <w:jc w:val="both"/>
        <w:rPr>
          <w:rFonts w:ascii="Cambria" w:hAnsi="Cambria" w:cs="Calibri"/>
          <w:b/>
        </w:rPr>
      </w:pPr>
    </w:p>
    <w:p w:rsidR="00DD68C4" w:rsidRPr="00543121" w:rsidRDefault="00DD68C4" w:rsidP="002B199F">
      <w:pPr>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2B199F">
      <w:pPr>
        <w:jc w:val="both"/>
        <w:rPr>
          <w:rFonts w:ascii="Cambria" w:hAnsi="Cambria" w:cs="Calibri"/>
          <w:b/>
          <w:bCs/>
          <w:iCs/>
          <w:sz w:val="22"/>
          <w:szCs w:val="22"/>
        </w:rPr>
      </w:pPr>
      <w:r w:rsidRPr="00543121">
        <w:rPr>
          <w:rFonts w:ascii="Cambria" w:hAnsi="Cambria" w:cs="Calibri"/>
          <w:sz w:val="22"/>
          <w:szCs w:val="22"/>
        </w:rPr>
        <w:t xml:space="preserve">Ce cours permet aux étudiants de </w:t>
      </w:r>
      <w:r w:rsidRPr="00543121">
        <w:rPr>
          <w:rFonts w:ascii="Cambria" w:hAnsi="Cambria" w:cs="Calibri"/>
          <w:snapToGrid w:val="0"/>
          <w:sz w:val="22"/>
          <w:szCs w:val="22"/>
        </w:rPr>
        <w:t xml:space="preserve">comprendre le fonctionnement des microprocesseurs, leurs périphériques et leur interfaçage. Il leur permet </w:t>
      </w:r>
      <w:r>
        <w:rPr>
          <w:rFonts w:ascii="Cambria" w:hAnsi="Cambria" w:cs="Calibri"/>
          <w:snapToGrid w:val="0"/>
          <w:sz w:val="22"/>
          <w:szCs w:val="22"/>
        </w:rPr>
        <w:t>également</w:t>
      </w:r>
      <w:r w:rsidR="002B199F">
        <w:rPr>
          <w:rFonts w:ascii="Cambria" w:hAnsi="Cambria" w:cs="Calibri"/>
          <w:snapToGrid w:val="0"/>
          <w:sz w:val="22"/>
          <w:szCs w:val="22"/>
        </w:rPr>
        <w:t xml:space="preserve"> </w:t>
      </w:r>
      <w:r w:rsidRPr="00543121">
        <w:rPr>
          <w:rFonts w:ascii="Cambria" w:hAnsi="Cambria" w:cs="Calibri"/>
          <w:sz w:val="22"/>
          <w:szCs w:val="22"/>
        </w:rPr>
        <w:t>de se familiariser avec les différents types de calculateurs utilisés dans les installations industrielles.</w:t>
      </w:r>
    </w:p>
    <w:p w:rsidR="00DD68C4" w:rsidRPr="00543121" w:rsidRDefault="00DD68C4" w:rsidP="002B199F">
      <w:pPr>
        <w:jc w:val="both"/>
        <w:rPr>
          <w:rFonts w:ascii="Cambria" w:hAnsi="Cambria" w:cs="Calibri"/>
          <w:b/>
          <w:u w:val="thick" w:color="F79646"/>
        </w:rPr>
      </w:pPr>
    </w:p>
    <w:p w:rsidR="00DD68C4" w:rsidRPr="00543121" w:rsidRDefault="00DD68C4" w:rsidP="002B199F">
      <w:pPr>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2B199F">
      <w:pPr>
        <w:jc w:val="both"/>
        <w:rPr>
          <w:rFonts w:ascii="Cambria" w:hAnsi="Cambria" w:cs="Calibri"/>
          <w:sz w:val="22"/>
          <w:szCs w:val="22"/>
        </w:rPr>
      </w:pPr>
      <w:r w:rsidRPr="00543121">
        <w:rPr>
          <w:rFonts w:ascii="Cambria" w:hAnsi="Cambria" w:cs="Calibri"/>
          <w:sz w:val="22"/>
          <w:szCs w:val="22"/>
        </w:rPr>
        <w:t>Logique</w:t>
      </w:r>
      <w:r w:rsidR="002B199F">
        <w:rPr>
          <w:rFonts w:ascii="Cambria" w:hAnsi="Cambria" w:cs="Calibri"/>
          <w:sz w:val="22"/>
          <w:szCs w:val="22"/>
        </w:rPr>
        <w:t xml:space="preserve"> combinatoire et séquentielle, N</w:t>
      </w:r>
      <w:r w:rsidRPr="00543121">
        <w:rPr>
          <w:rFonts w:ascii="Cambria" w:hAnsi="Cambria" w:cs="Calibri"/>
          <w:sz w:val="22"/>
          <w:szCs w:val="22"/>
        </w:rPr>
        <w:t>otions de programmation.</w:t>
      </w:r>
    </w:p>
    <w:p w:rsidR="00DD68C4" w:rsidRPr="00543121" w:rsidRDefault="00DD68C4" w:rsidP="002B199F">
      <w:pPr>
        <w:jc w:val="both"/>
        <w:rPr>
          <w:rFonts w:ascii="Cambria" w:hAnsi="Cambria" w:cs="Calibri"/>
          <w:b/>
          <w:u w:val="thick" w:color="F79646"/>
        </w:rPr>
      </w:pPr>
    </w:p>
    <w:p w:rsidR="00DD68C4" w:rsidRPr="00634E78" w:rsidRDefault="00DD68C4" w:rsidP="002B199F">
      <w:pPr>
        <w:jc w:val="both"/>
        <w:rPr>
          <w:rFonts w:ascii="Cambria" w:hAnsi="Cambria" w:cs="Calibri"/>
          <w:b/>
          <w:u w:val="thick" w:color="F79646"/>
        </w:rPr>
      </w:pPr>
      <w:r>
        <w:rPr>
          <w:rFonts w:ascii="Cambria" w:hAnsi="Cambria" w:cs="Calibri"/>
          <w:b/>
          <w:u w:val="thick" w:color="F79646"/>
        </w:rPr>
        <w:t>Contenu de la matière</w:t>
      </w:r>
      <w:r w:rsidRPr="00B23985">
        <w:rPr>
          <w:rFonts w:ascii="Cambria" w:hAnsi="Cambria" w:cs="Calibri"/>
          <w:b/>
        </w:rPr>
        <w:t>: </w:t>
      </w:r>
    </w:p>
    <w:p w:rsidR="00DD68C4" w:rsidRPr="00FD0F9B" w:rsidRDefault="00DD68C4" w:rsidP="002B199F">
      <w:pPr>
        <w:rPr>
          <w:rFonts w:ascii="Cambria" w:hAnsi="Cambria" w:cs="Arial"/>
          <w:b/>
          <w:sz w:val="22"/>
          <w:szCs w:val="22"/>
        </w:rPr>
      </w:pPr>
      <w:r w:rsidRPr="00FD0F9B">
        <w:rPr>
          <w:rFonts w:ascii="Cambria" w:hAnsi="Cambria" w:cs="Arial"/>
          <w:b/>
          <w:sz w:val="22"/>
          <w:szCs w:val="22"/>
        </w:rPr>
        <w:t xml:space="preserve">Chapitre 1.   </w:t>
      </w:r>
      <w:r w:rsidRPr="00FD0F9B">
        <w:rPr>
          <w:rFonts w:ascii="Cambria" w:hAnsi="Cambria" w:cs="Calibri"/>
          <w:b/>
          <w:bCs/>
          <w:sz w:val="22"/>
          <w:szCs w:val="22"/>
        </w:rPr>
        <w:t>Architecture d’un microprocesseur</w:t>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Pr="00141F20">
        <w:rPr>
          <w:rFonts w:ascii="Cambria" w:hAnsi="Cambria" w:cs="Arial"/>
          <w:b/>
          <w:bCs/>
          <w:sz w:val="20"/>
          <w:szCs w:val="20"/>
        </w:rPr>
        <w:t>(2 Semaines)</w:t>
      </w:r>
    </w:p>
    <w:p w:rsidR="00DD68C4" w:rsidRPr="00FD0F9B" w:rsidRDefault="00DD68C4" w:rsidP="002B199F">
      <w:pPr>
        <w:jc w:val="both"/>
        <w:rPr>
          <w:rFonts w:ascii="Cambria" w:hAnsi="Cambria" w:cs="Calibri"/>
          <w:sz w:val="22"/>
          <w:szCs w:val="22"/>
        </w:rPr>
      </w:pPr>
      <w:r w:rsidRPr="00FD0F9B">
        <w:rPr>
          <w:rFonts w:ascii="Cambria" w:hAnsi="Cambria" w:cs="Calibri"/>
          <w:sz w:val="22"/>
          <w:szCs w:val="22"/>
        </w:rPr>
        <w:t>Introduction aux systèmes à base d’un microprocesseur, Architecture externe d’un microprocesseur, Architecture interne d’un microprocesseur</w:t>
      </w:r>
      <w:r>
        <w:rPr>
          <w:rFonts w:ascii="Cambria" w:hAnsi="Cambria" w:cs="Calibri"/>
          <w:sz w:val="22"/>
          <w:szCs w:val="22"/>
        </w:rPr>
        <w:t>.</w:t>
      </w:r>
    </w:p>
    <w:p w:rsidR="00DD68C4" w:rsidRPr="00FD0F9B" w:rsidRDefault="00DD68C4" w:rsidP="002B199F">
      <w:pPr>
        <w:jc w:val="both"/>
        <w:rPr>
          <w:rFonts w:ascii="Cambria" w:hAnsi="Cambria" w:cs="Arial"/>
          <w:b/>
          <w:sz w:val="22"/>
          <w:szCs w:val="22"/>
        </w:rPr>
      </w:pPr>
    </w:p>
    <w:p w:rsidR="00DD68C4" w:rsidRPr="00FD0F9B" w:rsidRDefault="00DD68C4" w:rsidP="002B199F">
      <w:pPr>
        <w:jc w:val="both"/>
        <w:rPr>
          <w:rFonts w:ascii="Cambria" w:hAnsi="Cambria" w:cs="Arial"/>
          <w:b/>
          <w:bCs/>
          <w:sz w:val="22"/>
          <w:szCs w:val="22"/>
        </w:rPr>
      </w:pPr>
      <w:r w:rsidRPr="00FD0F9B">
        <w:rPr>
          <w:rFonts w:ascii="Cambria" w:hAnsi="Cambria" w:cs="Arial"/>
          <w:b/>
          <w:sz w:val="22"/>
          <w:szCs w:val="22"/>
        </w:rPr>
        <w:t xml:space="preserve">Chapitre 2.   </w:t>
      </w:r>
      <w:r w:rsidRPr="00FD0F9B">
        <w:rPr>
          <w:rFonts w:ascii="Cambria" w:hAnsi="Cambria" w:cs="Calibri"/>
          <w:b/>
          <w:bCs/>
          <w:sz w:val="22"/>
          <w:szCs w:val="22"/>
        </w:rPr>
        <w:t>Introduction au jeu d’instru</w:t>
      </w:r>
      <w:r>
        <w:rPr>
          <w:rFonts w:ascii="Cambria" w:hAnsi="Cambria" w:cs="Calibri"/>
          <w:b/>
          <w:bCs/>
          <w:sz w:val="22"/>
          <w:szCs w:val="22"/>
        </w:rPr>
        <w:t>ction et interruptions</w:t>
      </w:r>
      <w:r w:rsidRPr="00FD0F9B">
        <w:rPr>
          <w:rFonts w:ascii="Cambria" w:hAnsi="Cambria" w:cs="Arial"/>
          <w:b/>
          <w:sz w:val="22"/>
          <w:szCs w:val="22"/>
        </w:rPr>
        <w:tab/>
      </w:r>
      <w:r>
        <w:rPr>
          <w:rFonts w:ascii="Cambria" w:hAnsi="Cambria" w:cs="Arial"/>
          <w:b/>
          <w:sz w:val="22"/>
          <w:szCs w:val="22"/>
        </w:rPr>
        <w:tab/>
      </w:r>
      <w:r w:rsidRPr="00141F20">
        <w:rPr>
          <w:rFonts w:ascii="Cambria" w:hAnsi="Cambria" w:cs="Arial"/>
          <w:b/>
          <w:bCs/>
          <w:sz w:val="20"/>
          <w:szCs w:val="20"/>
        </w:rPr>
        <w:t xml:space="preserve">    </w:t>
      </w:r>
      <w:r w:rsidR="002B199F">
        <w:rPr>
          <w:rFonts w:ascii="Cambria" w:hAnsi="Cambria" w:cs="Arial"/>
          <w:b/>
          <w:bCs/>
          <w:sz w:val="20"/>
          <w:szCs w:val="20"/>
        </w:rPr>
        <w:tab/>
      </w:r>
      <w:r w:rsidRPr="00141F20">
        <w:rPr>
          <w:rFonts w:ascii="Cambria" w:hAnsi="Cambria" w:cs="Arial"/>
          <w:b/>
          <w:bCs/>
          <w:sz w:val="20"/>
          <w:szCs w:val="20"/>
        </w:rPr>
        <w:t>(4 Semaines)</w:t>
      </w:r>
    </w:p>
    <w:p w:rsidR="00DD68C4" w:rsidRPr="00FD0F9B" w:rsidRDefault="00DD68C4" w:rsidP="002B199F">
      <w:pPr>
        <w:jc w:val="both"/>
        <w:rPr>
          <w:rFonts w:ascii="Cambria" w:hAnsi="Cambria" w:cs="Calibri"/>
          <w:sz w:val="22"/>
          <w:szCs w:val="22"/>
        </w:rPr>
      </w:pPr>
      <w:r w:rsidRPr="00FD0F9B">
        <w:rPr>
          <w:rFonts w:ascii="Cambria" w:hAnsi="Cambria" w:cs="Calibri"/>
          <w:sz w:val="22"/>
          <w:szCs w:val="22"/>
        </w:rPr>
        <w:t>Le jeu d’instruction</w:t>
      </w:r>
      <w:r w:rsidR="002B199F">
        <w:rPr>
          <w:rFonts w:ascii="Cambria" w:hAnsi="Cambria" w:cs="Calibri"/>
          <w:sz w:val="22"/>
          <w:szCs w:val="22"/>
        </w:rPr>
        <w:t>s</w:t>
      </w:r>
      <w:r w:rsidRPr="00FD0F9B">
        <w:rPr>
          <w:rFonts w:ascii="Cambria" w:hAnsi="Cambria" w:cs="Calibri"/>
          <w:sz w:val="22"/>
          <w:szCs w:val="22"/>
        </w:rPr>
        <w:t>, Le code mnémonique, Les modes d’adressage, Les interruptions</w:t>
      </w:r>
      <w:r>
        <w:rPr>
          <w:rFonts w:ascii="Cambria" w:hAnsi="Cambria" w:cs="Calibri"/>
          <w:sz w:val="22"/>
          <w:szCs w:val="22"/>
        </w:rPr>
        <w:t>.</w:t>
      </w:r>
    </w:p>
    <w:p w:rsidR="00DD68C4" w:rsidRPr="00FD0F9B" w:rsidRDefault="00DD68C4" w:rsidP="002B199F">
      <w:pPr>
        <w:jc w:val="both"/>
        <w:rPr>
          <w:rFonts w:ascii="Cambria" w:hAnsi="Cambria" w:cs="Arial"/>
          <w:b/>
          <w:sz w:val="22"/>
          <w:szCs w:val="22"/>
        </w:rPr>
      </w:pPr>
    </w:p>
    <w:p w:rsidR="00DD68C4" w:rsidRPr="00FD0F9B" w:rsidRDefault="00DD68C4" w:rsidP="002B199F">
      <w:pPr>
        <w:jc w:val="both"/>
        <w:rPr>
          <w:rFonts w:ascii="Cambria" w:hAnsi="Cambria" w:cs="Arial"/>
          <w:b/>
          <w:sz w:val="22"/>
          <w:szCs w:val="22"/>
        </w:rPr>
      </w:pPr>
      <w:r w:rsidRPr="00FD0F9B">
        <w:rPr>
          <w:rFonts w:ascii="Cambria" w:hAnsi="Cambria" w:cs="Arial"/>
          <w:b/>
          <w:sz w:val="22"/>
          <w:szCs w:val="22"/>
        </w:rPr>
        <w:t xml:space="preserve">Chapitre 3.  </w:t>
      </w:r>
      <w:r w:rsidRPr="00FD0F9B">
        <w:rPr>
          <w:rFonts w:ascii="Cambria" w:hAnsi="Cambria" w:cs="Calibri"/>
          <w:b/>
          <w:bCs/>
          <w:sz w:val="22"/>
          <w:szCs w:val="22"/>
        </w:rPr>
        <w:t>Les mémoires</w:t>
      </w:r>
      <w:r w:rsidRPr="00FD0F9B">
        <w:rPr>
          <w:rFonts w:ascii="Cambria" w:hAnsi="Cambria" w:cs="Calibri"/>
          <w:b/>
          <w:bCs/>
          <w:snapToGrid w:val="0"/>
          <w:sz w:val="22"/>
          <w:szCs w:val="22"/>
        </w:rPr>
        <w:t> </w:t>
      </w:r>
      <w:r w:rsidRPr="00FD0F9B">
        <w:rPr>
          <w:rFonts w:ascii="Cambria" w:hAnsi="Cambria" w:cs="Arial"/>
          <w:sz w:val="22"/>
          <w:szCs w:val="22"/>
        </w:rPr>
        <w:t> </w:t>
      </w:r>
      <w:r w:rsidRPr="00FD0F9B">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Pr="00141F20">
        <w:rPr>
          <w:rFonts w:ascii="Cambria" w:hAnsi="Cambria" w:cs="Arial"/>
          <w:b/>
          <w:bCs/>
          <w:sz w:val="20"/>
          <w:szCs w:val="20"/>
        </w:rPr>
        <w:t>(2 Semaines)</w:t>
      </w:r>
    </w:p>
    <w:p w:rsidR="00DD68C4" w:rsidRPr="00FD0F9B" w:rsidRDefault="00DD68C4" w:rsidP="002B199F">
      <w:pPr>
        <w:jc w:val="both"/>
        <w:rPr>
          <w:rFonts w:ascii="Cambria" w:hAnsi="Cambria" w:cs="Calibri"/>
          <w:sz w:val="22"/>
          <w:szCs w:val="22"/>
        </w:rPr>
      </w:pPr>
      <w:r w:rsidRPr="00FD0F9B">
        <w:rPr>
          <w:rFonts w:ascii="Cambria" w:hAnsi="Cambria" w:cs="Calibri"/>
          <w:sz w:val="22"/>
          <w:szCs w:val="22"/>
        </w:rPr>
        <w:t>Introduction, Technologie des mémoires : La R</w:t>
      </w:r>
      <w:r w:rsidR="002B199F">
        <w:rPr>
          <w:rFonts w:ascii="Cambria" w:hAnsi="Cambria" w:cs="Calibri"/>
          <w:sz w:val="22"/>
          <w:szCs w:val="22"/>
        </w:rPr>
        <w:t>O</w:t>
      </w:r>
      <w:r w:rsidRPr="00FD0F9B">
        <w:rPr>
          <w:rFonts w:ascii="Cambria" w:hAnsi="Cambria" w:cs="Calibri"/>
          <w:sz w:val="22"/>
          <w:szCs w:val="22"/>
        </w:rPr>
        <w:t>M, La R</w:t>
      </w:r>
      <w:r w:rsidR="002B199F">
        <w:rPr>
          <w:rFonts w:ascii="Cambria" w:hAnsi="Cambria" w:cs="Calibri"/>
          <w:sz w:val="22"/>
          <w:szCs w:val="22"/>
        </w:rPr>
        <w:t>A</w:t>
      </w:r>
      <w:r w:rsidRPr="00FD0F9B">
        <w:rPr>
          <w:rFonts w:ascii="Cambria" w:hAnsi="Cambria" w:cs="Calibri"/>
          <w:sz w:val="22"/>
          <w:szCs w:val="22"/>
        </w:rPr>
        <w:t>M, Techniques de rafraichissement, Caractéristique</w:t>
      </w:r>
      <w:r w:rsidR="002B199F">
        <w:rPr>
          <w:rFonts w:ascii="Cambria" w:hAnsi="Cambria" w:cs="Calibri"/>
          <w:sz w:val="22"/>
          <w:szCs w:val="22"/>
        </w:rPr>
        <w:t>s</w:t>
      </w:r>
      <w:r w:rsidRPr="00FD0F9B">
        <w:rPr>
          <w:rFonts w:ascii="Cambria" w:hAnsi="Cambria" w:cs="Calibri"/>
          <w:sz w:val="22"/>
          <w:szCs w:val="22"/>
        </w:rPr>
        <w:t xml:space="preserve"> des mémoires, Mode</w:t>
      </w:r>
      <w:r w:rsidR="002B199F">
        <w:rPr>
          <w:rFonts w:ascii="Cambria" w:hAnsi="Cambria" w:cs="Calibri"/>
          <w:sz w:val="22"/>
          <w:szCs w:val="22"/>
        </w:rPr>
        <w:t>s</w:t>
      </w:r>
      <w:r w:rsidRPr="00FD0F9B">
        <w:rPr>
          <w:rFonts w:ascii="Cambria" w:hAnsi="Cambria" w:cs="Calibri"/>
          <w:sz w:val="22"/>
          <w:szCs w:val="22"/>
        </w:rPr>
        <w:t xml:space="preserve"> d’ad</w:t>
      </w:r>
      <w:r>
        <w:rPr>
          <w:rFonts w:ascii="Cambria" w:hAnsi="Cambria" w:cs="Calibri"/>
          <w:sz w:val="22"/>
          <w:szCs w:val="22"/>
        </w:rPr>
        <w:t>r</w:t>
      </w:r>
      <w:r w:rsidRPr="00FD0F9B">
        <w:rPr>
          <w:rFonts w:ascii="Cambria" w:hAnsi="Cambria" w:cs="Calibri"/>
          <w:sz w:val="22"/>
          <w:szCs w:val="22"/>
        </w:rPr>
        <w:t>essage.</w:t>
      </w:r>
    </w:p>
    <w:p w:rsidR="00DD68C4" w:rsidRPr="00FD0F9B" w:rsidRDefault="00DD68C4" w:rsidP="002B199F">
      <w:pPr>
        <w:jc w:val="both"/>
        <w:rPr>
          <w:rFonts w:ascii="Cambria" w:hAnsi="Cambria" w:cs="Arial"/>
          <w:b/>
          <w:sz w:val="22"/>
          <w:szCs w:val="22"/>
        </w:rPr>
      </w:pPr>
    </w:p>
    <w:p w:rsidR="00DD68C4" w:rsidRPr="00FD0F9B" w:rsidRDefault="00DD68C4" w:rsidP="002B199F">
      <w:pPr>
        <w:jc w:val="both"/>
        <w:rPr>
          <w:rFonts w:ascii="Cambria" w:hAnsi="Cambria" w:cs="Arial"/>
          <w:b/>
          <w:sz w:val="22"/>
          <w:szCs w:val="22"/>
        </w:rPr>
      </w:pPr>
      <w:r w:rsidRPr="00FD0F9B">
        <w:rPr>
          <w:rFonts w:ascii="Cambria" w:hAnsi="Cambria" w:cs="Arial"/>
          <w:b/>
          <w:sz w:val="22"/>
          <w:szCs w:val="22"/>
        </w:rPr>
        <w:t xml:space="preserve">Chapitre 4.  </w:t>
      </w:r>
      <w:r w:rsidRPr="00FD0F9B">
        <w:rPr>
          <w:rFonts w:ascii="Cambria" w:hAnsi="Cambria" w:cs="Calibri"/>
          <w:b/>
          <w:bCs/>
          <w:sz w:val="22"/>
          <w:szCs w:val="22"/>
        </w:rPr>
        <w:t>Les interfaces</w:t>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Pr="00141F20">
        <w:rPr>
          <w:rFonts w:ascii="Cambria" w:hAnsi="Cambria" w:cs="Arial"/>
          <w:b/>
          <w:bCs/>
          <w:sz w:val="20"/>
          <w:szCs w:val="20"/>
        </w:rPr>
        <w:t>(2 Semaines)</w:t>
      </w:r>
    </w:p>
    <w:p w:rsidR="00DD68C4" w:rsidRPr="00FD0F9B" w:rsidRDefault="00DD68C4" w:rsidP="002B199F">
      <w:pPr>
        <w:jc w:val="both"/>
        <w:rPr>
          <w:rFonts w:ascii="Cambria" w:hAnsi="Cambria" w:cs="Calibri"/>
          <w:sz w:val="22"/>
          <w:szCs w:val="22"/>
        </w:rPr>
      </w:pPr>
      <w:r w:rsidRPr="00FD0F9B">
        <w:rPr>
          <w:rFonts w:ascii="Cambria" w:hAnsi="Cambria" w:cs="Calibri"/>
          <w:sz w:val="22"/>
          <w:szCs w:val="22"/>
        </w:rPr>
        <w:t>Interface série, Interface parallèle.</w:t>
      </w:r>
    </w:p>
    <w:p w:rsidR="00DD68C4" w:rsidRPr="00FD0F9B" w:rsidRDefault="00DD68C4" w:rsidP="002B199F">
      <w:pPr>
        <w:jc w:val="both"/>
        <w:rPr>
          <w:rFonts w:ascii="Cambria" w:hAnsi="Cambria" w:cs="Arial"/>
          <w:b/>
          <w:sz w:val="22"/>
          <w:szCs w:val="22"/>
        </w:rPr>
      </w:pPr>
    </w:p>
    <w:p w:rsidR="00DD68C4" w:rsidRPr="00FD0F9B" w:rsidRDefault="00DD68C4" w:rsidP="002B199F">
      <w:pPr>
        <w:rPr>
          <w:rFonts w:ascii="Cambria" w:hAnsi="Cambria" w:cs="Arial"/>
          <w:b/>
          <w:sz w:val="22"/>
          <w:szCs w:val="22"/>
          <w:u w:val="thick" w:color="F79646"/>
        </w:rPr>
      </w:pPr>
      <w:r w:rsidRPr="00FD0F9B">
        <w:rPr>
          <w:rFonts w:ascii="Cambria" w:hAnsi="Cambria" w:cs="Arial"/>
          <w:b/>
          <w:sz w:val="22"/>
          <w:szCs w:val="22"/>
        </w:rPr>
        <w:t xml:space="preserve">Chapitre 5.  </w:t>
      </w:r>
      <w:r w:rsidRPr="00FD0F9B">
        <w:rPr>
          <w:rFonts w:ascii="Cambria" w:hAnsi="Cambria" w:cs="Calibri"/>
          <w:b/>
          <w:bCs/>
          <w:sz w:val="22"/>
          <w:szCs w:val="22"/>
        </w:rPr>
        <w:t>L</w:t>
      </w:r>
      <w:r>
        <w:rPr>
          <w:rFonts w:ascii="Cambria" w:hAnsi="Cambria" w:cs="Calibri"/>
          <w:b/>
          <w:bCs/>
          <w:sz w:val="22"/>
          <w:szCs w:val="22"/>
        </w:rPr>
        <w:t>e microcontrôleur</w:t>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Pr="00141F20">
        <w:rPr>
          <w:rFonts w:ascii="Cambria" w:hAnsi="Cambria" w:cs="Arial"/>
          <w:b/>
          <w:bCs/>
          <w:sz w:val="20"/>
          <w:szCs w:val="20"/>
        </w:rPr>
        <w:t>(5 Semaines)</w:t>
      </w:r>
    </w:p>
    <w:p w:rsidR="00DD68C4" w:rsidRPr="00FD0F9B" w:rsidRDefault="00DD68C4" w:rsidP="002B199F">
      <w:pPr>
        <w:tabs>
          <w:tab w:val="right" w:pos="9638"/>
        </w:tabs>
        <w:jc w:val="both"/>
        <w:rPr>
          <w:rFonts w:ascii="Cambria" w:hAnsi="Cambria" w:cs="Calibri"/>
          <w:sz w:val="22"/>
          <w:szCs w:val="22"/>
        </w:rPr>
      </w:pPr>
      <w:r w:rsidRPr="00FD0F9B">
        <w:rPr>
          <w:rFonts w:ascii="Cambria" w:hAnsi="Cambria" w:cs="Calibri"/>
          <w:sz w:val="22"/>
          <w:szCs w:val="22"/>
        </w:rPr>
        <w:t>Généralité</w:t>
      </w:r>
      <w:r w:rsidR="002B199F">
        <w:rPr>
          <w:rFonts w:ascii="Cambria" w:hAnsi="Cambria" w:cs="Calibri"/>
          <w:sz w:val="22"/>
          <w:szCs w:val="22"/>
        </w:rPr>
        <w:t>s</w:t>
      </w:r>
      <w:r w:rsidRPr="00FD0F9B">
        <w:rPr>
          <w:rFonts w:ascii="Cambria" w:hAnsi="Cambria" w:cs="Calibri"/>
          <w:sz w:val="22"/>
          <w:szCs w:val="22"/>
        </w:rPr>
        <w:t xml:space="preserve"> sur le microcontrôleur, Architecture du microcontrôleur, Les périphériques, Les interruptions, La programmation des microcontrôleurs, Mise en pratique.</w:t>
      </w:r>
    </w:p>
    <w:p w:rsidR="00DD68C4" w:rsidRPr="00543121" w:rsidRDefault="00DD68C4" w:rsidP="002B199F">
      <w:pPr>
        <w:jc w:val="both"/>
        <w:rPr>
          <w:rFonts w:ascii="Cambria" w:hAnsi="Cambria" w:cs="Arial"/>
          <w:b/>
          <w:sz w:val="22"/>
          <w:szCs w:val="22"/>
          <w:u w:val="thick" w:color="F79646"/>
        </w:rPr>
      </w:pPr>
    </w:p>
    <w:p w:rsidR="00DD68C4" w:rsidRPr="005A3E36" w:rsidRDefault="00DD68C4" w:rsidP="002B199F">
      <w:pPr>
        <w:jc w:val="both"/>
        <w:rPr>
          <w:rFonts w:ascii="Cambria" w:hAnsi="Cambria" w:cs="Arial"/>
          <w:bCs/>
        </w:rPr>
      </w:pPr>
      <w:r w:rsidRPr="005A3E36">
        <w:rPr>
          <w:rFonts w:ascii="Cambria" w:hAnsi="Cambria" w:cs="Arial"/>
          <w:b/>
          <w:u w:val="thick" w:color="F79646"/>
        </w:rPr>
        <w:t>Mode d’évaluation:</w:t>
      </w:r>
    </w:p>
    <w:p w:rsidR="00DD68C4" w:rsidRPr="00543121" w:rsidRDefault="00DD68C4" w:rsidP="002B199F">
      <w:pPr>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DD68C4" w:rsidRPr="00543121" w:rsidRDefault="00DD68C4" w:rsidP="002B199F">
      <w:pPr>
        <w:jc w:val="both"/>
        <w:rPr>
          <w:rFonts w:ascii="Cambria" w:hAnsi="Cambria" w:cs="Arial"/>
          <w:b/>
          <w:sz w:val="22"/>
          <w:szCs w:val="22"/>
        </w:rPr>
      </w:pPr>
    </w:p>
    <w:p w:rsidR="00DD68C4" w:rsidRPr="005A3E36" w:rsidRDefault="00DD68C4" w:rsidP="002B199F">
      <w:pPr>
        <w:jc w:val="both"/>
        <w:rPr>
          <w:rFonts w:ascii="Cambria" w:hAnsi="Cambria" w:cs="Arial"/>
          <w:iCs/>
          <w:u w:val="thick" w:color="F79646"/>
        </w:rPr>
      </w:pPr>
      <w:r w:rsidRPr="005A3E36">
        <w:rPr>
          <w:rFonts w:ascii="Cambria" w:hAnsi="Cambria" w:cs="Arial"/>
          <w:b/>
          <w:u w:val="thick" w:color="F79646"/>
        </w:rPr>
        <w:t>Références bibliographiques</w:t>
      </w:r>
      <w:r w:rsidRPr="005A3E36">
        <w:rPr>
          <w:rFonts w:ascii="Cambria" w:hAnsi="Cambria" w:cs="Arial"/>
          <w:iCs/>
          <w:u w:val="thick" w:color="F79646"/>
        </w:rPr>
        <w:t>:</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sz w:val="20"/>
          <w:szCs w:val="20"/>
        </w:rPr>
        <w:t>A. Farouki, T. Laroussi, T. Benhabiles, </w:t>
      </w:r>
      <w:r>
        <w:rPr>
          <w:rFonts w:ascii="Cambria" w:hAnsi="Cambria" w:cs="Calibri"/>
          <w:sz w:val="20"/>
          <w:szCs w:val="20"/>
        </w:rPr>
        <w:t>« </w:t>
      </w:r>
      <w:r w:rsidRPr="005A3E36">
        <w:rPr>
          <w:rFonts w:ascii="Cambria" w:hAnsi="Cambria" w:cs="Calibri"/>
          <w:sz w:val="20"/>
          <w:szCs w:val="20"/>
        </w:rPr>
        <w:t>Microprocesseurs 808</w:t>
      </w:r>
      <w:r>
        <w:rPr>
          <w:rFonts w:ascii="Cambria" w:hAnsi="Cambria" w:cs="Calibri"/>
          <w:sz w:val="20"/>
          <w:szCs w:val="20"/>
        </w:rPr>
        <w:t>6 »</w:t>
      </w:r>
      <w:r w:rsidRPr="005A3E36">
        <w:rPr>
          <w:rFonts w:ascii="Cambria" w:hAnsi="Cambria" w:cs="Calibri"/>
          <w:sz w:val="20"/>
          <w:szCs w:val="20"/>
        </w:rPr>
        <w:t>, Univ. Constantine.</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sz w:val="20"/>
          <w:szCs w:val="20"/>
        </w:rPr>
        <w:t xml:space="preserve">J. Y. Haggège, </w:t>
      </w:r>
      <w:r>
        <w:rPr>
          <w:rFonts w:ascii="Cambria" w:hAnsi="Cambria" w:cs="Calibri"/>
          <w:sz w:val="20"/>
          <w:szCs w:val="20"/>
        </w:rPr>
        <w:t>« </w:t>
      </w:r>
      <w:r w:rsidRPr="005A3E36">
        <w:rPr>
          <w:rFonts w:ascii="Cambria" w:hAnsi="Cambria" w:cs="Calibri"/>
          <w:sz w:val="20"/>
          <w:szCs w:val="20"/>
        </w:rPr>
        <w:t>Microprocesseur : Support de cours</w:t>
      </w:r>
      <w:r>
        <w:rPr>
          <w:rFonts w:ascii="Cambria" w:hAnsi="Cambria" w:cs="Calibri"/>
          <w:sz w:val="20"/>
          <w:szCs w:val="20"/>
        </w:rPr>
        <w:t> »</w:t>
      </w:r>
      <w:r w:rsidRPr="005A3E36">
        <w:rPr>
          <w:rFonts w:ascii="Cambria" w:hAnsi="Cambria" w:cs="Calibri"/>
          <w:sz w:val="20"/>
          <w:szCs w:val="20"/>
        </w:rPr>
        <w:t>, INSET, 2003.</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bCs/>
          <w:sz w:val="20"/>
          <w:szCs w:val="20"/>
        </w:rPr>
        <w:t xml:space="preserve">Lilen, </w:t>
      </w:r>
      <w:r>
        <w:rPr>
          <w:rFonts w:ascii="Cambria" w:hAnsi="Cambria" w:cs="Calibri"/>
          <w:bCs/>
          <w:sz w:val="20"/>
          <w:szCs w:val="20"/>
        </w:rPr>
        <w:t>« </w:t>
      </w:r>
      <w:r w:rsidRPr="005A3E36">
        <w:rPr>
          <w:rFonts w:ascii="Cambria" w:hAnsi="Cambria" w:cs="Calibri"/>
          <w:bCs/>
          <w:sz w:val="20"/>
          <w:szCs w:val="20"/>
        </w:rPr>
        <w:t>Cours fondamental des microprocesseurs</w:t>
      </w:r>
      <w:r>
        <w:rPr>
          <w:rFonts w:ascii="Cambria" w:hAnsi="Cambria" w:cs="Calibri"/>
          <w:bCs/>
          <w:sz w:val="20"/>
          <w:szCs w:val="20"/>
        </w:rPr>
        <w:t> »</w:t>
      </w:r>
      <w:r w:rsidRPr="005A3E36">
        <w:rPr>
          <w:rFonts w:ascii="Cambria" w:hAnsi="Cambria" w:cs="Calibri"/>
          <w:bCs/>
          <w:sz w:val="20"/>
          <w:szCs w:val="20"/>
        </w:rPr>
        <w:t>, Dunod</w:t>
      </w:r>
      <w:r>
        <w:rPr>
          <w:rFonts w:ascii="Cambria" w:hAnsi="Cambria" w:cs="Calibri"/>
          <w:bCs/>
          <w:sz w:val="20"/>
          <w:szCs w:val="20"/>
        </w:rPr>
        <w:t>,</w:t>
      </w:r>
      <w:r w:rsidRPr="005A3E36">
        <w:rPr>
          <w:rFonts w:ascii="Cambria" w:hAnsi="Cambria" w:cs="Calibri"/>
          <w:bCs/>
          <w:sz w:val="20"/>
          <w:szCs w:val="20"/>
        </w:rPr>
        <w:t xml:space="preserve"> 1993.</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sz w:val="20"/>
          <w:szCs w:val="20"/>
        </w:rPr>
        <w:t xml:space="preserve">Alain-Bernard Fontaine, </w:t>
      </w:r>
      <w:r>
        <w:rPr>
          <w:rFonts w:ascii="Cambria" w:hAnsi="Cambria" w:cs="Calibri"/>
          <w:sz w:val="20"/>
          <w:szCs w:val="20"/>
        </w:rPr>
        <w:t>« </w:t>
      </w:r>
      <w:r w:rsidRPr="005A3E36">
        <w:rPr>
          <w:rFonts w:ascii="Cambria" w:hAnsi="Cambria" w:cs="Calibri"/>
          <w:sz w:val="20"/>
          <w:szCs w:val="20"/>
        </w:rPr>
        <w:t>Le Microprocesseur 16 bits-8086-8088</w:t>
      </w:r>
      <w:r>
        <w:rPr>
          <w:rFonts w:ascii="Cambria" w:hAnsi="Cambria" w:cs="Calibri"/>
          <w:sz w:val="20"/>
          <w:szCs w:val="20"/>
        </w:rPr>
        <w:t> »</w:t>
      </w:r>
      <w:r w:rsidRPr="005A3E36">
        <w:rPr>
          <w:rFonts w:ascii="Cambria" w:hAnsi="Cambria" w:cs="Calibri"/>
          <w:sz w:val="20"/>
          <w:szCs w:val="20"/>
        </w:rPr>
        <w:t>, 2</w:t>
      </w:r>
      <w:r w:rsidRPr="005A3E36">
        <w:rPr>
          <w:rFonts w:ascii="Cambria" w:hAnsi="Cambria" w:cs="Calibri"/>
          <w:sz w:val="20"/>
          <w:szCs w:val="20"/>
          <w:vertAlign w:val="superscript"/>
        </w:rPr>
        <w:t>ième</w:t>
      </w:r>
      <w:r w:rsidRPr="005A3E36">
        <w:rPr>
          <w:rFonts w:ascii="Cambria" w:hAnsi="Cambria" w:cs="Calibri"/>
          <w:sz w:val="20"/>
          <w:szCs w:val="20"/>
        </w:rPr>
        <w:t xml:space="preserve"> édition, Manuels informatiques</w:t>
      </w:r>
      <w:r>
        <w:rPr>
          <w:rFonts w:ascii="Cambria" w:hAnsi="Cambria" w:cs="Calibri"/>
          <w:bCs/>
          <w:sz w:val="20"/>
          <w:szCs w:val="20"/>
        </w:rPr>
        <w:t>»</w:t>
      </w:r>
      <w:r w:rsidRPr="005A3E36">
        <w:rPr>
          <w:rFonts w:ascii="Cambria" w:hAnsi="Cambria" w:cs="Calibri"/>
          <w:sz w:val="20"/>
          <w:szCs w:val="20"/>
        </w:rPr>
        <w:t>, Masson</w:t>
      </w:r>
      <w:r>
        <w:rPr>
          <w:rFonts w:ascii="Cambria" w:hAnsi="Cambria" w:cs="Calibri"/>
          <w:sz w:val="20"/>
          <w:szCs w:val="20"/>
        </w:rPr>
        <w:t>,</w:t>
      </w:r>
      <w:r w:rsidRPr="005A3E36">
        <w:rPr>
          <w:rFonts w:ascii="Cambria" w:hAnsi="Cambria" w:cs="Calibri"/>
          <w:sz w:val="20"/>
          <w:szCs w:val="20"/>
        </w:rPr>
        <w:t xml:space="preserve"> 1997.</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sz w:val="20"/>
          <w:szCs w:val="20"/>
        </w:rPr>
        <w:t xml:space="preserve">Michel Aumiaux, </w:t>
      </w:r>
      <w:r>
        <w:rPr>
          <w:rFonts w:ascii="Cambria" w:hAnsi="Cambria" w:cs="Calibri"/>
          <w:sz w:val="20"/>
          <w:szCs w:val="20"/>
        </w:rPr>
        <w:t>« </w:t>
      </w:r>
      <w:r w:rsidRPr="005A3E36">
        <w:rPr>
          <w:rFonts w:ascii="Cambria" w:hAnsi="Cambria" w:cs="Calibri"/>
          <w:sz w:val="20"/>
          <w:szCs w:val="20"/>
        </w:rPr>
        <w:t>Microprocesseurs 16 bits</w:t>
      </w:r>
      <w:r>
        <w:rPr>
          <w:rFonts w:ascii="Cambria" w:hAnsi="Cambria" w:cs="Calibri"/>
          <w:sz w:val="20"/>
          <w:szCs w:val="20"/>
        </w:rPr>
        <w:t> »</w:t>
      </w:r>
      <w:r w:rsidRPr="005A3E36">
        <w:rPr>
          <w:rFonts w:ascii="Cambria" w:hAnsi="Cambria" w:cs="Calibri"/>
          <w:sz w:val="20"/>
          <w:szCs w:val="20"/>
        </w:rPr>
        <w:t>, 1997.</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lang w:val="en-US"/>
        </w:rPr>
      </w:pPr>
      <w:r w:rsidRPr="005A3E36">
        <w:rPr>
          <w:rFonts w:ascii="Cambria" w:hAnsi="Cambria" w:cs="Calibri"/>
          <w:sz w:val="20"/>
          <w:szCs w:val="20"/>
          <w:lang w:val="en-US"/>
        </w:rPr>
        <w:t>J. Crisp,« </w:t>
      </w:r>
      <w:r>
        <w:rPr>
          <w:rFonts w:ascii="Cambria" w:hAnsi="Cambria" w:cs="Calibri"/>
          <w:sz w:val="20"/>
          <w:szCs w:val="20"/>
          <w:lang w:val="en-US"/>
        </w:rPr>
        <w:t>I</w:t>
      </w:r>
      <w:r w:rsidRPr="005A3E36">
        <w:rPr>
          <w:rFonts w:ascii="Cambria" w:hAnsi="Cambria" w:cs="Calibri"/>
          <w:sz w:val="20"/>
          <w:szCs w:val="20"/>
          <w:lang w:val="en-US"/>
        </w:rPr>
        <w:t>ntroduction to microprocessors and microcontrollers</w:t>
      </w:r>
      <w:r w:rsidRPr="005A3E36">
        <w:rPr>
          <w:rFonts w:ascii="Cambria" w:hAnsi="Cambria" w:cs="Calibri"/>
          <w:bCs/>
          <w:sz w:val="20"/>
          <w:szCs w:val="20"/>
          <w:lang w:val="en-US"/>
        </w:rPr>
        <w:t>»</w:t>
      </w:r>
      <w:r w:rsidRPr="005A3E36">
        <w:rPr>
          <w:rFonts w:ascii="Cambria" w:hAnsi="Cambria" w:cs="Calibri"/>
          <w:sz w:val="20"/>
          <w:szCs w:val="20"/>
          <w:lang w:val="en-US"/>
        </w:rPr>
        <w:t>, Elsevier, 2</w:t>
      </w:r>
      <w:r w:rsidRPr="005A3E36">
        <w:rPr>
          <w:rFonts w:ascii="Cambria" w:hAnsi="Cambria" w:cs="Calibri"/>
          <w:sz w:val="20"/>
          <w:szCs w:val="20"/>
          <w:vertAlign w:val="superscript"/>
          <w:lang w:val="en-US"/>
        </w:rPr>
        <w:t>nd</w:t>
      </w:r>
      <w:r w:rsidRPr="005A3E36">
        <w:rPr>
          <w:rFonts w:ascii="Cambria" w:hAnsi="Cambria" w:cs="Calibri"/>
          <w:sz w:val="20"/>
          <w:szCs w:val="20"/>
          <w:lang w:val="en-US"/>
        </w:rPr>
        <w:t xml:space="preserve"> edit 2004.</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bCs/>
          <w:sz w:val="20"/>
          <w:szCs w:val="20"/>
        </w:rPr>
        <w:t xml:space="preserve">Christian Tavernier, </w:t>
      </w:r>
      <w:r>
        <w:rPr>
          <w:rFonts w:ascii="Cambria" w:hAnsi="Cambria" w:cs="Calibri"/>
          <w:bCs/>
          <w:sz w:val="20"/>
          <w:szCs w:val="20"/>
        </w:rPr>
        <w:t>« </w:t>
      </w:r>
      <w:r w:rsidRPr="005A3E36">
        <w:rPr>
          <w:rFonts w:ascii="Cambria" w:hAnsi="Cambria" w:cs="Calibri"/>
          <w:bCs/>
          <w:sz w:val="20"/>
          <w:szCs w:val="20"/>
        </w:rPr>
        <w:t>Microcontrôleurs PIC 10, 12, 16, Description et mise en œuvre</w:t>
      </w:r>
      <w:r>
        <w:rPr>
          <w:rFonts w:ascii="Cambria" w:hAnsi="Cambria" w:cs="Calibri"/>
          <w:bCs/>
          <w:sz w:val="20"/>
          <w:szCs w:val="20"/>
        </w:rPr>
        <w:t> »</w:t>
      </w:r>
      <w:r w:rsidRPr="005A3E36">
        <w:rPr>
          <w:rFonts w:ascii="Cambria" w:hAnsi="Cambria" w:cs="Calibri"/>
          <w:bCs/>
          <w:sz w:val="20"/>
          <w:szCs w:val="20"/>
        </w:rPr>
        <w:t>, Dunod</w:t>
      </w:r>
      <w:r>
        <w:rPr>
          <w:rFonts w:ascii="Cambria" w:hAnsi="Cambria" w:cs="Calibri"/>
          <w:bCs/>
          <w:sz w:val="20"/>
          <w:szCs w:val="20"/>
        </w:rPr>
        <w:t>,</w:t>
      </w:r>
      <w:r w:rsidRPr="005A3E36">
        <w:rPr>
          <w:rFonts w:ascii="Cambria" w:hAnsi="Cambria" w:cs="Calibri"/>
          <w:bCs/>
          <w:sz w:val="20"/>
          <w:szCs w:val="20"/>
        </w:rPr>
        <w:t xml:space="preserve"> 2007.</w:t>
      </w:r>
    </w:p>
    <w:p w:rsidR="00DD68C4" w:rsidRPr="0018551F"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bCs/>
          <w:sz w:val="20"/>
          <w:szCs w:val="20"/>
        </w:rPr>
        <w:t xml:space="preserve">Pascal Mayeux, </w:t>
      </w:r>
      <w:r>
        <w:rPr>
          <w:rFonts w:ascii="Cambria" w:hAnsi="Cambria" w:cs="Calibri"/>
          <w:bCs/>
          <w:sz w:val="20"/>
          <w:szCs w:val="20"/>
        </w:rPr>
        <w:t>« </w:t>
      </w:r>
      <w:r w:rsidRPr="005A3E36">
        <w:rPr>
          <w:rFonts w:ascii="Cambria" w:hAnsi="Cambria" w:cs="Calibri"/>
          <w:bCs/>
          <w:sz w:val="20"/>
          <w:szCs w:val="20"/>
        </w:rPr>
        <w:t>Apprendre la programmation des PIC Mid-Range par l'expérimentation et la simulation</w:t>
      </w:r>
      <w:r>
        <w:rPr>
          <w:rFonts w:ascii="Cambria" w:hAnsi="Cambria" w:cs="Calibri"/>
          <w:bCs/>
          <w:sz w:val="20"/>
          <w:szCs w:val="20"/>
        </w:rPr>
        <w:t> »</w:t>
      </w:r>
      <w:r w:rsidRPr="005A3E36">
        <w:rPr>
          <w:rFonts w:ascii="Cambria" w:hAnsi="Cambria" w:cs="Calibri"/>
          <w:bCs/>
          <w:sz w:val="20"/>
          <w:szCs w:val="20"/>
        </w:rPr>
        <w:t>, Dunod</w:t>
      </w:r>
      <w:r>
        <w:rPr>
          <w:rFonts w:ascii="Cambria" w:hAnsi="Cambria" w:cs="Calibri"/>
          <w:bCs/>
          <w:sz w:val="20"/>
          <w:szCs w:val="20"/>
        </w:rPr>
        <w:t>,</w:t>
      </w:r>
      <w:r w:rsidRPr="005A3E36">
        <w:rPr>
          <w:rFonts w:ascii="Cambria" w:hAnsi="Cambria" w:cs="Calibri"/>
          <w:bCs/>
          <w:sz w:val="20"/>
          <w:szCs w:val="20"/>
        </w:rPr>
        <w:t xml:space="preserve"> 2010.</w:t>
      </w:r>
    </w:p>
    <w:p w:rsidR="0018551F" w:rsidRDefault="0018551F">
      <w:pPr>
        <w:spacing w:after="200" w:line="276" w:lineRule="auto"/>
        <w:rPr>
          <w:rFonts w:ascii="Cambria" w:hAnsi="Cambria" w:cs="Calibri"/>
          <w:sz w:val="20"/>
          <w:szCs w:val="20"/>
        </w:rPr>
      </w:pPr>
      <w:r>
        <w:rPr>
          <w:rFonts w:ascii="Cambria" w:hAnsi="Cambria" w:cs="Calibri"/>
          <w:sz w:val="20"/>
          <w:szCs w:val="20"/>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UEF 3.1.2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2B199F">
        <w:rPr>
          <w:rFonts w:ascii="Cambria" w:hAnsi="Cambria" w:cs="Calibri"/>
          <w:b/>
          <w:bCs/>
          <w:iCs/>
        </w:rPr>
        <w:t xml:space="preserve"> 2</w:t>
      </w:r>
      <w:r w:rsidRPr="00543121">
        <w:rPr>
          <w:rFonts w:ascii="Cambria" w:hAnsi="Cambria" w:cs="Calibri"/>
          <w:b/>
          <w:bCs/>
          <w:iCs/>
        </w:rPr>
        <w:t>:</w:t>
      </w:r>
      <w:r w:rsidR="002B199F">
        <w:rPr>
          <w:rFonts w:ascii="Cambria" w:hAnsi="Cambria" w:cs="Calibri"/>
          <w:b/>
          <w:bCs/>
          <w:iCs/>
        </w:rPr>
        <w:t xml:space="preserve"> </w:t>
      </w:r>
      <w:r w:rsidRPr="00543121">
        <w:rPr>
          <w:rFonts w:ascii="Cambria" w:hAnsi="Cambria" w:cs="Calibri"/>
          <w:b/>
          <w:bCs/>
          <w:iCs/>
          <w:sz w:val="22"/>
          <w:szCs w:val="22"/>
        </w:rPr>
        <w:t>Programmation en C++</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(Cours</w:t>
      </w:r>
      <w:r w:rsidRPr="00543121">
        <w:rPr>
          <w:rFonts w:ascii="Cambria" w:eastAsia="Calibri" w:hAnsi="Cambria" w:cs="Arial"/>
          <w:b/>
          <w:bCs/>
          <w:color w:val="000000"/>
          <w:sz w:val="22"/>
          <w:szCs w:val="22"/>
          <w:lang w:eastAsia="en-US"/>
        </w:rPr>
        <w:t>: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2B199F">
      <w:pPr>
        <w:jc w:val="both"/>
        <w:rPr>
          <w:rFonts w:ascii="Cambria" w:hAnsi="Cambria" w:cs="Calibri"/>
          <w:b/>
        </w:rPr>
      </w:pPr>
    </w:p>
    <w:p w:rsidR="00DD68C4" w:rsidRPr="00543121" w:rsidRDefault="00DD68C4" w:rsidP="002B199F">
      <w:pPr>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2B199F">
      <w:pPr>
        <w:widowControl w:val="0"/>
        <w:jc w:val="both"/>
        <w:rPr>
          <w:rFonts w:ascii="Cambria" w:hAnsi="Cambria" w:cs="Calibri"/>
          <w:snapToGrid w:val="0"/>
          <w:sz w:val="22"/>
          <w:szCs w:val="22"/>
        </w:rPr>
      </w:pPr>
      <w:r w:rsidRPr="00543121">
        <w:rPr>
          <w:rFonts w:ascii="Cambria" w:hAnsi="Cambria" w:cs="Calibri"/>
          <w:snapToGrid w:val="0"/>
          <w:sz w:val="22"/>
          <w:szCs w:val="22"/>
        </w:rPr>
        <w:t>Ce cours permettra à l’étudiant de se familiariser avec les langages de programmation et en particulier le langage C++.</w:t>
      </w:r>
    </w:p>
    <w:p w:rsidR="00DD68C4" w:rsidRPr="00543121" w:rsidRDefault="00DD68C4" w:rsidP="002B199F">
      <w:pPr>
        <w:jc w:val="both"/>
        <w:rPr>
          <w:rFonts w:ascii="Cambria" w:hAnsi="Cambria" w:cs="Calibri"/>
          <w:b/>
          <w:u w:val="thick" w:color="F79646"/>
        </w:rPr>
      </w:pPr>
    </w:p>
    <w:p w:rsidR="00DD68C4" w:rsidRPr="00543121" w:rsidRDefault="00DD68C4" w:rsidP="002B199F">
      <w:pPr>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DD68C4" w:rsidP="002B199F">
      <w:pPr>
        <w:rPr>
          <w:rFonts w:ascii="Cambria" w:hAnsi="Cambria" w:cs="Calibri"/>
          <w:sz w:val="22"/>
          <w:szCs w:val="22"/>
        </w:rPr>
      </w:pPr>
      <w:r w:rsidRPr="00543121">
        <w:rPr>
          <w:rFonts w:ascii="Cambria" w:hAnsi="Cambria" w:cs="Calibri"/>
          <w:sz w:val="22"/>
          <w:szCs w:val="22"/>
        </w:rPr>
        <w:t>Base</w:t>
      </w:r>
      <w:r w:rsidR="002B199F">
        <w:rPr>
          <w:rFonts w:ascii="Cambria" w:hAnsi="Cambria" w:cs="Calibri"/>
          <w:sz w:val="22"/>
          <w:szCs w:val="22"/>
        </w:rPr>
        <w:t>s en</w:t>
      </w:r>
      <w:r w:rsidRPr="00543121">
        <w:rPr>
          <w:rFonts w:ascii="Cambria" w:hAnsi="Cambria" w:cs="Calibri"/>
          <w:sz w:val="22"/>
          <w:szCs w:val="22"/>
        </w:rPr>
        <w:t xml:space="preserve"> mathématique</w:t>
      </w:r>
      <w:r w:rsidR="002B199F">
        <w:rPr>
          <w:rFonts w:ascii="Cambria" w:hAnsi="Cambria" w:cs="Calibri"/>
          <w:sz w:val="22"/>
          <w:szCs w:val="22"/>
        </w:rPr>
        <w:t>s</w:t>
      </w:r>
      <w:r w:rsidRPr="00543121">
        <w:rPr>
          <w:rFonts w:ascii="Cambria" w:hAnsi="Cambria" w:cs="Calibri"/>
          <w:sz w:val="22"/>
          <w:szCs w:val="22"/>
        </w:rPr>
        <w:t>, Notions d’algorithmique, Méthodes numériques, Logique binaire.</w:t>
      </w:r>
    </w:p>
    <w:p w:rsidR="00DD68C4" w:rsidRPr="00543121" w:rsidRDefault="00DD68C4" w:rsidP="002B199F">
      <w:pPr>
        <w:jc w:val="both"/>
        <w:rPr>
          <w:rFonts w:ascii="Cambria" w:hAnsi="Cambria" w:cs="Calibri"/>
          <w:b/>
          <w:u w:val="thick" w:color="F79646"/>
        </w:rPr>
      </w:pPr>
    </w:p>
    <w:p w:rsidR="00DD68C4" w:rsidRPr="00543121" w:rsidRDefault="00DD68C4" w:rsidP="002B199F">
      <w:pPr>
        <w:jc w:val="both"/>
        <w:rPr>
          <w:rFonts w:ascii="Cambria" w:hAnsi="Cambria" w:cs="Calibri"/>
          <w:b/>
          <w:u w:val="thick" w:color="F79646"/>
        </w:rPr>
      </w:pPr>
      <w:r w:rsidRPr="00543121">
        <w:rPr>
          <w:rFonts w:ascii="Cambria" w:hAnsi="Cambria" w:cs="Calibri"/>
          <w:b/>
          <w:u w:val="thick" w:color="F79646"/>
        </w:rPr>
        <w:t>Contenu de la matière:</w:t>
      </w:r>
      <w:r w:rsidRPr="002B0B81">
        <w:rPr>
          <w:rFonts w:ascii="Cambria" w:hAnsi="Cambria" w:cs="Calibri"/>
          <w:b/>
        </w:rPr>
        <w:t> </w:t>
      </w:r>
      <w:r w:rsidRPr="002B0B81">
        <w:rPr>
          <w:rFonts w:ascii="Cambria" w:hAnsi="Cambria" w:cs="Calibri"/>
          <w:b/>
        </w:rPr>
        <w:tab/>
      </w:r>
    </w:p>
    <w:p w:rsidR="00DD68C4" w:rsidRPr="00634E78" w:rsidRDefault="00DD68C4" w:rsidP="002B199F">
      <w:pPr>
        <w:rPr>
          <w:rFonts w:ascii="Cambria" w:hAnsi="Cambria" w:cs="Arial"/>
          <w:b/>
          <w:sz w:val="22"/>
          <w:szCs w:val="22"/>
        </w:rPr>
      </w:pPr>
      <w:r w:rsidRPr="00634E78">
        <w:rPr>
          <w:rFonts w:ascii="Cambria" w:hAnsi="Cambria" w:cs="Arial"/>
          <w:b/>
          <w:sz w:val="22"/>
          <w:szCs w:val="22"/>
        </w:rPr>
        <w:t xml:space="preserve">Chapitre 1.   </w:t>
      </w:r>
      <w:r w:rsidRPr="00634E78">
        <w:rPr>
          <w:rFonts w:ascii="Cambria" w:hAnsi="Cambria" w:cs="Calibri"/>
          <w:b/>
          <w:snapToGrid w:val="0"/>
          <w:sz w:val="22"/>
          <w:szCs w:val="22"/>
        </w:rPr>
        <w:t>Présentation du l</w:t>
      </w:r>
      <w:r w:rsidRPr="00634E78">
        <w:rPr>
          <w:rFonts w:ascii="Cambria" w:hAnsi="Cambria" w:cs="Calibri"/>
          <w:b/>
          <w:sz w:val="22"/>
          <w:szCs w:val="22"/>
        </w:rPr>
        <w:t>angage C++</w:t>
      </w:r>
      <w:r w:rsidR="002B199F">
        <w:rPr>
          <w:rFonts w:ascii="Cambria" w:hAnsi="Cambria" w:cs="Calibri"/>
          <w:b/>
          <w:sz w:val="22"/>
          <w:szCs w:val="22"/>
        </w:rPr>
        <w:tab/>
      </w:r>
      <w:r w:rsidR="002B199F">
        <w:rPr>
          <w:rFonts w:ascii="Cambria" w:hAnsi="Cambria" w:cs="Calibri"/>
          <w:b/>
          <w:sz w:val="22"/>
          <w:szCs w:val="22"/>
        </w:rPr>
        <w:tab/>
      </w:r>
      <w:r w:rsidR="002B199F">
        <w:rPr>
          <w:rFonts w:ascii="Cambria" w:hAnsi="Cambria" w:cs="Calibri"/>
          <w:b/>
          <w:sz w:val="22"/>
          <w:szCs w:val="22"/>
        </w:rPr>
        <w:tab/>
      </w:r>
      <w:r w:rsidR="002B199F">
        <w:rPr>
          <w:rFonts w:ascii="Cambria" w:hAnsi="Cambria" w:cs="Calibri"/>
          <w:b/>
          <w:sz w:val="22"/>
          <w:szCs w:val="22"/>
        </w:rPr>
        <w:tab/>
      </w:r>
      <w:r w:rsidR="002B199F">
        <w:rPr>
          <w:rFonts w:ascii="Cambria" w:hAnsi="Cambria" w:cs="Calibri"/>
          <w:b/>
          <w:sz w:val="22"/>
          <w:szCs w:val="22"/>
        </w:rPr>
        <w:tab/>
      </w:r>
      <w:r w:rsidR="002B199F">
        <w:rPr>
          <w:rFonts w:ascii="Cambria" w:hAnsi="Cambria" w:cs="Calibri"/>
          <w:b/>
          <w:sz w:val="22"/>
          <w:szCs w:val="22"/>
        </w:rPr>
        <w:tab/>
      </w:r>
      <w:r w:rsidRPr="00141F20">
        <w:rPr>
          <w:rFonts w:ascii="Cambria" w:hAnsi="Cambria" w:cs="Arial"/>
          <w:b/>
          <w:bCs/>
          <w:sz w:val="20"/>
          <w:szCs w:val="20"/>
        </w:rPr>
        <w:t>(1 Semaine)</w:t>
      </w:r>
    </w:p>
    <w:p w:rsidR="00DD68C4" w:rsidRPr="00634E78" w:rsidRDefault="00DD68C4" w:rsidP="002B199F">
      <w:pPr>
        <w:widowControl w:val="0"/>
        <w:rPr>
          <w:rFonts w:ascii="Cambria" w:hAnsi="Cambria" w:cs="Calibri"/>
          <w:snapToGrid w:val="0"/>
          <w:sz w:val="22"/>
          <w:szCs w:val="22"/>
        </w:rPr>
      </w:pPr>
      <w:r w:rsidRPr="00634E78">
        <w:rPr>
          <w:rFonts w:ascii="Cambria" w:hAnsi="Cambria" w:cs="Calibri"/>
          <w:snapToGrid w:val="0"/>
          <w:sz w:val="22"/>
          <w:szCs w:val="22"/>
        </w:rPr>
        <w:t>Historique, Environnement de développement en C++ (création d’objets, compilation, débogage, exécution …).</w:t>
      </w:r>
    </w:p>
    <w:p w:rsidR="00DD68C4" w:rsidRPr="00634E78" w:rsidRDefault="00DD68C4" w:rsidP="002B199F">
      <w:pPr>
        <w:jc w:val="both"/>
        <w:rPr>
          <w:rFonts w:ascii="Cambria" w:hAnsi="Cambria" w:cs="Arial"/>
          <w:b/>
          <w:sz w:val="22"/>
          <w:szCs w:val="22"/>
        </w:rPr>
      </w:pPr>
    </w:p>
    <w:p w:rsidR="00DD68C4" w:rsidRPr="00634E78" w:rsidRDefault="00DD68C4" w:rsidP="002B199F">
      <w:pPr>
        <w:jc w:val="both"/>
        <w:rPr>
          <w:rFonts w:ascii="Cambria" w:hAnsi="Cambria" w:cs="Arial"/>
          <w:b/>
          <w:bCs/>
          <w:sz w:val="22"/>
          <w:szCs w:val="22"/>
        </w:rPr>
      </w:pPr>
      <w:r w:rsidRPr="00634E78">
        <w:rPr>
          <w:rFonts w:ascii="Cambria" w:hAnsi="Cambria" w:cs="Arial"/>
          <w:b/>
          <w:sz w:val="22"/>
          <w:szCs w:val="22"/>
        </w:rPr>
        <w:t xml:space="preserve">Chapitre 2.   </w:t>
      </w:r>
      <w:r w:rsidRPr="00634E78">
        <w:rPr>
          <w:rFonts w:ascii="Cambria" w:hAnsi="Cambria" w:cs="Calibri"/>
          <w:b/>
          <w:sz w:val="22"/>
          <w:szCs w:val="22"/>
        </w:rPr>
        <w:t>Syntaxe</w:t>
      </w:r>
      <w:r w:rsidRPr="00634E78">
        <w:rPr>
          <w:rFonts w:ascii="Cambria" w:hAnsi="Cambria" w:cs="Calibri"/>
          <w:b/>
          <w:snapToGrid w:val="0"/>
          <w:sz w:val="22"/>
          <w:szCs w:val="22"/>
        </w:rPr>
        <w:t xml:space="preserve"> élémentaire</w:t>
      </w:r>
      <w:r w:rsidRPr="00634E78">
        <w:rPr>
          <w:rFonts w:ascii="Cambria" w:hAnsi="Cambria" w:cs="Calibri"/>
          <w:b/>
          <w:sz w:val="22"/>
          <w:szCs w:val="22"/>
        </w:rPr>
        <w:t xml:space="preserve"> en </w:t>
      </w:r>
      <w:r w:rsidRPr="00634E78">
        <w:rPr>
          <w:rFonts w:ascii="Cambria" w:hAnsi="Cambria" w:cs="Calibri"/>
          <w:b/>
          <w:snapToGrid w:val="0"/>
          <w:sz w:val="22"/>
          <w:szCs w:val="22"/>
        </w:rPr>
        <w:t>l</w:t>
      </w:r>
      <w:r w:rsidRPr="00634E78">
        <w:rPr>
          <w:rFonts w:ascii="Cambria" w:hAnsi="Cambria" w:cs="Calibri"/>
          <w:b/>
          <w:sz w:val="22"/>
          <w:szCs w:val="22"/>
        </w:rPr>
        <w:t>angage C++</w:t>
      </w:r>
      <w:r w:rsidRPr="00634E78">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Pr>
          <w:rFonts w:ascii="Cambria" w:hAnsi="Cambria" w:cs="Arial"/>
          <w:b/>
          <w:bCs/>
          <w:sz w:val="22"/>
          <w:szCs w:val="22"/>
        </w:rPr>
        <w:t>(</w:t>
      </w:r>
      <w:r w:rsidR="00CF6EF1">
        <w:rPr>
          <w:rFonts w:ascii="Cambria" w:hAnsi="Cambria" w:cs="Arial"/>
          <w:b/>
          <w:bCs/>
          <w:sz w:val="22"/>
          <w:szCs w:val="22"/>
        </w:rPr>
        <w:t>1</w:t>
      </w:r>
      <w:r w:rsidRPr="00141F20">
        <w:rPr>
          <w:rFonts w:ascii="Cambria" w:hAnsi="Cambria" w:cs="Arial"/>
          <w:b/>
          <w:bCs/>
          <w:sz w:val="20"/>
          <w:szCs w:val="20"/>
        </w:rPr>
        <w:t xml:space="preserve"> Semaine)</w:t>
      </w:r>
    </w:p>
    <w:p w:rsidR="00DD68C4" w:rsidRPr="00634E78" w:rsidRDefault="00DD68C4" w:rsidP="002B199F">
      <w:pPr>
        <w:widowControl w:val="0"/>
        <w:rPr>
          <w:rFonts w:ascii="Cambria" w:hAnsi="Cambria" w:cs="Calibri"/>
          <w:snapToGrid w:val="0"/>
          <w:sz w:val="22"/>
          <w:szCs w:val="22"/>
        </w:rPr>
      </w:pPr>
      <w:r w:rsidRPr="00634E78">
        <w:rPr>
          <w:rFonts w:ascii="Cambria" w:hAnsi="Cambria" w:cs="Calibri"/>
          <w:snapToGrid w:val="0"/>
          <w:sz w:val="22"/>
          <w:szCs w:val="22"/>
        </w:rPr>
        <w:t>Instructions Commentaires, Mots clés et mots réservés– Constantes et variables, Types fondamentaux Opérateurs (unitaires, binaires, priorité,…).</w:t>
      </w:r>
    </w:p>
    <w:p w:rsidR="00DD68C4" w:rsidRPr="00634E78" w:rsidRDefault="00DD68C4" w:rsidP="002B199F">
      <w:pPr>
        <w:jc w:val="both"/>
        <w:rPr>
          <w:rFonts w:ascii="Cambria" w:hAnsi="Cambria" w:cs="Arial"/>
          <w:b/>
          <w:sz w:val="22"/>
          <w:szCs w:val="22"/>
        </w:rPr>
      </w:pPr>
    </w:p>
    <w:p w:rsidR="00DD68C4" w:rsidRPr="00634E78" w:rsidRDefault="00DD68C4" w:rsidP="002B199F">
      <w:pPr>
        <w:jc w:val="both"/>
        <w:rPr>
          <w:rFonts w:ascii="Cambria" w:hAnsi="Cambria" w:cs="Arial"/>
          <w:b/>
          <w:sz w:val="22"/>
          <w:szCs w:val="22"/>
        </w:rPr>
      </w:pPr>
      <w:r w:rsidRPr="00634E78">
        <w:rPr>
          <w:rFonts w:ascii="Cambria" w:hAnsi="Cambria" w:cs="Arial"/>
          <w:b/>
          <w:sz w:val="22"/>
          <w:szCs w:val="22"/>
        </w:rPr>
        <w:t xml:space="preserve">Chapitre 3.  </w:t>
      </w:r>
      <w:r w:rsidRPr="00634E78">
        <w:rPr>
          <w:rFonts w:ascii="Cambria" w:hAnsi="Cambria" w:cs="Calibri"/>
          <w:b/>
          <w:snapToGrid w:val="0"/>
          <w:sz w:val="22"/>
          <w:szCs w:val="22"/>
        </w:rPr>
        <w:t>Structures conditionnelles et Boucles</w:t>
      </w:r>
      <w:r w:rsidRPr="00634E78">
        <w:rPr>
          <w:rFonts w:ascii="Cambria" w:hAnsi="Cambria" w:cs="Calibri"/>
          <w:b/>
          <w:bCs/>
          <w:snapToGrid w:val="0"/>
          <w:sz w:val="22"/>
          <w:szCs w:val="22"/>
        </w:rPr>
        <w:t> </w:t>
      </w:r>
      <w:r w:rsidRPr="00634E78">
        <w:rPr>
          <w:rFonts w:ascii="Cambria" w:hAnsi="Cambria" w:cs="Arial"/>
          <w:sz w:val="22"/>
          <w:szCs w:val="22"/>
        </w:rPr>
        <w:t> </w:t>
      </w:r>
      <w:r w:rsidRPr="00634E78">
        <w:rPr>
          <w:rFonts w:ascii="Cambria" w:hAnsi="Cambria" w:cs="Arial"/>
          <w:b/>
          <w:sz w:val="22"/>
          <w:szCs w:val="22"/>
        </w:rPr>
        <w:tab/>
      </w:r>
      <w:r w:rsidRPr="00141F20">
        <w:rPr>
          <w:rFonts w:ascii="Cambria" w:hAnsi="Cambria" w:cs="Arial"/>
          <w:b/>
          <w:bCs/>
          <w:sz w:val="20"/>
          <w:szCs w:val="20"/>
        </w:rPr>
        <w:t xml:space="preserve"> </w:t>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Pr="00141F20">
        <w:rPr>
          <w:rFonts w:ascii="Cambria" w:hAnsi="Cambria" w:cs="Arial"/>
          <w:b/>
          <w:bCs/>
          <w:sz w:val="20"/>
          <w:szCs w:val="20"/>
        </w:rPr>
        <w:t>(2 Semaines)</w:t>
      </w:r>
    </w:p>
    <w:p w:rsidR="00DD68C4" w:rsidRPr="00634E78" w:rsidRDefault="00DD68C4" w:rsidP="002B199F">
      <w:pPr>
        <w:widowControl w:val="0"/>
        <w:rPr>
          <w:rFonts w:ascii="Cambria" w:hAnsi="Cambria" w:cs="Calibri"/>
          <w:snapToGrid w:val="0"/>
          <w:sz w:val="22"/>
          <w:szCs w:val="22"/>
          <w:lang w:val="en-US"/>
        </w:rPr>
      </w:pPr>
      <w:r w:rsidRPr="00634E78">
        <w:rPr>
          <w:rFonts w:ascii="Cambria" w:hAnsi="Cambria" w:cs="Calibri"/>
          <w:snapToGrid w:val="0"/>
          <w:sz w:val="22"/>
          <w:szCs w:val="22"/>
          <w:lang w:val="en-US"/>
        </w:rPr>
        <w:t>If/else, Switch/case, Boucle for, Boucle while, Boucle do/while.</w:t>
      </w:r>
    </w:p>
    <w:p w:rsidR="00DD68C4" w:rsidRPr="00634E78" w:rsidRDefault="00DD68C4" w:rsidP="002B199F">
      <w:pPr>
        <w:jc w:val="both"/>
        <w:rPr>
          <w:rFonts w:ascii="Cambria" w:hAnsi="Cambria" w:cs="Arial"/>
          <w:b/>
          <w:sz w:val="22"/>
          <w:szCs w:val="22"/>
          <w:lang w:val="en-US"/>
        </w:rPr>
      </w:pPr>
    </w:p>
    <w:p w:rsidR="00DD68C4" w:rsidRPr="00141F20" w:rsidRDefault="00DD68C4" w:rsidP="002B199F">
      <w:pPr>
        <w:jc w:val="both"/>
        <w:rPr>
          <w:rFonts w:ascii="Cambria" w:hAnsi="Cambria" w:cs="Arial"/>
          <w:b/>
          <w:bCs/>
          <w:sz w:val="20"/>
          <w:szCs w:val="20"/>
        </w:rPr>
      </w:pPr>
      <w:r w:rsidRPr="00634E78">
        <w:rPr>
          <w:rFonts w:ascii="Cambria" w:hAnsi="Cambria" w:cs="Arial"/>
          <w:b/>
          <w:sz w:val="22"/>
          <w:szCs w:val="22"/>
        </w:rPr>
        <w:t xml:space="preserve">Chapitre 4.  </w:t>
      </w:r>
      <w:r w:rsidRPr="00634E78">
        <w:rPr>
          <w:rFonts w:ascii="Cambria" w:hAnsi="Cambria" w:cs="Calibri"/>
          <w:b/>
          <w:snapToGrid w:val="0"/>
          <w:sz w:val="22"/>
          <w:szCs w:val="22"/>
        </w:rPr>
        <w:t>Entrées/sorties</w:t>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Pr="00141F20">
        <w:rPr>
          <w:rFonts w:ascii="Cambria" w:hAnsi="Cambria" w:cs="Arial"/>
          <w:b/>
          <w:bCs/>
          <w:sz w:val="20"/>
          <w:szCs w:val="20"/>
        </w:rPr>
        <w:t>(2 Semaines)</w:t>
      </w:r>
    </w:p>
    <w:p w:rsidR="00DD68C4" w:rsidRPr="00634E78" w:rsidRDefault="00DD68C4" w:rsidP="002B199F">
      <w:pPr>
        <w:jc w:val="both"/>
        <w:rPr>
          <w:rFonts w:ascii="Cambria" w:hAnsi="Cambria" w:cs="Arial"/>
          <w:b/>
          <w:sz w:val="22"/>
          <w:szCs w:val="22"/>
        </w:rPr>
      </w:pPr>
      <w:r w:rsidRPr="00634E78">
        <w:rPr>
          <w:rFonts w:ascii="Cambria" w:hAnsi="Cambria" w:cs="Calibri"/>
          <w:snapToGrid w:val="0"/>
          <w:sz w:val="22"/>
          <w:szCs w:val="22"/>
        </w:rPr>
        <w:t>Flux de sortie pour affichage, Flux d’entrée clavier, Cas des chaines de   caractères</w:t>
      </w:r>
      <w:r w:rsidR="001347D3">
        <w:rPr>
          <w:rFonts w:ascii="Cambria" w:hAnsi="Cambria" w:cs="Arial"/>
          <w:b/>
          <w:sz w:val="22"/>
          <w:szCs w:val="22"/>
        </w:rPr>
        <w:t xml:space="preserve">, </w:t>
      </w:r>
      <w:r w:rsidR="001347D3" w:rsidRPr="001347D3">
        <w:rPr>
          <w:rFonts w:ascii="Cambria" w:hAnsi="Cambria" w:cs="Arial"/>
          <w:bCs/>
          <w:sz w:val="22"/>
          <w:szCs w:val="22"/>
        </w:rPr>
        <w:t>l</w:t>
      </w:r>
      <w:r w:rsidR="001347D3">
        <w:t>es fichiers</w:t>
      </w:r>
      <w:r w:rsidR="003C03A1">
        <w:t>.</w:t>
      </w:r>
    </w:p>
    <w:p w:rsidR="00DD68C4" w:rsidRPr="00634E78" w:rsidRDefault="00DD68C4" w:rsidP="002B199F">
      <w:pPr>
        <w:rPr>
          <w:rFonts w:ascii="Cambria" w:hAnsi="Cambria" w:cs="Arial"/>
          <w:b/>
          <w:sz w:val="22"/>
          <w:szCs w:val="22"/>
        </w:rPr>
      </w:pPr>
    </w:p>
    <w:p w:rsidR="00DD68C4" w:rsidRPr="00141F20" w:rsidRDefault="00DD68C4" w:rsidP="002B199F">
      <w:pPr>
        <w:rPr>
          <w:rFonts w:ascii="Cambria" w:hAnsi="Cambria" w:cs="Arial"/>
          <w:b/>
          <w:bCs/>
          <w:sz w:val="20"/>
          <w:szCs w:val="20"/>
        </w:rPr>
      </w:pPr>
      <w:r w:rsidRPr="00634E78">
        <w:rPr>
          <w:rFonts w:ascii="Cambria" w:hAnsi="Cambria" w:cs="Arial"/>
          <w:b/>
          <w:sz w:val="22"/>
          <w:szCs w:val="22"/>
        </w:rPr>
        <w:t xml:space="preserve">Chapitre 5.  </w:t>
      </w:r>
      <w:r w:rsidRPr="00634E78">
        <w:rPr>
          <w:rFonts w:ascii="Cambria" w:hAnsi="Cambria" w:cs="Calibri"/>
          <w:b/>
          <w:snapToGrid w:val="0"/>
          <w:sz w:val="22"/>
          <w:szCs w:val="22"/>
        </w:rPr>
        <w:t>Pointeurs et Tableaux</w:t>
      </w:r>
      <w:r>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Pr="00141F20">
        <w:rPr>
          <w:rFonts w:ascii="Cambria" w:hAnsi="Cambria" w:cs="Arial"/>
          <w:b/>
          <w:bCs/>
          <w:sz w:val="20"/>
          <w:szCs w:val="20"/>
        </w:rPr>
        <w:t>(2 Semaines)</w:t>
      </w:r>
    </w:p>
    <w:p w:rsidR="00DD68C4" w:rsidRPr="00634E78" w:rsidRDefault="00DD68C4" w:rsidP="002B199F">
      <w:pPr>
        <w:widowControl w:val="0"/>
        <w:rPr>
          <w:rFonts w:ascii="Cambria" w:hAnsi="Cambria" w:cs="Calibri"/>
          <w:snapToGrid w:val="0"/>
          <w:sz w:val="22"/>
          <w:szCs w:val="22"/>
        </w:rPr>
      </w:pPr>
      <w:r w:rsidRPr="00634E78">
        <w:rPr>
          <w:rFonts w:ascii="Cambria" w:hAnsi="Cambria" w:cs="Calibri"/>
          <w:snapToGrid w:val="0"/>
          <w:sz w:val="22"/>
          <w:szCs w:val="22"/>
        </w:rPr>
        <w:t>Pointeurs, Références, Tableaux statiques, Tableaux et pointeurs, Tableaux dynamiques, Tableaux multidimensionnels.</w:t>
      </w:r>
    </w:p>
    <w:p w:rsidR="001347D3" w:rsidRDefault="001347D3" w:rsidP="002B199F">
      <w:pPr>
        <w:rPr>
          <w:rFonts w:ascii="Cambria" w:hAnsi="Cambria" w:cs="Arial"/>
          <w:b/>
          <w:sz w:val="22"/>
          <w:szCs w:val="22"/>
        </w:rPr>
      </w:pPr>
    </w:p>
    <w:p w:rsidR="00DD68C4" w:rsidRPr="00634E78" w:rsidRDefault="00DD68C4" w:rsidP="002B199F">
      <w:pPr>
        <w:rPr>
          <w:rFonts w:ascii="Cambria" w:hAnsi="Cambria" w:cs="Arial"/>
          <w:b/>
          <w:sz w:val="22"/>
          <w:szCs w:val="22"/>
          <w:u w:val="thick" w:color="F79646"/>
        </w:rPr>
      </w:pPr>
      <w:r w:rsidRPr="00634E78">
        <w:rPr>
          <w:rFonts w:ascii="Cambria" w:hAnsi="Cambria" w:cs="Arial"/>
          <w:b/>
          <w:sz w:val="22"/>
          <w:szCs w:val="22"/>
        </w:rPr>
        <w:t xml:space="preserve">Chapitre 6.  </w:t>
      </w:r>
      <w:r w:rsidRPr="00634E78">
        <w:rPr>
          <w:rFonts w:ascii="Cambria" w:hAnsi="Cambria" w:cs="Calibri"/>
          <w:b/>
          <w:snapToGrid w:val="0"/>
          <w:sz w:val="22"/>
          <w:szCs w:val="22"/>
        </w:rPr>
        <w:t>Fonctions</w:t>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Pr="00141F20">
        <w:rPr>
          <w:rFonts w:ascii="Cambria" w:hAnsi="Cambria" w:cs="Arial"/>
          <w:b/>
          <w:bCs/>
          <w:sz w:val="20"/>
          <w:szCs w:val="20"/>
        </w:rPr>
        <w:t>(2 Semaines)</w:t>
      </w:r>
    </w:p>
    <w:p w:rsidR="00DD68C4" w:rsidRPr="00634E78" w:rsidRDefault="00DD68C4" w:rsidP="002B199F">
      <w:pPr>
        <w:widowControl w:val="0"/>
        <w:tabs>
          <w:tab w:val="right" w:pos="9638"/>
        </w:tabs>
        <w:jc w:val="both"/>
        <w:rPr>
          <w:rFonts w:ascii="Cambria" w:hAnsi="Cambria" w:cs="Calibri"/>
          <w:snapToGrid w:val="0"/>
          <w:sz w:val="22"/>
          <w:szCs w:val="22"/>
        </w:rPr>
      </w:pPr>
      <w:r w:rsidRPr="00634E78">
        <w:rPr>
          <w:rFonts w:ascii="Cambria" w:hAnsi="Cambria" w:cs="Calibri"/>
          <w:snapToGrid w:val="0"/>
          <w:sz w:val="22"/>
          <w:szCs w:val="22"/>
        </w:rPr>
        <w:t>Prototype d’une fonction, Définition d’une fonction, Appel d’une fonction, Passage d’arguments à une fonction, Surcharge d’une fonction, Fichiers</w:t>
      </w:r>
      <w:r>
        <w:rPr>
          <w:rFonts w:ascii="Cambria" w:hAnsi="Cambria" w:cs="Calibri"/>
          <w:snapToGrid w:val="0"/>
          <w:sz w:val="22"/>
          <w:szCs w:val="22"/>
        </w:rPr>
        <w:t>.</w:t>
      </w:r>
    </w:p>
    <w:p w:rsidR="00DD68C4" w:rsidRPr="00634E78" w:rsidRDefault="00DD68C4" w:rsidP="002B199F">
      <w:pPr>
        <w:jc w:val="both"/>
        <w:rPr>
          <w:rFonts w:ascii="Cambria" w:hAnsi="Cambria" w:cs="Arial"/>
          <w:b/>
          <w:sz w:val="22"/>
          <w:szCs w:val="22"/>
          <w:u w:val="thick" w:color="F79646"/>
        </w:rPr>
      </w:pPr>
    </w:p>
    <w:p w:rsidR="00DD68C4" w:rsidRPr="00634E78" w:rsidRDefault="001347D3" w:rsidP="002B199F">
      <w:pPr>
        <w:rPr>
          <w:rFonts w:ascii="Cambria" w:hAnsi="Cambria" w:cs="Arial"/>
          <w:b/>
          <w:sz w:val="22"/>
          <w:szCs w:val="22"/>
          <w:u w:val="thick" w:color="F79646"/>
        </w:rPr>
      </w:pPr>
      <w:r>
        <w:rPr>
          <w:rFonts w:ascii="Cambria" w:hAnsi="Cambria" w:cs="Arial"/>
          <w:b/>
          <w:sz w:val="22"/>
          <w:szCs w:val="22"/>
        </w:rPr>
        <w:t>Chapitre 7</w:t>
      </w:r>
      <w:r w:rsidR="00DD68C4" w:rsidRPr="00634E78">
        <w:rPr>
          <w:rFonts w:ascii="Cambria" w:hAnsi="Cambria" w:cs="Arial"/>
          <w:b/>
          <w:sz w:val="22"/>
          <w:szCs w:val="22"/>
        </w:rPr>
        <w:t xml:space="preserve">.  </w:t>
      </w:r>
      <w:r w:rsidR="00DD68C4" w:rsidRPr="00634E78">
        <w:rPr>
          <w:rFonts w:ascii="Cambria" w:hAnsi="Cambria" w:cs="Calibri"/>
          <w:b/>
          <w:sz w:val="22"/>
          <w:szCs w:val="22"/>
        </w:rPr>
        <w:t>Programmation orientée objet en C++</w:t>
      </w:r>
      <w:r w:rsidR="002B199F">
        <w:rPr>
          <w:rFonts w:ascii="Cambria" w:hAnsi="Cambria" w:cs="Calibri"/>
          <w:b/>
          <w:sz w:val="22"/>
          <w:szCs w:val="22"/>
        </w:rPr>
        <w:tab/>
      </w:r>
      <w:r w:rsidR="002B199F">
        <w:rPr>
          <w:rFonts w:ascii="Cambria" w:hAnsi="Cambria" w:cs="Calibri"/>
          <w:b/>
          <w:sz w:val="22"/>
          <w:szCs w:val="22"/>
        </w:rPr>
        <w:tab/>
      </w:r>
      <w:r w:rsidR="002B199F">
        <w:rPr>
          <w:rFonts w:ascii="Cambria" w:hAnsi="Cambria" w:cs="Calibri"/>
          <w:b/>
          <w:sz w:val="22"/>
          <w:szCs w:val="22"/>
        </w:rPr>
        <w:tab/>
      </w:r>
      <w:r w:rsidR="002B199F">
        <w:rPr>
          <w:rFonts w:ascii="Cambria" w:hAnsi="Cambria" w:cs="Calibri"/>
          <w:b/>
          <w:sz w:val="22"/>
          <w:szCs w:val="22"/>
        </w:rPr>
        <w:tab/>
      </w:r>
      <w:r w:rsidR="00CF6EF1">
        <w:rPr>
          <w:rFonts w:ascii="Cambria" w:hAnsi="Cambria" w:cs="Arial"/>
          <w:b/>
          <w:bCs/>
          <w:sz w:val="20"/>
          <w:szCs w:val="20"/>
        </w:rPr>
        <w:t>(</w:t>
      </w:r>
      <w:r>
        <w:rPr>
          <w:rFonts w:ascii="Cambria" w:hAnsi="Cambria" w:cs="Arial"/>
          <w:b/>
          <w:bCs/>
          <w:sz w:val="20"/>
          <w:szCs w:val="20"/>
        </w:rPr>
        <w:t>5</w:t>
      </w:r>
      <w:r w:rsidR="00DD68C4" w:rsidRPr="00141F20">
        <w:rPr>
          <w:rFonts w:ascii="Cambria" w:hAnsi="Cambria" w:cs="Arial"/>
          <w:b/>
          <w:bCs/>
          <w:sz w:val="20"/>
          <w:szCs w:val="20"/>
        </w:rPr>
        <w:t xml:space="preserve"> Semaines)</w:t>
      </w:r>
    </w:p>
    <w:p w:rsidR="00DD68C4" w:rsidRPr="00634E78" w:rsidRDefault="00DD68C4" w:rsidP="002B199F">
      <w:pPr>
        <w:widowControl w:val="0"/>
        <w:rPr>
          <w:rFonts w:ascii="Cambria" w:hAnsi="Cambria" w:cs="Calibri"/>
          <w:sz w:val="22"/>
          <w:szCs w:val="22"/>
        </w:rPr>
      </w:pPr>
      <w:r w:rsidRPr="00634E78">
        <w:rPr>
          <w:rFonts w:ascii="Cambria" w:hAnsi="Cambria" w:cs="Calibri"/>
          <w:sz w:val="22"/>
          <w:szCs w:val="22"/>
        </w:rPr>
        <w:t>Introduction, Concept de classes et objets, Héritage, Méthodes particulières (constructeurs, destructeurs…), Programmation procédurale ou structurée, Programmation par objets.</w:t>
      </w:r>
    </w:p>
    <w:p w:rsidR="00DD68C4" w:rsidRPr="00543121" w:rsidRDefault="00DD68C4" w:rsidP="002B199F">
      <w:pPr>
        <w:jc w:val="both"/>
        <w:rPr>
          <w:rFonts w:ascii="Cambria" w:hAnsi="Cambria" w:cs="Arial"/>
          <w:b/>
          <w:sz w:val="22"/>
          <w:szCs w:val="22"/>
          <w:u w:val="thick" w:color="F79646"/>
        </w:rPr>
      </w:pPr>
    </w:p>
    <w:p w:rsidR="00DD68C4" w:rsidRPr="000F107C" w:rsidRDefault="00DD68C4" w:rsidP="002B199F">
      <w:pPr>
        <w:jc w:val="both"/>
        <w:rPr>
          <w:rFonts w:ascii="Cambria" w:hAnsi="Cambria" w:cs="Arial"/>
          <w:bCs/>
        </w:rPr>
      </w:pPr>
      <w:r w:rsidRPr="000F107C">
        <w:rPr>
          <w:rFonts w:ascii="Cambria" w:hAnsi="Cambria" w:cs="Arial"/>
          <w:b/>
          <w:u w:val="thick" w:color="F79646"/>
        </w:rPr>
        <w:t>Mode d’évaluation:</w:t>
      </w:r>
    </w:p>
    <w:p w:rsidR="00DD68C4" w:rsidRPr="00543121" w:rsidRDefault="00DD68C4" w:rsidP="002B199F">
      <w:pPr>
        <w:jc w:val="both"/>
        <w:rPr>
          <w:rFonts w:ascii="Cambria" w:hAnsi="Cambria" w:cs="Arial"/>
          <w:sz w:val="22"/>
          <w:szCs w:val="22"/>
        </w:rPr>
      </w:pPr>
      <w:r>
        <w:rPr>
          <w:rFonts w:ascii="Cambria" w:hAnsi="Cambria" w:cs="Arial"/>
          <w:sz w:val="22"/>
          <w:szCs w:val="22"/>
        </w:rPr>
        <w:t>Examen</w:t>
      </w:r>
      <w:r w:rsidRPr="00543121">
        <w:rPr>
          <w:rFonts w:ascii="Cambria" w:hAnsi="Cambria" w:cs="Arial"/>
          <w:sz w:val="22"/>
          <w:szCs w:val="22"/>
        </w:rPr>
        <w:t xml:space="preserve">: </w:t>
      </w:r>
      <w:r>
        <w:rPr>
          <w:rFonts w:ascii="Cambria" w:hAnsi="Cambria" w:cs="Arial"/>
          <w:sz w:val="22"/>
          <w:szCs w:val="22"/>
        </w:rPr>
        <w:t>100</w:t>
      </w:r>
      <w:r w:rsidRPr="00543121">
        <w:rPr>
          <w:rFonts w:ascii="Cambria" w:hAnsi="Cambria" w:cs="Arial"/>
          <w:sz w:val="22"/>
          <w:szCs w:val="22"/>
        </w:rPr>
        <w:t>%</w:t>
      </w:r>
      <w:r>
        <w:rPr>
          <w:rFonts w:ascii="Cambria" w:hAnsi="Cambria" w:cs="Arial"/>
          <w:sz w:val="22"/>
          <w:szCs w:val="22"/>
        </w:rPr>
        <w:t>.</w:t>
      </w:r>
    </w:p>
    <w:p w:rsidR="00DD68C4" w:rsidRPr="00543121" w:rsidRDefault="00DD68C4" w:rsidP="002B199F">
      <w:pPr>
        <w:jc w:val="both"/>
        <w:rPr>
          <w:rFonts w:ascii="Cambria" w:hAnsi="Cambria" w:cs="Arial"/>
          <w:b/>
          <w:sz w:val="22"/>
          <w:szCs w:val="22"/>
        </w:rPr>
      </w:pPr>
    </w:p>
    <w:p w:rsidR="00DD68C4" w:rsidRPr="000F107C" w:rsidRDefault="00DD68C4" w:rsidP="002B199F">
      <w:pPr>
        <w:jc w:val="both"/>
        <w:rPr>
          <w:rFonts w:ascii="Cambria" w:hAnsi="Cambria" w:cs="Arial"/>
          <w:iCs/>
          <w:u w:val="thick" w:color="F79646"/>
        </w:rPr>
      </w:pPr>
      <w:r w:rsidRPr="000F107C">
        <w:rPr>
          <w:rFonts w:ascii="Cambria" w:hAnsi="Cambria" w:cs="Arial"/>
          <w:b/>
          <w:u w:val="thick" w:color="F79646"/>
        </w:rPr>
        <w:t>Références bibliographiques</w:t>
      </w:r>
      <w:r w:rsidRPr="000F107C">
        <w:rPr>
          <w:rFonts w:ascii="Cambria" w:hAnsi="Cambria" w:cs="Arial"/>
          <w:iCs/>
          <w:u w:val="thick" w:color="F79646"/>
        </w:rPr>
        <w:t>:</w:t>
      </w:r>
    </w:p>
    <w:p w:rsidR="00DD68C4" w:rsidRPr="002B0B81"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 xml:space="preserve">Bjarne Stroustrup, Marie-Cécile Baland, Emmanuelle Burr, Christine Eberhardt, </w:t>
      </w:r>
      <w:r>
        <w:rPr>
          <w:rFonts w:ascii="Cambria" w:hAnsi="Cambria" w:cs="Calibri"/>
          <w:sz w:val="20"/>
          <w:szCs w:val="20"/>
        </w:rPr>
        <w:t>« Programmation</w:t>
      </w:r>
      <w:r w:rsidRPr="002B0B81">
        <w:rPr>
          <w:rFonts w:ascii="Cambria" w:hAnsi="Cambria" w:cs="Calibri"/>
          <w:sz w:val="20"/>
          <w:szCs w:val="20"/>
        </w:rPr>
        <w:t>: Principes et pratique avec C++</w:t>
      </w:r>
      <w:r>
        <w:rPr>
          <w:rFonts w:ascii="Cambria" w:hAnsi="Cambria" w:cs="Calibri"/>
          <w:sz w:val="20"/>
          <w:szCs w:val="20"/>
        </w:rPr>
        <w:t> »</w:t>
      </w:r>
      <w:r w:rsidRPr="002B0B81">
        <w:rPr>
          <w:rFonts w:ascii="Cambria" w:hAnsi="Cambria" w:cs="Calibri"/>
          <w:sz w:val="20"/>
          <w:szCs w:val="20"/>
        </w:rPr>
        <w:t>, Edition Pearson, 2012.</w:t>
      </w:r>
    </w:p>
    <w:p w:rsidR="00DD68C4" w:rsidRPr="002B0B81"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 xml:space="preserve">Jean-Cédric Chappelier, Florian Seydoux, </w:t>
      </w:r>
      <w:r>
        <w:rPr>
          <w:rFonts w:ascii="Cambria" w:hAnsi="Cambria" w:cs="Calibri"/>
          <w:sz w:val="20"/>
          <w:szCs w:val="20"/>
        </w:rPr>
        <w:t>« </w:t>
      </w:r>
      <w:r w:rsidRPr="002B0B81">
        <w:rPr>
          <w:rFonts w:ascii="Cambria" w:hAnsi="Cambria" w:cs="Calibri"/>
          <w:sz w:val="20"/>
          <w:szCs w:val="20"/>
        </w:rPr>
        <w:t>C++ par la pratique. Recueil d'exercices corrigés et aide-mémoire</w:t>
      </w:r>
      <w:r>
        <w:rPr>
          <w:rFonts w:ascii="Cambria" w:hAnsi="Cambria" w:cs="Calibri"/>
          <w:sz w:val="20"/>
          <w:szCs w:val="20"/>
        </w:rPr>
        <w:t> »</w:t>
      </w:r>
      <w:r w:rsidRPr="002B0B81">
        <w:rPr>
          <w:rFonts w:ascii="Cambria" w:hAnsi="Cambria" w:cs="Calibri"/>
          <w:sz w:val="20"/>
          <w:szCs w:val="20"/>
        </w:rPr>
        <w:t>, PPUR Édition : 3e édition, 2012.</w:t>
      </w:r>
    </w:p>
    <w:p w:rsidR="00DD68C4"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Jean-Michel Léry, Frédéric Jacquenot,</w:t>
      </w:r>
      <w:r>
        <w:rPr>
          <w:rFonts w:ascii="Cambria" w:hAnsi="Cambria" w:cs="Calibri"/>
          <w:sz w:val="20"/>
          <w:szCs w:val="20"/>
        </w:rPr>
        <w:t> »</w:t>
      </w:r>
      <w:r w:rsidRPr="002B0B81">
        <w:rPr>
          <w:rFonts w:ascii="Cambria" w:hAnsi="Cambria" w:cs="Calibri"/>
          <w:sz w:val="20"/>
          <w:szCs w:val="20"/>
        </w:rPr>
        <w:t xml:space="preserve"> Algorithmique, applications aux langages C, C++ en Java</w:t>
      </w:r>
      <w:r>
        <w:rPr>
          <w:rFonts w:ascii="Cambria" w:hAnsi="Cambria" w:cs="Calibri"/>
          <w:sz w:val="20"/>
          <w:szCs w:val="20"/>
        </w:rPr>
        <w:t> »,</w:t>
      </w:r>
      <w:r w:rsidRPr="002B0B81">
        <w:rPr>
          <w:rFonts w:ascii="Cambria" w:hAnsi="Cambria" w:cs="Calibri"/>
          <w:sz w:val="20"/>
          <w:szCs w:val="20"/>
        </w:rPr>
        <w:t xml:space="preserve"> Edition Pearson, 2013.</w:t>
      </w:r>
    </w:p>
    <w:p w:rsidR="00DD68C4"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Frédéric DROUILLON, « Du C au C++ - De la programmation procédurale à l'objet », Eni; Édition : 2e édition, 2014.</w:t>
      </w:r>
    </w:p>
    <w:p w:rsidR="00DD68C4"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Claude Delannoy, « Programmer en langage C++ », Edition Eyrolles, 2000.</w:t>
      </w:r>
    </w:p>
    <w:p w:rsidR="00DD68C4"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Kris Jamsa, Lars Klander, « C++ La bible du Programmeur », Edition Eyrolles, 2000.</w:t>
      </w:r>
    </w:p>
    <w:p w:rsidR="00DD68C4" w:rsidRPr="002B0B81"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Bjarne Stroustrup, « Le Langage C++ », Édition Addison-Wesley, 2000.</w:t>
      </w:r>
    </w:p>
    <w:p w:rsidR="00DD68C4" w:rsidRPr="00543121" w:rsidRDefault="00DD68C4" w:rsidP="00DD68C4">
      <w:pPr>
        <w:spacing w:line="276" w:lineRule="auto"/>
        <w:ind w:left="567"/>
        <w:jc w:val="both"/>
        <w:rPr>
          <w:rFonts w:ascii="Cambria" w:hAnsi="Cambria" w:cs="Arial"/>
          <w:iCs/>
          <w:sz w:val="22"/>
          <w:szCs w:val="22"/>
          <w:u w:val="thick" w:color="F79646"/>
        </w:rPr>
      </w:pPr>
    </w:p>
    <w:p w:rsidR="00DD68C4" w:rsidRDefault="00DD68C4" w:rsidP="00DD68C4">
      <w:pPr>
        <w:spacing w:after="200" w:line="276" w:lineRule="auto"/>
        <w:rPr>
          <w:rFonts w:ascii="Cambria" w:hAnsi="Cambria" w:cs="Arial"/>
          <w:iCs/>
          <w:sz w:val="22"/>
          <w:szCs w:val="22"/>
          <w:u w:val="thick" w:color="F79646"/>
        </w:rPr>
      </w:pPr>
      <w:r>
        <w:rPr>
          <w:rFonts w:ascii="Cambria" w:hAnsi="Cambria" w:cs="Arial"/>
          <w:iCs/>
          <w:sz w:val="22"/>
          <w:szCs w:val="22"/>
          <w:u w:val="thick" w:color="F79646"/>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UEM 3.1.1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2B199F">
        <w:rPr>
          <w:rFonts w:ascii="Cambria" w:hAnsi="Cambria" w:cs="Calibri"/>
          <w:b/>
          <w:bCs/>
          <w:iCs/>
        </w:rPr>
        <w:t xml:space="preserve"> 1</w:t>
      </w:r>
      <w:r w:rsidRPr="00543121">
        <w:rPr>
          <w:rFonts w:ascii="Cambria" w:hAnsi="Cambria" w:cs="Calibri"/>
          <w:b/>
          <w:bCs/>
          <w:iCs/>
        </w:rPr>
        <w:t>:</w:t>
      </w:r>
      <w:r w:rsidR="002B199F">
        <w:rPr>
          <w:rFonts w:ascii="Cambria" w:hAnsi="Cambria" w:cs="Calibri"/>
          <w:b/>
          <w:bCs/>
          <w:iCs/>
        </w:rPr>
        <w:t xml:space="preserve"> </w:t>
      </w:r>
      <w:r w:rsidRPr="00543121">
        <w:rPr>
          <w:rFonts w:ascii="Cambria" w:hAnsi="Cambria" w:cs="Calibri"/>
          <w:b/>
          <w:bCs/>
          <w:iCs/>
          <w:sz w:val="22"/>
          <w:szCs w:val="22"/>
        </w:rPr>
        <w:t>TP Commande des systèmes linéaires</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(TP</w:t>
      </w:r>
      <w:r w:rsidRPr="00543121">
        <w:rPr>
          <w:rFonts w:ascii="Cambria" w:eastAsia="Calibri" w:hAnsi="Cambria" w:cs="Arial"/>
          <w:b/>
          <w:bCs/>
          <w:color w:val="000000"/>
          <w:sz w:val="22"/>
          <w:szCs w:val="22"/>
          <w:lang w:eastAsia="en-US"/>
        </w:rPr>
        <w:t>: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Default="00DD68C4" w:rsidP="00DD68C4">
      <w:pPr>
        <w:widowControl w:val="0"/>
        <w:jc w:val="both"/>
        <w:rPr>
          <w:rFonts w:ascii="Cambria" w:hAnsi="Cambria" w:cs="Calibri"/>
          <w:bCs/>
          <w:sz w:val="22"/>
          <w:szCs w:val="22"/>
        </w:rPr>
      </w:pPr>
      <w:r w:rsidRPr="00543121">
        <w:rPr>
          <w:rFonts w:ascii="Cambria" w:hAnsi="Cambria" w:cs="Calibri"/>
          <w:bCs/>
          <w:sz w:val="22"/>
          <w:szCs w:val="22"/>
        </w:rPr>
        <w:t xml:space="preserve">Consolider les connaissances acquises pendant le cours de la matière </w:t>
      </w:r>
      <w:r>
        <w:rPr>
          <w:rFonts w:ascii="Cambria" w:hAnsi="Cambria" w:cs="Calibri"/>
          <w:bCs/>
          <w:sz w:val="22"/>
          <w:szCs w:val="22"/>
        </w:rPr>
        <w:t xml:space="preserve">théorique correspondante </w:t>
      </w:r>
      <w:r w:rsidRPr="00543121">
        <w:rPr>
          <w:rFonts w:ascii="Cambria" w:hAnsi="Cambria" w:cs="Calibri"/>
          <w:bCs/>
          <w:sz w:val="22"/>
          <w:szCs w:val="22"/>
        </w:rPr>
        <w:t>par des travaux pratiques</w:t>
      </w:r>
      <w:r>
        <w:rPr>
          <w:rFonts w:ascii="Cambria" w:hAnsi="Cambria" w:cs="Calibri"/>
          <w:bCs/>
          <w:sz w:val="22"/>
          <w:szCs w:val="22"/>
        </w:rPr>
        <w:t>.</w:t>
      </w:r>
    </w:p>
    <w:p w:rsidR="00DD68C4" w:rsidRPr="00543121" w:rsidRDefault="00DD68C4" w:rsidP="00DD68C4">
      <w:pPr>
        <w:widowControl w:val="0"/>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widowControl w:val="0"/>
        <w:jc w:val="both"/>
        <w:rPr>
          <w:rFonts w:ascii="Cambria" w:hAnsi="Cambria" w:cs="Calibri"/>
          <w:sz w:val="22"/>
          <w:szCs w:val="22"/>
        </w:rPr>
      </w:pPr>
      <w:r w:rsidRPr="00543121">
        <w:rPr>
          <w:rFonts w:ascii="Cambria" w:hAnsi="Cambria" w:cs="Calibri"/>
          <w:snapToGrid w:val="0"/>
          <w:sz w:val="22"/>
          <w:szCs w:val="22"/>
        </w:rPr>
        <w:t xml:space="preserve">Systèmes asservis </w:t>
      </w:r>
      <w:r w:rsidRPr="00543121">
        <w:rPr>
          <w:rFonts w:ascii="Cambria" w:hAnsi="Cambria" w:cs="Calibri"/>
          <w:sz w:val="22"/>
          <w:szCs w:val="22"/>
        </w:rPr>
        <w:t xml:space="preserve">continus, </w:t>
      </w:r>
      <w:r w:rsidRPr="00543121">
        <w:rPr>
          <w:rFonts w:ascii="Cambria" w:hAnsi="Cambria" w:cs="Calibri"/>
          <w:bCs/>
          <w:sz w:val="22"/>
          <w:szCs w:val="22"/>
        </w:rPr>
        <w:t xml:space="preserve">Etude </w:t>
      </w:r>
      <w:r w:rsidRPr="00543121">
        <w:rPr>
          <w:rFonts w:ascii="Cambria" w:hAnsi="Cambria" w:cs="Calibri"/>
          <w:bCs/>
          <w:iCs/>
          <w:sz w:val="22"/>
          <w:szCs w:val="22"/>
        </w:rPr>
        <w:t>des systèmes dans le domaine fréquentiel et dans l’espace d’état.</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Pr>
          <w:rFonts w:ascii="Cambria" w:hAnsi="Cambria" w:cs="Calibri"/>
          <w:b/>
          <w:u w:val="thick" w:color="F79646"/>
        </w:rPr>
        <w:t>Contenu de la matière</w:t>
      </w:r>
      <w:r w:rsidRPr="00543121">
        <w:rPr>
          <w:rFonts w:ascii="Cambria" w:hAnsi="Cambria" w:cs="Calibri"/>
          <w:b/>
          <w:u w:val="thick" w:color="F79646"/>
        </w:rPr>
        <w:t>: </w:t>
      </w:r>
    </w:p>
    <w:p w:rsidR="00DD68C4" w:rsidRPr="00543121" w:rsidRDefault="00DD68C4" w:rsidP="00DD68C4">
      <w:pPr>
        <w:jc w:val="both"/>
        <w:rPr>
          <w:rFonts w:ascii="Cambria" w:hAnsi="Cambria" w:cs="Arial"/>
          <w:b/>
          <w:sz w:val="22"/>
          <w:szCs w:val="22"/>
        </w:rPr>
      </w:pPr>
    </w:p>
    <w:p w:rsidR="00DD68C4" w:rsidRPr="00543121" w:rsidRDefault="00DD68C4" w:rsidP="00DD68C4">
      <w:pPr>
        <w:autoSpaceDE w:val="0"/>
        <w:autoSpaceDN w:val="0"/>
        <w:adjustRightInd w:val="0"/>
        <w:rPr>
          <w:rFonts w:ascii="Cambria" w:hAnsi="Cambria" w:cs="Calibri"/>
          <w:b/>
          <w:sz w:val="22"/>
          <w:szCs w:val="22"/>
          <w:lang w:eastAsia="fr-FR"/>
        </w:rPr>
      </w:pPr>
      <w:r w:rsidRPr="00543121">
        <w:rPr>
          <w:rFonts w:ascii="Cambria" w:hAnsi="Cambria" w:cs="Calibri"/>
          <w:b/>
          <w:sz w:val="22"/>
          <w:szCs w:val="22"/>
          <w:lang w:eastAsia="fr-FR"/>
        </w:rPr>
        <w:t>TP1</w:t>
      </w:r>
      <w:r>
        <w:rPr>
          <w:rFonts w:ascii="Cambria" w:hAnsi="Cambria" w:cs="Calibri"/>
          <w:b/>
          <w:sz w:val="22"/>
          <w:szCs w:val="22"/>
          <w:lang w:eastAsia="fr-FR"/>
        </w:rPr>
        <w:t> : Initiation à MATLAB/Simulink</w:t>
      </w:r>
    </w:p>
    <w:p w:rsidR="00DD68C4" w:rsidRPr="00543121" w:rsidRDefault="00DD68C4" w:rsidP="00DD68C4">
      <w:pPr>
        <w:rPr>
          <w:rFonts w:ascii="Cambria" w:hAnsi="Cambria" w:cs="Calibri"/>
          <w:b/>
          <w:snapToGrid w:val="0"/>
          <w:sz w:val="22"/>
          <w:szCs w:val="22"/>
        </w:rPr>
      </w:pPr>
    </w:p>
    <w:p w:rsidR="00DD68C4" w:rsidRPr="00543121" w:rsidRDefault="00DD68C4" w:rsidP="00DD68C4">
      <w:pPr>
        <w:rPr>
          <w:rFonts w:ascii="Cambria" w:hAnsi="Cambria" w:cs="Calibri"/>
          <w:b/>
          <w:sz w:val="22"/>
          <w:szCs w:val="22"/>
        </w:rPr>
      </w:pPr>
      <w:r w:rsidRPr="00543121">
        <w:rPr>
          <w:rFonts w:ascii="Cambria" w:hAnsi="Cambria" w:cs="Calibri"/>
          <w:b/>
          <w:snapToGrid w:val="0"/>
          <w:sz w:val="22"/>
          <w:szCs w:val="22"/>
        </w:rPr>
        <w:t>TP2 : Etude et synthèse des régulateurs dans le domaine fréquentiel</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TP3 : La représentation d’état sous formes canoniques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TP4 : Etude et analyse de</w:t>
      </w:r>
      <w:r>
        <w:rPr>
          <w:rFonts w:ascii="Cambria" w:hAnsi="Cambria" w:cs="Calibri"/>
          <w:b/>
          <w:snapToGrid w:val="0"/>
          <w:sz w:val="22"/>
          <w:szCs w:val="22"/>
        </w:rPr>
        <w:t>s systèmes dans l’espace d’état</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TP5 : Etude et synthèse des rég</w:t>
      </w:r>
      <w:r>
        <w:rPr>
          <w:rFonts w:ascii="Cambria" w:hAnsi="Cambria" w:cs="Calibri"/>
          <w:b/>
          <w:snapToGrid w:val="0"/>
          <w:sz w:val="22"/>
          <w:szCs w:val="22"/>
        </w:rPr>
        <w:t>ulateurs par placement de pôles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TP6 : Etude et s</w:t>
      </w:r>
      <w:r>
        <w:rPr>
          <w:rFonts w:ascii="Cambria" w:hAnsi="Cambria" w:cs="Calibri"/>
          <w:b/>
          <w:snapToGrid w:val="0"/>
          <w:sz w:val="22"/>
          <w:szCs w:val="22"/>
        </w:rPr>
        <w:t>ynthèse des observateurs d’état</w:t>
      </w:r>
    </w:p>
    <w:p w:rsidR="00DD68C4" w:rsidRPr="00543121" w:rsidRDefault="00DD68C4" w:rsidP="00DD68C4">
      <w:pPr>
        <w:spacing w:line="276" w:lineRule="auto"/>
        <w:jc w:val="both"/>
        <w:rPr>
          <w:rFonts w:ascii="Cambria" w:hAnsi="Cambria" w:cs="Arial"/>
          <w:b/>
          <w:sz w:val="22"/>
          <w:szCs w:val="22"/>
          <w:u w:val="thick" w:color="F79646"/>
        </w:rPr>
      </w:pPr>
    </w:p>
    <w:p w:rsidR="00DD68C4" w:rsidRPr="002B0B81" w:rsidRDefault="00DD68C4" w:rsidP="00DD68C4">
      <w:pPr>
        <w:spacing w:line="276" w:lineRule="auto"/>
        <w:jc w:val="both"/>
        <w:rPr>
          <w:rFonts w:ascii="Cambria" w:hAnsi="Cambria" w:cs="Arial"/>
          <w:bCs/>
        </w:rPr>
      </w:pPr>
      <w:r w:rsidRPr="002B0B81">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Contrôle continu: 100%</w:t>
      </w:r>
      <w:r>
        <w:rPr>
          <w:rFonts w:ascii="Cambria" w:hAnsi="Cambria" w:cs="Arial"/>
          <w:sz w:val="22"/>
          <w:szCs w:val="22"/>
        </w:rPr>
        <w:t>.</w:t>
      </w:r>
    </w:p>
    <w:p w:rsidR="00DD68C4" w:rsidRPr="00543121" w:rsidRDefault="00DD68C4" w:rsidP="00DD68C4">
      <w:pPr>
        <w:spacing w:line="276" w:lineRule="auto"/>
        <w:jc w:val="both"/>
        <w:rPr>
          <w:rFonts w:ascii="Cambria" w:hAnsi="Cambria" w:cs="Arial"/>
          <w:iCs/>
          <w:sz w:val="22"/>
          <w:szCs w:val="22"/>
          <w:u w:val="thick" w:color="F79646"/>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543121">
        <w:rPr>
          <w:rFonts w:ascii="Cambria" w:hAnsi="Cambria" w:cs="Calibri"/>
          <w:b/>
        </w:rPr>
        <w:t>Semest</w:t>
      </w:r>
      <w:r>
        <w:rPr>
          <w:rFonts w:ascii="Cambria" w:hAnsi="Cambria" w:cs="Calibri"/>
          <w:b/>
        </w:rPr>
        <w: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UEM 3.1.1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2B199F">
        <w:rPr>
          <w:rFonts w:ascii="Cambria" w:hAnsi="Cambria" w:cs="Calibri"/>
          <w:b/>
          <w:bCs/>
          <w:iCs/>
        </w:rPr>
        <w:t xml:space="preserve"> 2</w:t>
      </w:r>
      <w:r w:rsidRPr="00543121">
        <w:rPr>
          <w:rFonts w:ascii="Cambria" w:hAnsi="Cambria" w:cs="Calibri"/>
          <w:b/>
          <w:bCs/>
          <w:iCs/>
        </w:rPr>
        <w:t>:</w:t>
      </w:r>
      <w:r w:rsidR="002B199F">
        <w:rPr>
          <w:rFonts w:ascii="Cambria" w:hAnsi="Cambria" w:cs="Calibri"/>
          <w:b/>
          <w:bCs/>
          <w:iCs/>
        </w:rPr>
        <w:t xml:space="preserve"> </w:t>
      </w:r>
      <w:r w:rsidRPr="00543121">
        <w:rPr>
          <w:rFonts w:ascii="Cambria" w:hAnsi="Cambria" w:cs="Calibri"/>
          <w:b/>
          <w:sz w:val="22"/>
          <w:szCs w:val="22"/>
        </w:rPr>
        <w:t>TP Electronique de puissance</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(TP</w:t>
      </w:r>
      <w:r w:rsidRPr="00543121">
        <w:rPr>
          <w:rFonts w:ascii="Cambria" w:eastAsia="Calibri" w:hAnsi="Cambria" w:cs="Arial"/>
          <w:b/>
          <w:bCs/>
          <w:color w:val="000000"/>
          <w:sz w:val="22"/>
          <w:szCs w:val="22"/>
          <w:lang w:eastAsia="en-US"/>
        </w:rPr>
        <w:t> :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DD68C4">
      <w:pPr>
        <w:jc w:val="both"/>
        <w:rPr>
          <w:rFonts w:ascii="Cambria" w:eastAsia="Times New Roman" w:hAnsi="Cambria" w:cs="Calibri"/>
          <w:sz w:val="22"/>
          <w:szCs w:val="22"/>
          <w:lang w:eastAsia="fr-FR"/>
        </w:rPr>
      </w:pPr>
      <w:r w:rsidRPr="00543121">
        <w:rPr>
          <w:rFonts w:ascii="Cambria" w:eastAsia="Times New Roman" w:hAnsi="Cambria" w:cs="Calibri"/>
          <w:sz w:val="22"/>
          <w:szCs w:val="22"/>
          <w:lang w:eastAsia="fr-FR"/>
        </w:rPr>
        <w:t>Le but est de comprendre le fonctionnement et de connaître les caractéristiques des différents types de convertisseurs de base et leurs applications aux machines.</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DD68C4" w:rsidP="00DD68C4">
      <w:pPr>
        <w:jc w:val="both"/>
        <w:rPr>
          <w:rFonts w:ascii="Cambria" w:hAnsi="Cambria" w:cs="Calibri"/>
          <w:i/>
          <w:sz w:val="22"/>
          <w:szCs w:val="22"/>
        </w:rPr>
      </w:pPr>
      <w:r w:rsidRPr="00543121">
        <w:rPr>
          <w:rFonts w:ascii="Cambria" w:eastAsia="Times New Roman" w:hAnsi="Cambria" w:cs="Calibri"/>
          <w:sz w:val="22"/>
          <w:szCs w:val="22"/>
          <w:lang w:eastAsia="fr-FR"/>
        </w:rPr>
        <w:t>Contenu du cours de l’électronique de puissance.</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sidRPr="00543121">
        <w:rPr>
          <w:rFonts w:ascii="Cambria" w:hAnsi="Cambria" w:cs="Calibri"/>
          <w:b/>
          <w:u w:val="thick" w:color="F79646"/>
        </w:rPr>
        <w:t>Contenu de la matière</w:t>
      </w:r>
      <w:r w:rsidRPr="002B0B81">
        <w:rPr>
          <w:rFonts w:ascii="Cambria" w:hAnsi="Cambria" w:cs="Calibri"/>
          <w:b/>
        </w:rPr>
        <w:t>: </w:t>
      </w:r>
    </w:p>
    <w:p w:rsidR="00DD68C4" w:rsidRPr="00543121" w:rsidRDefault="00DD68C4" w:rsidP="00DD68C4">
      <w:pPr>
        <w:spacing w:before="120"/>
        <w:jc w:val="both"/>
        <w:rPr>
          <w:rFonts w:ascii="Cambria" w:hAnsi="Cambria" w:cs="Calibri"/>
          <w:b/>
          <w:bCs/>
          <w:sz w:val="22"/>
          <w:szCs w:val="22"/>
        </w:rPr>
      </w:pPr>
      <w:r w:rsidRPr="00543121">
        <w:rPr>
          <w:rFonts w:ascii="Cambria" w:hAnsi="Cambria" w:cs="Calibri"/>
          <w:b/>
          <w:bCs/>
          <w:sz w:val="22"/>
          <w:szCs w:val="22"/>
        </w:rPr>
        <w:t>TP N° 1. Redresseurs non comm</w:t>
      </w:r>
      <w:r>
        <w:rPr>
          <w:rFonts w:ascii="Cambria" w:hAnsi="Cambria" w:cs="Calibri"/>
          <w:b/>
          <w:bCs/>
          <w:sz w:val="22"/>
          <w:szCs w:val="22"/>
        </w:rPr>
        <w:t>andés : monophasés et triphasés</w:t>
      </w:r>
    </w:p>
    <w:p w:rsidR="00DD68C4" w:rsidRPr="00CF45B9" w:rsidRDefault="00DD68C4" w:rsidP="00DD68C4">
      <w:pPr>
        <w:jc w:val="both"/>
        <w:rPr>
          <w:rFonts w:ascii="Cambria" w:hAnsi="Cambria" w:cs="Calibri"/>
          <w:sz w:val="22"/>
          <w:szCs w:val="22"/>
        </w:rPr>
      </w:pPr>
      <w:r w:rsidRPr="00CF45B9">
        <w:rPr>
          <w:rFonts w:ascii="Cambria" w:hAnsi="Cambria" w:cs="Calibri"/>
          <w:sz w:val="22"/>
          <w:szCs w:val="22"/>
        </w:rPr>
        <w:t>Analyser l’évolution de la tension et du courant à la sortie du convertisseur avec charges résistive et inductive, Analyser l’évolution des courants et tensions des semi-conducteurs dans les deux cas de charges résistive et inductive, Déterminer le facteur de forme et le taux d’ondulation.</w:t>
      </w:r>
    </w:p>
    <w:p w:rsidR="00DD68C4" w:rsidRPr="00CF45B9" w:rsidRDefault="00DD68C4" w:rsidP="00DD68C4">
      <w:pPr>
        <w:jc w:val="both"/>
        <w:rPr>
          <w:rFonts w:ascii="Cambria" w:hAnsi="Cambria" w:cs="Calibri"/>
          <w:b/>
          <w:bCs/>
          <w:sz w:val="22"/>
          <w:szCs w:val="22"/>
        </w:rPr>
      </w:pPr>
    </w:p>
    <w:p w:rsidR="00DD68C4" w:rsidRPr="00CF45B9" w:rsidRDefault="00DD68C4" w:rsidP="00DD68C4">
      <w:pPr>
        <w:jc w:val="both"/>
        <w:rPr>
          <w:rFonts w:ascii="Cambria" w:hAnsi="Cambria" w:cs="Calibri"/>
          <w:b/>
          <w:bCs/>
          <w:sz w:val="22"/>
          <w:szCs w:val="22"/>
        </w:rPr>
      </w:pPr>
      <w:r w:rsidRPr="00CF45B9">
        <w:rPr>
          <w:rFonts w:ascii="Cambria" w:hAnsi="Cambria" w:cs="Calibri"/>
          <w:b/>
          <w:bCs/>
          <w:sz w:val="22"/>
          <w:szCs w:val="22"/>
        </w:rPr>
        <w:t>TP N° 2. Redresseurs com</w:t>
      </w:r>
      <w:r>
        <w:rPr>
          <w:rFonts w:ascii="Cambria" w:hAnsi="Cambria" w:cs="Calibri"/>
          <w:b/>
          <w:bCs/>
          <w:sz w:val="22"/>
          <w:szCs w:val="22"/>
        </w:rPr>
        <w:t>mandés, monophasés et triphasés</w:t>
      </w:r>
    </w:p>
    <w:p w:rsidR="00DD68C4" w:rsidRPr="00CF45B9" w:rsidRDefault="00DD68C4" w:rsidP="00DD68C4">
      <w:pPr>
        <w:jc w:val="both"/>
        <w:rPr>
          <w:rFonts w:ascii="Cambria" w:hAnsi="Cambria" w:cs="Calibri"/>
          <w:sz w:val="22"/>
          <w:szCs w:val="22"/>
        </w:rPr>
      </w:pPr>
      <w:r w:rsidRPr="00CF45B9">
        <w:rPr>
          <w:rFonts w:ascii="Cambria" w:hAnsi="Cambria" w:cs="Calibri"/>
          <w:sz w:val="22"/>
          <w:szCs w:val="22"/>
        </w:rPr>
        <w:t>Analyser l’évolution de la tension et du courant à la sortie du convertisseur avec charges résistive et inductive, Analyser l’évolution des courants et tensions des semi-conducteurs dans les deux cas de charges résistive et inductive, Déterminer le facteur de forme et le taux d’ondulation.</w:t>
      </w:r>
    </w:p>
    <w:p w:rsidR="00DD68C4" w:rsidRPr="00CF45B9" w:rsidRDefault="00DD68C4" w:rsidP="00DD68C4">
      <w:pPr>
        <w:jc w:val="both"/>
        <w:rPr>
          <w:rFonts w:ascii="Cambria" w:hAnsi="Cambria" w:cs="Calibri"/>
          <w:b/>
          <w:bCs/>
          <w:sz w:val="22"/>
          <w:szCs w:val="22"/>
        </w:rPr>
      </w:pPr>
    </w:p>
    <w:p w:rsidR="00DD68C4" w:rsidRPr="00CF45B9" w:rsidRDefault="00DD68C4" w:rsidP="00DD68C4">
      <w:pPr>
        <w:jc w:val="both"/>
        <w:rPr>
          <w:rFonts w:ascii="Cambria" w:hAnsi="Cambria" w:cs="Calibri"/>
          <w:b/>
          <w:bCs/>
          <w:sz w:val="22"/>
          <w:szCs w:val="22"/>
        </w:rPr>
      </w:pPr>
      <w:r w:rsidRPr="00CF45B9">
        <w:rPr>
          <w:rFonts w:ascii="Cambria" w:hAnsi="Cambria" w:cs="Calibri"/>
          <w:b/>
          <w:bCs/>
          <w:sz w:val="22"/>
          <w:szCs w:val="22"/>
        </w:rPr>
        <w:t>TP N° 3. Hacheurs, hacheur sérié, hacheur paral</w:t>
      </w:r>
      <w:r>
        <w:rPr>
          <w:rFonts w:ascii="Cambria" w:hAnsi="Cambria" w:cs="Calibri"/>
          <w:b/>
          <w:bCs/>
          <w:sz w:val="22"/>
          <w:szCs w:val="22"/>
        </w:rPr>
        <w:t>lèle</w:t>
      </w:r>
    </w:p>
    <w:p w:rsidR="00DD68C4" w:rsidRPr="00CF45B9" w:rsidRDefault="00DD68C4" w:rsidP="00DD68C4">
      <w:pPr>
        <w:jc w:val="both"/>
        <w:rPr>
          <w:rFonts w:ascii="Cambria" w:hAnsi="Cambria" w:cs="Calibri"/>
          <w:sz w:val="22"/>
          <w:szCs w:val="22"/>
        </w:rPr>
      </w:pPr>
      <w:r w:rsidRPr="00CF45B9">
        <w:rPr>
          <w:rFonts w:ascii="Cambria" w:hAnsi="Cambria" w:cs="Calibri"/>
          <w:sz w:val="22"/>
          <w:szCs w:val="22"/>
        </w:rPr>
        <w:t>Étudier le comportement d’un hacheur série sur la charge inductive et en particulier déterminer l’allure du courant absorbé par la charge lors du fonctionnement en régime transitoire puis permanent, Comprendre le fonctionnement en observant les signaux caractéristiques du montage et en les comparants aux résultats du TD sur le hacheur parallèle.</w:t>
      </w:r>
    </w:p>
    <w:p w:rsidR="00DD68C4" w:rsidRPr="00CF45B9" w:rsidRDefault="00DD68C4" w:rsidP="00DD68C4">
      <w:pPr>
        <w:jc w:val="both"/>
        <w:rPr>
          <w:rFonts w:ascii="Cambria" w:hAnsi="Cambria" w:cs="Calibri"/>
          <w:b/>
          <w:bCs/>
          <w:sz w:val="22"/>
          <w:szCs w:val="22"/>
        </w:rPr>
      </w:pPr>
    </w:p>
    <w:p w:rsidR="00DD68C4" w:rsidRPr="00CF45B9" w:rsidRDefault="00DD68C4" w:rsidP="00DD68C4">
      <w:pPr>
        <w:jc w:val="both"/>
        <w:rPr>
          <w:rFonts w:ascii="Cambria" w:hAnsi="Cambria" w:cs="Calibri"/>
          <w:b/>
          <w:bCs/>
          <w:sz w:val="22"/>
          <w:szCs w:val="22"/>
        </w:rPr>
      </w:pPr>
      <w:r>
        <w:rPr>
          <w:rFonts w:ascii="Cambria" w:hAnsi="Cambria" w:cs="Calibri"/>
          <w:b/>
          <w:bCs/>
          <w:sz w:val="22"/>
          <w:szCs w:val="22"/>
        </w:rPr>
        <w:t>TP N° 4. Onduleurs monophasés</w:t>
      </w:r>
    </w:p>
    <w:p w:rsidR="00DD68C4" w:rsidRPr="00CF45B9" w:rsidRDefault="00DD68C4" w:rsidP="00DD68C4">
      <w:pPr>
        <w:jc w:val="both"/>
        <w:rPr>
          <w:rFonts w:ascii="Cambria" w:hAnsi="Cambria" w:cs="Calibri"/>
          <w:iCs/>
          <w:sz w:val="22"/>
          <w:szCs w:val="22"/>
        </w:rPr>
      </w:pPr>
      <w:r w:rsidRPr="00CF45B9">
        <w:rPr>
          <w:rFonts w:ascii="Cambria" w:hAnsi="Cambria" w:cs="Calibri"/>
          <w:sz w:val="22"/>
          <w:szCs w:val="22"/>
        </w:rPr>
        <w:t xml:space="preserve">Étudier le fonctionnement des onduleurs monophasés de tension et d’autre part le filtrage des formes d’ondes obtenues. Les solutions de filtrages« actifs » et « passifs » seront abordées. </w:t>
      </w:r>
    </w:p>
    <w:p w:rsidR="00DD68C4" w:rsidRPr="00CF45B9" w:rsidRDefault="00DD68C4" w:rsidP="00DD68C4">
      <w:pPr>
        <w:pStyle w:val="Paragraphedeliste"/>
        <w:ind w:left="0"/>
        <w:jc w:val="both"/>
        <w:rPr>
          <w:rFonts w:ascii="Cambria" w:hAnsi="Cambria" w:cs="Calibri"/>
          <w:b/>
          <w:bCs/>
          <w:sz w:val="22"/>
          <w:szCs w:val="22"/>
        </w:rPr>
      </w:pPr>
    </w:p>
    <w:p w:rsidR="00DD68C4" w:rsidRPr="00CF45B9" w:rsidRDefault="00DD68C4" w:rsidP="00DD68C4">
      <w:pPr>
        <w:pStyle w:val="Paragraphedeliste"/>
        <w:ind w:left="0"/>
        <w:jc w:val="both"/>
        <w:rPr>
          <w:rFonts w:ascii="Cambria" w:hAnsi="Cambria" w:cs="Calibri"/>
          <w:b/>
          <w:bCs/>
          <w:sz w:val="22"/>
          <w:szCs w:val="22"/>
        </w:rPr>
      </w:pPr>
      <w:r w:rsidRPr="00CF45B9">
        <w:rPr>
          <w:rFonts w:ascii="Cambria" w:hAnsi="Cambria" w:cs="Calibri"/>
          <w:b/>
          <w:bCs/>
          <w:sz w:val="22"/>
          <w:szCs w:val="22"/>
        </w:rPr>
        <w:t>TP N° 5. Gra</w:t>
      </w:r>
      <w:r>
        <w:rPr>
          <w:rFonts w:ascii="Cambria" w:hAnsi="Cambria" w:cs="Calibri"/>
          <w:b/>
          <w:bCs/>
          <w:sz w:val="22"/>
          <w:szCs w:val="22"/>
        </w:rPr>
        <w:t>dateurs monophasés et triphasés</w:t>
      </w:r>
    </w:p>
    <w:p w:rsidR="00DD68C4" w:rsidRPr="00CF45B9" w:rsidRDefault="00DD68C4" w:rsidP="00DD68C4">
      <w:pPr>
        <w:jc w:val="both"/>
        <w:rPr>
          <w:rFonts w:ascii="Cambria" w:hAnsi="Cambria" w:cs="Calibri"/>
          <w:sz w:val="22"/>
          <w:szCs w:val="22"/>
        </w:rPr>
      </w:pPr>
      <w:r w:rsidRPr="00CF45B9">
        <w:rPr>
          <w:rFonts w:ascii="Cambria" w:hAnsi="Cambria" w:cs="Calibri"/>
          <w:sz w:val="22"/>
          <w:szCs w:val="22"/>
        </w:rPr>
        <w:t>Étudier le fonctionnement d’un gradateur débitant différents types de charges (R et R-L) et de confronter les différents résultats obtenus théoriquement en cours avec les résultats pratiques (formules et chronogrammes).</w:t>
      </w:r>
    </w:p>
    <w:p w:rsidR="00DD68C4" w:rsidRPr="00543121" w:rsidRDefault="00DD68C4" w:rsidP="00DD68C4">
      <w:pPr>
        <w:spacing w:line="276" w:lineRule="auto"/>
        <w:jc w:val="both"/>
        <w:rPr>
          <w:rFonts w:ascii="Cambria" w:hAnsi="Cambria" w:cs="Arial"/>
          <w:b/>
          <w:sz w:val="22"/>
          <w:szCs w:val="22"/>
          <w:u w:val="thick" w:color="F79646"/>
        </w:rPr>
      </w:pPr>
    </w:p>
    <w:p w:rsidR="00DD68C4" w:rsidRPr="00F557A0" w:rsidRDefault="00DD68C4" w:rsidP="00DD68C4">
      <w:pPr>
        <w:spacing w:line="276" w:lineRule="auto"/>
        <w:jc w:val="both"/>
        <w:rPr>
          <w:rFonts w:ascii="Cambria" w:hAnsi="Cambria" w:cs="Arial"/>
          <w:bCs/>
        </w:rPr>
      </w:pPr>
      <w:r w:rsidRPr="00F557A0">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Pr>
          <w:rFonts w:ascii="Cambria" w:hAnsi="Cambria" w:cs="Arial"/>
          <w:sz w:val="22"/>
          <w:szCs w:val="22"/>
        </w:rPr>
        <w:t>Contrôle continu</w:t>
      </w:r>
      <w:r w:rsidRPr="00543121">
        <w:rPr>
          <w:rFonts w:ascii="Cambria" w:hAnsi="Cambria" w:cs="Arial"/>
          <w:sz w:val="22"/>
          <w:szCs w:val="22"/>
        </w:rPr>
        <w:t>: 100%</w:t>
      </w:r>
      <w:r>
        <w:rPr>
          <w:rFonts w:ascii="Cambria" w:hAnsi="Cambria" w:cs="Arial"/>
          <w:sz w:val="22"/>
          <w:szCs w:val="22"/>
        </w:rPr>
        <w:t>.</w:t>
      </w:r>
      <w:r w:rsidRPr="00543121">
        <w:rPr>
          <w:rFonts w:ascii="Cambria" w:hAnsi="Cambria" w:cs="Arial"/>
          <w:sz w:val="22"/>
          <w:szCs w:val="22"/>
        </w:rPr>
        <w:t> </w:t>
      </w:r>
    </w:p>
    <w:p w:rsidR="00DD68C4" w:rsidRPr="00543121" w:rsidRDefault="00DD68C4" w:rsidP="00DD68C4">
      <w:pPr>
        <w:spacing w:line="276" w:lineRule="auto"/>
        <w:jc w:val="both"/>
        <w:rPr>
          <w:rFonts w:ascii="Cambria" w:hAnsi="Cambria" w:cs="Arial"/>
          <w:b/>
          <w:sz w:val="22"/>
          <w:szCs w:val="22"/>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UEM 3.1.1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2B199F">
        <w:rPr>
          <w:rFonts w:ascii="Cambria" w:hAnsi="Cambria" w:cs="Calibri"/>
          <w:b/>
          <w:bCs/>
          <w:iCs/>
        </w:rPr>
        <w:t xml:space="preserve"> 3</w:t>
      </w:r>
      <w:r w:rsidRPr="00543121">
        <w:rPr>
          <w:rFonts w:ascii="Cambria" w:hAnsi="Cambria" w:cs="Calibri"/>
          <w:b/>
          <w:bCs/>
          <w:iCs/>
        </w:rPr>
        <w:t>:</w:t>
      </w:r>
      <w:r w:rsidR="002B199F">
        <w:rPr>
          <w:rFonts w:ascii="Cambria" w:hAnsi="Cambria" w:cs="Calibri"/>
          <w:b/>
          <w:bCs/>
          <w:iCs/>
        </w:rPr>
        <w:t xml:space="preserve"> </w:t>
      </w:r>
      <w:r w:rsidRPr="00543121">
        <w:rPr>
          <w:rFonts w:ascii="Cambria" w:hAnsi="Cambria" w:cs="Calibri"/>
          <w:b/>
          <w:sz w:val="22"/>
          <w:szCs w:val="22"/>
        </w:rPr>
        <w:t>TP Modélisation et identification des systèmes</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(TP</w:t>
      </w:r>
      <w:r w:rsidRPr="00543121">
        <w:rPr>
          <w:rFonts w:ascii="Cambria" w:eastAsia="Calibri" w:hAnsi="Cambria" w:cs="Arial"/>
          <w:b/>
          <w:bCs/>
          <w:color w:val="000000"/>
          <w:sz w:val="22"/>
          <w:szCs w:val="22"/>
          <w:lang w:eastAsia="en-US"/>
        </w:rPr>
        <w:t>: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Objectifs de l’enseignem</w:t>
      </w:r>
      <w:r>
        <w:rPr>
          <w:rFonts w:ascii="Cambria" w:hAnsi="Cambria" w:cs="Calibri"/>
          <w:b/>
          <w:u w:val="thick" w:color="F79646"/>
        </w:rPr>
        <w:t>ent</w:t>
      </w:r>
      <w:r w:rsidRPr="00543121">
        <w:rPr>
          <w:rFonts w:ascii="Cambria" w:hAnsi="Cambria" w:cs="Calibri"/>
          <w:b/>
          <w:u w:val="thick" w:color="F79646"/>
        </w:rPr>
        <w:t>:</w:t>
      </w:r>
    </w:p>
    <w:p w:rsidR="00DD68C4" w:rsidRPr="00543121" w:rsidRDefault="00DD68C4" w:rsidP="00DD68C4">
      <w:pPr>
        <w:autoSpaceDE w:val="0"/>
        <w:autoSpaceDN w:val="0"/>
        <w:adjustRightInd w:val="0"/>
        <w:rPr>
          <w:rFonts w:ascii="Cambria" w:hAnsi="Cambria" w:cs="Calibri"/>
          <w:sz w:val="22"/>
          <w:szCs w:val="22"/>
          <w:lang w:eastAsia="fr-FR"/>
        </w:rPr>
      </w:pPr>
      <w:r w:rsidRPr="00543121">
        <w:rPr>
          <w:rFonts w:ascii="Cambria" w:hAnsi="Cambria" w:cs="Calibri"/>
          <w:sz w:val="22"/>
          <w:szCs w:val="22"/>
          <w:lang w:eastAsia="fr-FR"/>
        </w:rPr>
        <w:t>Le but de ces TP est de mettre en pratique les méthodes de modélisation et d’identification présentées au cours.</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jc w:val="both"/>
        <w:rPr>
          <w:rFonts w:ascii="Cambria" w:hAnsi="Cambria" w:cs="Calibri"/>
          <w:iCs/>
          <w:sz w:val="22"/>
          <w:szCs w:val="22"/>
        </w:rPr>
      </w:pPr>
      <w:r w:rsidRPr="00543121">
        <w:rPr>
          <w:rFonts w:ascii="Cambria" w:hAnsi="Cambria" w:cs="Calibri"/>
          <w:iCs/>
          <w:sz w:val="22"/>
          <w:szCs w:val="22"/>
        </w:rPr>
        <w:t>L’étudiant doit m</w:t>
      </w:r>
      <w:r>
        <w:rPr>
          <w:rFonts w:ascii="Cambria" w:hAnsi="Cambria" w:cs="Calibri"/>
          <w:iCs/>
          <w:sz w:val="22"/>
          <w:szCs w:val="22"/>
        </w:rPr>
        <w:t>ai</w:t>
      </w:r>
      <w:r w:rsidRPr="00543121">
        <w:rPr>
          <w:rFonts w:ascii="Cambria" w:hAnsi="Cambria" w:cs="Calibri"/>
          <w:iCs/>
          <w:sz w:val="22"/>
          <w:szCs w:val="22"/>
        </w:rPr>
        <w:t>triser l’outil informatique, en particulier la simulation par la toolbox Simulink de MATLAB, Cours modélisation et identification des systèmes</w:t>
      </w:r>
      <w:r>
        <w:rPr>
          <w:rFonts w:ascii="Cambria" w:hAnsi="Cambria" w:cs="Calibri"/>
          <w:iCs/>
          <w:sz w:val="22"/>
          <w:szCs w:val="22"/>
        </w:rPr>
        <w:t>.</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Pr>
          <w:rFonts w:ascii="Cambria" w:hAnsi="Cambria" w:cs="Calibri"/>
          <w:b/>
          <w:u w:val="thick" w:color="F79646"/>
        </w:rPr>
        <w:t>Contenu de la matière</w:t>
      </w:r>
      <w:r w:rsidRPr="00105AD4">
        <w:rPr>
          <w:rFonts w:ascii="Cambria" w:hAnsi="Cambria" w:cs="Calibri"/>
          <w:b/>
        </w:rPr>
        <w:t>: </w:t>
      </w:r>
    </w:p>
    <w:p w:rsidR="00DD68C4" w:rsidRPr="00543121" w:rsidRDefault="00DD68C4" w:rsidP="00DD68C4">
      <w:pPr>
        <w:autoSpaceDE w:val="0"/>
        <w:autoSpaceDN w:val="0"/>
        <w:adjustRightInd w:val="0"/>
        <w:spacing w:before="120"/>
        <w:rPr>
          <w:rFonts w:ascii="Cambria" w:hAnsi="Cambria" w:cs="Calibri"/>
          <w:b/>
          <w:sz w:val="22"/>
          <w:szCs w:val="22"/>
          <w:lang w:eastAsia="fr-FR"/>
        </w:rPr>
      </w:pPr>
      <w:r w:rsidRPr="00543121">
        <w:rPr>
          <w:rFonts w:ascii="Cambria" w:hAnsi="Cambria" w:cs="Calibri"/>
          <w:b/>
          <w:sz w:val="22"/>
          <w:szCs w:val="22"/>
          <w:lang w:eastAsia="fr-FR"/>
        </w:rPr>
        <w:t>TP1</w:t>
      </w:r>
      <w:r>
        <w:rPr>
          <w:rFonts w:ascii="Cambria" w:hAnsi="Cambria" w:cs="Calibri"/>
          <w:b/>
          <w:sz w:val="22"/>
          <w:szCs w:val="22"/>
          <w:lang w:eastAsia="fr-FR"/>
        </w:rPr>
        <w:t>: Initiation à MATLAB/Simulink</w:t>
      </w:r>
    </w:p>
    <w:p w:rsidR="00DD68C4" w:rsidRPr="00543121" w:rsidRDefault="00DD68C4" w:rsidP="00DD68C4">
      <w:pPr>
        <w:autoSpaceDE w:val="0"/>
        <w:autoSpaceDN w:val="0"/>
        <w:adjustRightInd w:val="0"/>
        <w:rPr>
          <w:rFonts w:ascii="Cambria" w:hAnsi="Cambria" w:cs="Calibri"/>
          <w:b/>
          <w:sz w:val="22"/>
          <w:szCs w:val="22"/>
          <w:lang w:eastAsia="fr-FR"/>
        </w:rPr>
      </w:pPr>
    </w:p>
    <w:p w:rsidR="00DD68C4" w:rsidRPr="00543121" w:rsidRDefault="00DD68C4" w:rsidP="00DD68C4">
      <w:pPr>
        <w:autoSpaceDE w:val="0"/>
        <w:autoSpaceDN w:val="0"/>
        <w:adjustRightInd w:val="0"/>
        <w:rPr>
          <w:rFonts w:ascii="Cambria" w:hAnsi="Cambria" w:cs="Calibri"/>
          <w:b/>
          <w:sz w:val="22"/>
          <w:szCs w:val="22"/>
          <w:lang w:eastAsia="fr-FR"/>
        </w:rPr>
      </w:pPr>
      <w:r w:rsidRPr="00543121">
        <w:rPr>
          <w:rFonts w:ascii="Cambria" w:hAnsi="Cambria" w:cs="Calibri"/>
          <w:b/>
          <w:sz w:val="22"/>
          <w:szCs w:val="22"/>
          <w:lang w:eastAsia="fr-FR"/>
        </w:rPr>
        <w:t xml:space="preserve">TP2: Simulation d’un système décrit par </w:t>
      </w:r>
      <w:r>
        <w:rPr>
          <w:rFonts w:ascii="Cambria" w:hAnsi="Cambria" w:cs="Calibri"/>
          <w:b/>
          <w:sz w:val="22"/>
          <w:szCs w:val="22"/>
          <w:lang w:eastAsia="fr-FR"/>
        </w:rPr>
        <w:t>l’</w:t>
      </w:r>
      <w:r w:rsidRPr="00543121">
        <w:rPr>
          <w:rFonts w:ascii="Cambria" w:hAnsi="Cambria" w:cs="Calibri"/>
          <w:b/>
          <w:sz w:val="22"/>
          <w:szCs w:val="22"/>
          <w:lang w:eastAsia="fr-FR"/>
        </w:rPr>
        <w:t xml:space="preserve">équation d’état et fonction de transfert (Simulink) </w:t>
      </w:r>
    </w:p>
    <w:p w:rsidR="00DD68C4" w:rsidRPr="00543121" w:rsidRDefault="00DD68C4" w:rsidP="00DD68C4">
      <w:pPr>
        <w:autoSpaceDE w:val="0"/>
        <w:autoSpaceDN w:val="0"/>
        <w:adjustRightInd w:val="0"/>
        <w:rPr>
          <w:rFonts w:ascii="Cambria" w:hAnsi="Cambria" w:cs="Calibri"/>
          <w:b/>
          <w:sz w:val="22"/>
          <w:szCs w:val="22"/>
          <w:lang w:eastAsia="fr-FR"/>
        </w:rPr>
      </w:pPr>
    </w:p>
    <w:p w:rsidR="00DD68C4" w:rsidRPr="00543121" w:rsidRDefault="00DD68C4" w:rsidP="00DD68C4">
      <w:pPr>
        <w:autoSpaceDE w:val="0"/>
        <w:autoSpaceDN w:val="0"/>
        <w:adjustRightInd w:val="0"/>
        <w:rPr>
          <w:rFonts w:ascii="Cambria" w:hAnsi="Cambria" w:cs="Calibri"/>
          <w:b/>
          <w:sz w:val="22"/>
          <w:szCs w:val="22"/>
          <w:lang w:eastAsia="fr-FR"/>
        </w:rPr>
      </w:pPr>
      <w:r w:rsidRPr="00543121">
        <w:rPr>
          <w:rFonts w:ascii="Cambria" w:hAnsi="Cambria" w:cs="Calibri"/>
          <w:b/>
          <w:sz w:val="22"/>
          <w:szCs w:val="22"/>
          <w:lang w:eastAsia="fr-FR"/>
        </w:rPr>
        <w:t xml:space="preserve">TP3: Identification non paramétrique par La méthode de déconvolution </w:t>
      </w:r>
    </w:p>
    <w:p w:rsidR="00DD68C4" w:rsidRPr="00543121" w:rsidRDefault="00DD68C4" w:rsidP="00DD68C4">
      <w:pPr>
        <w:autoSpaceDE w:val="0"/>
        <w:autoSpaceDN w:val="0"/>
        <w:adjustRightInd w:val="0"/>
        <w:rPr>
          <w:rFonts w:ascii="Cambria" w:hAnsi="Cambria" w:cs="Calibri"/>
          <w:b/>
          <w:sz w:val="22"/>
          <w:szCs w:val="22"/>
          <w:lang w:eastAsia="fr-FR"/>
        </w:rPr>
      </w:pPr>
    </w:p>
    <w:p w:rsidR="00DD68C4" w:rsidRPr="00543121" w:rsidRDefault="00DD68C4" w:rsidP="00DD68C4">
      <w:pPr>
        <w:autoSpaceDE w:val="0"/>
        <w:autoSpaceDN w:val="0"/>
        <w:adjustRightInd w:val="0"/>
        <w:rPr>
          <w:rFonts w:ascii="Cambria" w:hAnsi="Cambria" w:cs="Calibri"/>
          <w:b/>
          <w:sz w:val="22"/>
          <w:szCs w:val="22"/>
          <w:lang w:eastAsia="fr-FR"/>
        </w:rPr>
      </w:pPr>
      <w:r w:rsidRPr="00543121">
        <w:rPr>
          <w:rFonts w:ascii="Cambria" w:hAnsi="Cambria" w:cs="Calibri"/>
          <w:b/>
          <w:sz w:val="22"/>
          <w:szCs w:val="22"/>
          <w:lang w:eastAsia="fr-FR"/>
        </w:rPr>
        <w:t>TP4: Identification non paramétrique par la Méthode de corrélation</w:t>
      </w:r>
    </w:p>
    <w:p w:rsidR="00DD68C4" w:rsidRPr="00543121" w:rsidRDefault="00DD68C4" w:rsidP="00DD68C4">
      <w:pPr>
        <w:autoSpaceDE w:val="0"/>
        <w:autoSpaceDN w:val="0"/>
        <w:adjustRightInd w:val="0"/>
        <w:rPr>
          <w:rFonts w:ascii="Cambria" w:hAnsi="Cambria" w:cs="Calibri"/>
          <w:b/>
          <w:sz w:val="22"/>
          <w:szCs w:val="22"/>
          <w:lang w:eastAsia="fr-FR"/>
        </w:rPr>
      </w:pPr>
    </w:p>
    <w:p w:rsidR="00DD68C4" w:rsidRPr="00543121" w:rsidRDefault="00DD68C4" w:rsidP="00DD68C4">
      <w:pPr>
        <w:autoSpaceDE w:val="0"/>
        <w:autoSpaceDN w:val="0"/>
        <w:adjustRightInd w:val="0"/>
        <w:rPr>
          <w:rFonts w:ascii="Cambria" w:hAnsi="Cambria" w:cs="Calibri"/>
          <w:b/>
          <w:sz w:val="22"/>
          <w:szCs w:val="22"/>
          <w:lang w:eastAsia="fr-FR"/>
        </w:rPr>
      </w:pPr>
      <w:r w:rsidRPr="00543121">
        <w:rPr>
          <w:rFonts w:ascii="Cambria" w:hAnsi="Cambria" w:cs="Calibri"/>
          <w:b/>
          <w:sz w:val="22"/>
          <w:szCs w:val="22"/>
          <w:lang w:eastAsia="fr-FR"/>
        </w:rPr>
        <w:t>TP5: Identification paramétrique par la Méthode de Broïda</w:t>
      </w:r>
    </w:p>
    <w:p w:rsidR="00DD68C4" w:rsidRPr="00543121" w:rsidRDefault="00DD68C4" w:rsidP="00DD68C4">
      <w:pPr>
        <w:autoSpaceDE w:val="0"/>
        <w:autoSpaceDN w:val="0"/>
        <w:adjustRightInd w:val="0"/>
        <w:rPr>
          <w:rFonts w:ascii="Cambria" w:hAnsi="Cambria" w:cs="Calibri"/>
          <w:b/>
          <w:sz w:val="22"/>
          <w:szCs w:val="22"/>
          <w:lang w:eastAsia="fr-FR"/>
        </w:rPr>
      </w:pPr>
    </w:p>
    <w:p w:rsidR="00DD68C4" w:rsidRPr="00543121" w:rsidRDefault="00DD68C4" w:rsidP="00DD68C4">
      <w:pPr>
        <w:autoSpaceDE w:val="0"/>
        <w:autoSpaceDN w:val="0"/>
        <w:adjustRightInd w:val="0"/>
        <w:rPr>
          <w:rFonts w:ascii="Cambria" w:hAnsi="Cambria" w:cs="Calibri"/>
          <w:b/>
          <w:sz w:val="22"/>
          <w:szCs w:val="22"/>
          <w:lang w:eastAsia="fr-FR"/>
        </w:rPr>
      </w:pPr>
      <w:r w:rsidRPr="00543121">
        <w:rPr>
          <w:rFonts w:ascii="Cambria" w:hAnsi="Cambria" w:cs="Calibri"/>
          <w:b/>
          <w:sz w:val="22"/>
          <w:szCs w:val="22"/>
          <w:lang w:eastAsia="fr-FR"/>
        </w:rPr>
        <w:t xml:space="preserve">TP6: Méthode des moindres carrées </w:t>
      </w:r>
    </w:p>
    <w:p w:rsidR="00DD68C4" w:rsidRPr="00543121" w:rsidRDefault="00DD68C4" w:rsidP="00DD68C4">
      <w:pPr>
        <w:spacing w:line="276" w:lineRule="auto"/>
        <w:jc w:val="both"/>
        <w:rPr>
          <w:rFonts w:ascii="Cambria" w:hAnsi="Cambria" w:cs="Arial"/>
          <w:b/>
          <w:sz w:val="22"/>
          <w:szCs w:val="22"/>
          <w:u w:val="thick" w:color="F79646"/>
        </w:rPr>
      </w:pPr>
    </w:p>
    <w:p w:rsidR="00DD68C4" w:rsidRPr="00105AD4" w:rsidRDefault="00DD68C4" w:rsidP="00DD68C4">
      <w:pPr>
        <w:spacing w:line="276" w:lineRule="auto"/>
        <w:jc w:val="both"/>
        <w:rPr>
          <w:rFonts w:ascii="Cambria" w:hAnsi="Cambria" w:cs="Arial"/>
          <w:bCs/>
        </w:rPr>
      </w:pPr>
      <w:r w:rsidRPr="00105AD4">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Contrôle continu: 100%</w:t>
      </w:r>
      <w:r>
        <w:rPr>
          <w:rFonts w:ascii="Cambria" w:hAnsi="Cambria" w:cs="Arial"/>
          <w:sz w:val="22"/>
          <w:szCs w:val="22"/>
        </w:rPr>
        <w:t>.</w:t>
      </w:r>
      <w:r w:rsidRPr="00543121">
        <w:rPr>
          <w:rFonts w:ascii="Cambria" w:hAnsi="Cambria" w:cs="Arial"/>
          <w:sz w:val="22"/>
          <w:szCs w:val="22"/>
        </w:rPr>
        <w:t> </w:t>
      </w:r>
    </w:p>
    <w:p w:rsidR="00DD68C4" w:rsidRPr="00543121" w:rsidRDefault="00DD68C4" w:rsidP="00DD68C4">
      <w:pPr>
        <w:spacing w:line="276" w:lineRule="auto"/>
        <w:jc w:val="both"/>
        <w:rPr>
          <w:rFonts w:ascii="Cambria" w:hAnsi="Cambria" w:cs="Arial"/>
          <w:b/>
          <w:sz w:val="22"/>
          <w:szCs w:val="22"/>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UEM 3.1.2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2B199F">
        <w:rPr>
          <w:rFonts w:ascii="Cambria" w:hAnsi="Cambria" w:cs="Calibri"/>
          <w:b/>
          <w:bCs/>
          <w:iCs/>
        </w:rPr>
        <w:t xml:space="preserve"> 1</w:t>
      </w:r>
      <w:r w:rsidRPr="00543121">
        <w:rPr>
          <w:rFonts w:ascii="Cambria" w:hAnsi="Cambria" w:cs="Calibri"/>
          <w:b/>
          <w:bCs/>
          <w:iCs/>
        </w:rPr>
        <w:t>:</w:t>
      </w:r>
      <w:r w:rsidR="002B199F">
        <w:rPr>
          <w:rFonts w:ascii="Cambria" w:hAnsi="Cambria" w:cs="Calibri"/>
          <w:b/>
          <w:bCs/>
          <w:iCs/>
        </w:rPr>
        <w:t xml:space="preserve"> </w:t>
      </w:r>
      <w:r w:rsidRPr="00543121">
        <w:rPr>
          <w:rFonts w:ascii="Cambria" w:hAnsi="Cambria" w:cs="Calibri"/>
          <w:b/>
          <w:bCs/>
          <w:iCs/>
          <w:sz w:val="22"/>
          <w:szCs w:val="22"/>
        </w:rPr>
        <w:t xml:space="preserve">TP </w:t>
      </w:r>
      <w:r w:rsidR="002B199F">
        <w:rPr>
          <w:rFonts w:ascii="Cambria" w:hAnsi="Cambria" w:cs="Calibri"/>
          <w:b/>
          <w:sz w:val="22"/>
          <w:szCs w:val="22"/>
        </w:rPr>
        <w:t>Micro</w:t>
      </w:r>
      <w:r w:rsidRPr="00543121">
        <w:rPr>
          <w:rFonts w:ascii="Cambria" w:hAnsi="Cambria" w:cs="Calibri"/>
          <w:b/>
          <w:sz w:val="22"/>
          <w:szCs w:val="22"/>
        </w:rPr>
        <w:t>processeurs</w:t>
      </w:r>
      <w:r w:rsidR="002B199F">
        <w:rPr>
          <w:rFonts w:ascii="Cambria" w:hAnsi="Cambria" w:cs="Calibri"/>
          <w:b/>
          <w:sz w:val="22"/>
          <w:szCs w:val="22"/>
        </w:rPr>
        <w:t xml:space="preserve"> et Micro</w:t>
      </w:r>
      <w:r w:rsidRPr="00543121">
        <w:rPr>
          <w:rFonts w:ascii="Cambria" w:hAnsi="Cambria" w:cs="Calibri"/>
          <w:b/>
          <w:sz w:val="22"/>
          <w:szCs w:val="22"/>
        </w:rPr>
        <w:t>contrôleurs</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(TP</w:t>
      </w:r>
      <w:r w:rsidRPr="00543121">
        <w:rPr>
          <w:rFonts w:ascii="Cambria" w:eastAsia="Calibri" w:hAnsi="Cambria" w:cs="Arial"/>
          <w:b/>
          <w:bCs/>
          <w:color w:val="000000"/>
          <w:sz w:val="22"/>
          <w:szCs w:val="22"/>
          <w:lang w:eastAsia="en-US"/>
        </w:rPr>
        <w:t>: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DD68C4">
      <w:pPr>
        <w:autoSpaceDE w:val="0"/>
        <w:autoSpaceDN w:val="0"/>
        <w:adjustRightInd w:val="0"/>
        <w:jc w:val="both"/>
        <w:rPr>
          <w:rFonts w:ascii="Cambria" w:hAnsi="Cambria" w:cs="Calibri"/>
          <w:iCs/>
          <w:sz w:val="22"/>
          <w:szCs w:val="22"/>
        </w:rPr>
      </w:pPr>
      <w:r w:rsidRPr="00543121">
        <w:rPr>
          <w:rFonts w:ascii="Cambria" w:hAnsi="Cambria" w:cs="Calibri"/>
          <w:iCs/>
          <w:sz w:val="22"/>
          <w:szCs w:val="22"/>
        </w:rPr>
        <w:t>Acquérir la capacité de mettre en œuvre un petit système à base de microcontrôleur</w:t>
      </w:r>
      <w:r>
        <w:rPr>
          <w:rFonts w:ascii="Cambria" w:hAnsi="Cambria" w:cs="Calibri"/>
          <w:iCs/>
          <w:sz w:val="22"/>
          <w:szCs w:val="22"/>
        </w:rPr>
        <w:t>s</w:t>
      </w:r>
      <w:r w:rsidRPr="00543121">
        <w:rPr>
          <w:rFonts w:ascii="Cambria" w:hAnsi="Cambria" w:cs="Calibri"/>
          <w:iCs/>
          <w:sz w:val="22"/>
          <w:szCs w:val="22"/>
        </w:rPr>
        <w:t xml:space="preserve"> et microprocesseur</w:t>
      </w:r>
      <w:r>
        <w:rPr>
          <w:rFonts w:ascii="Cambria" w:hAnsi="Cambria" w:cs="Calibri"/>
          <w:iCs/>
          <w:sz w:val="22"/>
          <w:szCs w:val="22"/>
        </w:rPr>
        <w:t>s</w:t>
      </w:r>
      <w:r w:rsidRPr="00543121">
        <w:rPr>
          <w:rFonts w:ascii="Cambria" w:hAnsi="Cambria" w:cs="Calibri"/>
          <w:iCs/>
          <w:sz w:val="22"/>
          <w:szCs w:val="22"/>
        </w:rPr>
        <w:t xml:space="preserve"> à travers la connaissance des principales familles et du fonctionnement d’un microcontrôleur et de ses périphériques.</w:t>
      </w:r>
    </w:p>
    <w:p w:rsidR="00DD68C4" w:rsidRPr="00543121" w:rsidRDefault="00DD68C4" w:rsidP="00DD68C4">
      <w:pPr>
        <w:spacing w:line="276" w:lineRule="auto"/>
        <w:ind w:firstLine="708"/>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jc w:val="both"/>
        <w:rPr>
          <w:rFonts w:ascii="Cambria" w:hAnsi="Cambria" w:cs="Calibri"/>
          <w:iCs/>
          <w:sz w:val="22"/>
          <w:szCs w:val="22"/>
        </w:rPr>
      </w:pPr>
      <w:r w:rsidRPr="00543121">
        <w:rPr>
          <w:rFonts w:ascii="Cambria" w:hAnsi="Cambria" w:cs="Calibri"/>
          <w:iCs/>
          <w:sz w:val="22"/>
          <w:szCs w:val="22"/>
        </w:rPr>
        <w:t>Connaissances de base en électronique numérique (logique booléenne, portes logiques, bascules, compteurs, registres), Architecture des ordinateurs, Connaissance d’un langage assembleur.</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Pr>
          <w:rFonts w:ascii="Cambria" w:hAnsi="Cambria" w:cs="Calibri"/>
          <w:b/>
          <w:u w:val="thick" w:color="F79646"/>
        </w:rPr>
        <w:t>Contenu de la matière</w:t>
      </w:r>
      <w:r w:rsidRPr="00F77205">
        <w:rPr>
          <w:rFonts w:ascii="Cambria" w:hAnsi="Cambria" w:cs="Calibri"/>
          <w:b/>
        </w:rPr>
        <w:t>: </w:t>
      </w:r>
    </w:p>
    <w:p w:rsidR="00DD68C4" w:rsidRPr="00501F74" w:rsidRDefault="00DD68C4" w:rsidP="00DD68C4">
      <w:pPr>
        <w:spacing w:before="120"/>
        <w:jc w:val="both"/>
        <w:rPr>
          <w:rFonts w:ascii="Cambria" w:hAnsi="Cambria" w:cs="Calibri"/>
          <w:b/>
          <w:bCs/>
          <w:sz w:val="22"/>
          <w:szCs w:val="22"/>
        </w:rPr>
      </w:pPr>
      <w:r w:rsidRPr="00501F74">
        <w:rPr>
          <w:rFonts w:ascii="Cambria" w:hAnsi="Cambria" w:cs="Calibri"/>
          <w:b/>
          <w:bCs/>
          <w:sz w:val="22"/>
          <w:szCs w:val="22"/>
        </w:rPr>
        <w:t>TP1: Prise en main de l’émulateur 6809/8086</w:t>
      </w:r>
    </w:p>
    <w:p w:rsidR="00DD68C4" w:rsidRPr="00501F74" w:rsidRDefault="00DD68C4" w:rsidP="00DD68C4">
      <w:pPr>
        <w:jc w:val="both"/>
        <w:rPr>
          <w:rFonts w:ascii="Cambria" w:hAnsi="Cambria" w:cs="Calibri"/>
          <w:b/>
          <w:bCs/>
          <w:sz w:val="22"/>
          <w:szCs w:val="22"/>
        </w:rPr>
      </w:pPr>
    </w:p>
    <w:p w:rsidR="00DD68C4" w:rsidRPr="00501F74" w:rsidRDefault="00DD68C4" w:rsidP="00DD68C4">
      <w:pPr>
        <w:jc w:val="both"/>
        <w:rPr>
          <w:rFonts w:ascii="Cambria" w:hAnsi="Cambria" w:cs="Calibri"/>
          <w:b/>
          <w:bCs/>
          <w:sz w:val="22"/>
          <w:szCs w:val="22"/>
        </w:rPr>
      </w:pPr>
      <w:r w:rsidRPr="00501F74">
        <w:rPr>
          <w:rFonts w:ascii="Cambria" w:hAnsi="Cambria" w:cs="Calibri"/>
          <w:b/>
          <w:bCs/>
          <w:sz w:val="22"/>
          <w:szCs w:val="22"/>
        </w:rPr>
        <w:t>TP2: Opérations arithmétiques et logiques sur le microprocesseur</w:t>
      </w:r>
    </w:p>
    <w:p w:rsidR="00DD68C4" w:rsidRPr="00501F74" w:rsidRDefault="00DD68C4" w:rsidP="00DD68C4">
      <w:pPr>
        <w:jc w:val="both"/>
        <w:rPr>
          <w:rFonts w:ascii="Cambria" w:hAnsi="Cambria" w:cs="Calibri"/>
          <w:b/>
          <w:bCs/>
          <w:sz w:val="22"/>
          <w:szCs w:val="22"/>
        </w:rPr>
      </w:pPr>
    </w:p>
    <w:p w:rsidR="00DD68C4" w:rsidRPr="00501F74" w:rsidRDefault="00DD68C4" w:rsidP="00DD68C4">
      <w:pPr>
        <w:jc w:val="both"/>
        <w:rPr>
          <w:rFonts w:ascii="Cambria" w:hAnsi="Cambria" w:cs="Calibri"/>
          <w:b/>
          <w:bCs/>
          <w:sz w:val="22"/>
          <w:szCs w:val="22"/>
        </w:rPr>
      </w:pPr>
      <w:r w:rsidRPr="00501F74">
        <w:rPr>
          <w:rFonts w:ascii="Cambria" w:hAnsi="Cambria" w:cs="Calibri"/>
          <w:b/>
          <w:bCs/>
          <w:sz w:val="22"/>
          <w:szCs w:val="22"/>
        </w:rPr>
        <w:t>TP3: Application des différents modes d’adressage</w:t>
      </w:r>
    </w:p>
    <w:p w:rsidR="00DD68C4" w:rsidRPr="00501F74" w:rsidRDefault="00DD68C4" w:rsidP="00DD68C4">
      <w:pPr>
        <w:jc w:val="both"/>
        <w:rPr>
          <w:rFonts w:ascii="Cambria" w:hAnsi="Cambria" w:cs="Calibri"/>
          <w:b/>
          <w:bCs/>
          <w:sz w:val="22"/>
          <w:szCs w:val="22"/>
        </w:rPr>
      </w:pPr>
    </w:p>
    <w:p w:rsidR="00DD68C4" w:rsidRPr="00501F74" w:rsidRDefault="00DD68C4" w:rsidP="00DD68C4">
      <w:pPr>
        <w:jc w:val="both"/>
        <w:rPr>
          <w:rFonts w:ascii="Cambria" w:hAnsi="Cambria" w:cs="Calibri"/>
          <w:b/>
          <w:bCs/>
          <w:sz w:val="22"/>
          <w:szCs w:val="22"/>
        </w:rPr>
      </w:pPr>
      <w:r w:rsidRPr="00501F74">
        <w:rPr>
          <w:rFonts w:ascii="Cambria" w:hAnsi="Cambria" w:cs="Calibri"/>
          <w:b/>
          <w:bCs/>
          <w:sz w:val="22"/>
          <w:szCs w:val="22"/>
        </w:rPr>
        <w:t>TP4: Les interruptions</w:t>
      </w:r>
    </w:p>
    <w:p w:rsidR="00DD68C4" w:rsidRPr="00501F74" w:rsidRDefault="00DD68C4" w:rsidP="00DD68C4">
      <w:pPr>
        <w:jc w:val="both"/>
        <w:rPr>
          <w:rFonts w:ascii="Cambria" w:hAnsi="Cambria" w:cs="Calibri"/>
          <w:b/>
          <w:bCs/>
          <w:sz w:val="22"/>
          <w:szCs w:val="22"/>
        </w:rPr>
      </w:pPr>
    </w:p>
    <w:p w:rsidR="00DD68C4" w:rsidRPr="00501F74" w:rsidRDefault="00DD68C4" w:rsidP="00DD68C4">
      <w:pPr>
        <w:jc w:val="both"/>
        <w:rPr>
          <w:rFonts w:ascii="Cambria" w:hAnsi="Cambria" w:cs="Calibri"/>
          <w:b/>
          <w:bCs/>
          <w:sz w:val="22"/>
          <w:szCs w:val="22"/>
        </w:rPr>
      </w:pPr>
      <w:r w:rsidRPr="00501F74">
        <w:rPr>
          <w:rFonts w:ascii="Cambria" w:hAnsi="Cambria" w:cs="Calibri"/>
          <w:b/>
          <w:bCs/>
          <w:sz w:val="22"/>
          <w:szCs w:val="22"/>
        </w:rPr>
        <w:t xml:space="preserve">TP5: Apprendre à programmer </w:t>
      </w:r>
      <w:r w:rsidR="005B3EA2">
        <w:rPr>
          <w:rFonts w:ascii="Cambria" w:hAnsi="Cambria" w:cs="Calibri"/>
          <w:b/>
          <w:bCs/>
          <w:sz w:val="22"/>
          <w:szCs w:val="22"/>
        </w:rPr>
        <w:t xml:space="preserve">avec </w:t>
      </w:r>
      <w:r w:rsidRPr="00501F74">
        <w:rPr>
          <w:rFonts w:ascii="Cambria" w:hAnsi="Cambria" w:cs="Calibri"/>
          <w:b/>
          <w:bCs/>
          <w:sz w:val="22"/>
          <w:szCs w:val="22"/>
        </w:rPr>
        <w:t>un PIC 16F84</w:t>
      </w:r>
    </w:p>
    <w:p w:rsidR="00DD68C4" w:rsidRPr="00501F74" w:rsidRDefault="00DD68C4" w:rsidP="00DD68C4">
      <w:pPr>
        <w:jc w:val="both"/>
        <w:rPr>
          <w:rFonts w:ascii="Cambria" w:hAnsi="Cambria" w:cs="Calibri"/>
          <w:b/>
          <w:bCs/>
          <w:sz w:val="22"/>
          <w:szCs w:val="22"/>
        </w:rPr>
      </w:pPr>
    </w:p>
    <w:p w:rsidR="00DD68C4" w:rsidRPr="00543121" w:rsidRDefault="00DD68C4" w:rsidP="00DD68C4">
      <w:pPr>
        <w:jc w:val="both"/>
        <w:rPr>
          <w:rFonts w:ascii="Cambria" w:hAnsi="Cambria" w:cs="Calibri"/>
          <w:b/>
          <w:bCs/>
          <w:iCs/>
        </w:rPr>
      </w:pPr>
      <w:r w:rsidRPr="00501F74">
        <w:rPr>
          <w:rFonts w:ascii="Cambria" w:hAnsi="Cambria" w:cs="Calibri"/>
          <w:b/>
          <w:bCs/>
          <w:sz w:val="22"/>
          <w:szCs w:val="22"/>
        </w:rPr>
        <w:t>TP6: Commande d’un afficheur (7 segments, LCD)</w:t>
      </w:r>
    </w:p>
    <w:p w:rsidR="00DD68C4" w:rsidRPr="00543121" w:rsidRDefault="00DD68C4" w:rsidP="00DD68C4">
      <w:pPr>
        <w:spacing w:line="276" w:lineRule="auto"/>
        <w:jc w:val="both"/>
        <w:rPr>
          <w:rFonts w:ascii="Cambria" w:hAnsi="Cambria" w:cs="Arial"/>
          <w:b/>
          <w:sz w:val="22"/>
          <w:szCs w:val="22"/>
          <w:u w:val="thick" w:color="F79646"/>
        </w:rPr>
      </w:pPr>
    </w:p>
    <w:p w:rsidR="00DD68C4" w:rsidRPr="00105AD4" w:rsidRDefault="00DD68C4" w:rsidP="00DD68C4">
      <w:pPr>
        <w:spacing w:line="276" w:lineRule="auto"/>
        <w:jc w:val="both"/>
        <w:rPr>
          <w:rFonts w:ascii="Cambria" w:hAnsi="Cambria" w:cs="Arial"/>
          <w:bCs/>
        </w:rPr>
      </w:pPr>
      <w:r w:rsidRPr="00105AD4">
        <w:rPr>
          <w:rFonts w:ascii="Cambria" w:hAnsi="Cambria" w:cs="Arial"/>
          <w:b/>
          <w:u w:val="thick" w:color="F79646"/>
        </w:rPr>
        <w:t>Mode d’évaluation</w:t>
      </w:r>
      <w:r w:rsidRPr="00105AD4">
        <w:rPr>
          <w:rFonts w:ascii="Cambria" w:hAnsi="Cambria" w:cs="Arial"/>
          <w:b/>
        </w:rPr>
        <w:t>:</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Contrôle continu: 100%</w:t>
      </w:r>
      <w:r>
        <w:rPr>
          <w:rFonts w:ascii="Cambria" w:hAnsi="Cambria" w:cs="Arial"/>
          <w:sz w:val="22"/>
          <w:szCs w:val="22"/>
        </w:rPr>
        <w:t>.</w:t>
      </w:r>
      <w:r w:rsidRPr="00543121">
        <w:rPr>
          <w:rFonts w:ascii="Cambria" w:hAnsi="Cambria" w:cs="Arial"/>
          <w:sz w:val="22"/>
          <w:szCs w:val="22"/>
        </w:rPr>
        <w:t> </w:t>
      </w:r>
    </w:p>
    <w:p w:rsidR="00DD68C4" w:rsidRPr="00543121" w:rsidRDefault="00DD68C4" w:rsidP="00DD68C4">
      <w:pPr>
        <w:spacing w:line="276" w:lineRule="auto"/>
        <w:jc w:val="both"/>
        <w:rPr>
          <w:rFonts w:ascii="Cambria" w:hAnsi="Cambria" w:cs="Arial"/>
          <w:b/>
          <w:sz w:val="22"/>
          <w:szCs w:val="22"/>
        </w:rPr>
      </w:pPr>
    </w:p>
    <w:p w:rsidR="00DD68C4" w:rsidRPr="00543121" w:rsidRDefault="00DD68C4" w:rsidP="00DD68C4">
      <w:pPr>
        <w:spacing w:line="276" w:lineRule="auto"/>
        <w:jc w:val="both"/>
        <w:rPr>
          <w:rFonts w:ascii="Cambria" w:hAnsi="Cambria" w:cs="Arial"/>
          <w:iCs/>
          <w:sz w:val="22"/>
          <w:szCs w:val="22"/>
          <w:u w:val="thick" w:color="F79646"/>
        </w:rPr>
      </w:pPr>
    </w:p>
    <w:p w:rsidR="00DD68C4" w:rsidRPr="00543121" w:rsidRDefault="00DD68C4" w:rsidP="00DD68C4">
      <w:pPr>
        <w:spacing w:line="276" w:lineRule="auto"/>
        <w:jc w:val="both"/>
        <w:rPr>
          <w:rFonts w:ascii="Cambria" w:hAnsi="Cambria" w:cs="Arial"/>
          <w:iCs/>
          <w:sz w:val="22"/>
          <w:szCs w:val="22"/>
          <w:u w:val="thick" w:color="F79646"/>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543121">
        <w:rPr>
          <w:rFonts w:ascii="Cambria" w:hAnsi="Cambria" w:cs="Calibri"/>
          <w:b/>
        </w:rPr>
        <w:t>Semestre: 5</w:t>
      </w:r>
    </w:p>
    <w:p w:rsidR="00DD68C4" w:rsidRPr="00543121" w:rsidRDefault="0018551F"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3.1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sidRPr="00543121">
        <w:rPr>
          <w:rFonts w:ascii="Cambria" w:hAnsi="Cambria" w:cs="Calibri"/>
          <w:b/>
          <w:bCs/>
          <w:iCs/>
        </w:rPr>
        <w:t>Matière</w:t>
      </w:r>
      <w:r w:rsidR="002B199F">
        <w:rPr>
          <w:rFonts w:ascii="Cambria" w:hAnsi="Cambria" w:cs="Calibri"/>
          <w:b/>
          <w:bCs/>
          <w:iCs/>
        </w:rPr>
        <w:t xml:space="preserve"> 2</w:t>
      </w:r>
      <w:r w:rsidRPr="00543121">
        <w:rPr>
          <w:rFonts w:ascii="Cambria" w:hAnsi="Cambria" w:cs="Calibri"/>
          <w:b/>
          <w:bCs/>
          <w:iCs/>
        </w:rPr>
        <w:t>:</w:t>
      </w:r>
      <w:r w:rsidR="002B199F">
        <w:rPr>
          <w:rFonts w:ascii="Cambria" w:hAnsi="Cambria" w:cs="Calibri"/>
          <w:b/>
          <w:bCs/>
          <w:iCs/>
        </w:rPr>
        <w:t xml:space="preserve"> </w:t>
      </w:r>
      <w:r w:rsidRPr="00543121">
        <w:rPr>
          <w:rFonts w:ascii="Cambria" w:hAnsi="Cambria" w:cs="Calibri"/>
          <w:b/>
          <w:bCs/>
          <w:iCs/>
          <w:sz w:val="22"/>
          <w:szCs w:val="22"/>
        </w:rPr>
        <w:t>TP Programmation en C++</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eastAsia="Calibri" w:hAnsi="Cambria" w:cs="Arial"/>
          <w:b/>
          <w:bCs/>
          <w:color w:val="000000"/>
          <w:sz w:val="22"/>
          <w:szCs w:val="22"/>
          <w:lang w:eastAsia="en-US"/>
        </w:rPr>
        <w:t>VHS: 15h00 (TP : 1h00)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hAnsi="Cambria" w:cs="Calibri"/>
          <w:b/>
          <w:bCs/>
          <w:iCs/>
        </w:rPr>
        <w:t>Crédits: 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hAnsi="Cambria" w:cs="Calibri"/>
          <w:b/>
          <w:bCs/>
          <w:iCs/>
        </w:rPr>
        <w:t>Coefficient: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DD68C4">
      <w:pPr>
        <w:widowControl w:val="0"/>
        <w:jc w:val="both"/>
        <w:rPr>
          <w:rFonts w:ascii="Cambria" w:hAnsi="Cambria" w:cs="Calibri"/>
          <w:snapToGrid w:val="0"/>
          <w:sz w:val="22"/>
          <w:szCs w:val="22"/>
        </w:rPr>
      </w:pPr>
      <w:r w:rsidRPr="00543121">
        <w:rPr>
          <w:rFonts w:ascii="Cambria" w:hAnsi="Cambria" w:cs="Calibri"/>
          <w:snapToGrid w:val="0"/>
          <w:sz w:val="22"/>
          <w:szCs w:val="22"/>
        </w:rPr>
        <w:t xml:space="preserve">Ce module permettra à l’étudiant la mise en pratique et </w:t>
      </w:r>
      <w:r>
        <w:rPr>
          <w:rFonts w:ascii="Cambria" w:hAnsi="Cambria" w:cs="Calibri"/>
          <w:snapToGrid w:val="0"/>
          <w:sz w:val="22"/>
          <w:szCs w:val="22"/>
        </w:rPr>
        <w:t>la</w:t>
      </w:r>
      <w:r w:rsidRPr="00543121">
        <w:rPr>
          <w:rFonts w:ascii="Cambria" w:hAnsi="Cambria" w:cs="Calibri"/>
          <w:snapToGrid w:val="0"/>
          <w:sz w:val="22"/>
          <w:szCs w:val="22"/>
        </w:rPr>
        <w:t xml:space="preserve"> consolid</w:t>
      </w:r>
      <w:r>
        <w:rPr>
          <w:rFonts w:ascii="Cambria" w:hAnsi="Cambria" w:cs="Calibri"/>
          <w:snapToGrid w:val="0"/>
          <w:sz w:val="22"/>
          <w:szCs w:val="22"/>
        </w:rPr>
        <w:t>ation</w:t>
      </w:r>
      <w:r w:rsidR="002B199F">
        <w:rPr>
          <w:rFonts w:ascii="Cambria" w:hAnsi="Cambria" w:cs="Calibri"/>
          <w:snapToGrid w:val="0"/>
          <w:sz w:val="22"/>
          <w:szCs w:val="22"/>
        </w:rPr>
        <w:t xml:space="preserve"> </w:t>
      </w:r>
      <w:r>
        <w:rPr>
          <w:rFonts w:ascii="Cambria" w:hAnsi="Cambria" w:cs="Calibri"/>
          <w:snapToGrid w:val="0"/>
          <w:sz w:val="22"/>
          <w:szCs w:val="22"/>
        </w:rPr>
        <w:t>d</w:t>
      </w:r>
      <w:r w:rsidRPr="00543121">
        <w:rPr>
          <w:rFonts w:ascii="Cambria" w:hAnsi="Cambria" w:cs="Calibri"/>
          <w:snapToGrid w:val="0"/>
          <w:sz w:val="22"/>
          <w:szCs w:val="22"/>
        </w:rPr>
        <w:t xml:space="preserve">es connaissances acquises dans le module </w:t>
      </w:r>
      <w:r>
        <w:rPr>
          <w:rFonts w:ascii="Cambria" w:hAnsi="Cambria" w:cs="Calibri"/>
          <w:snapToGrid w:val="0"/>
          <w:sz w:val="22"/>
          <w:szCs w:val="22"/>
        </w:rPr>
        <w:t xml:space="preserve">de </w:t>
      </w:r>
      <w:r w:rsidRPr="00543121">
        <w:rPr>
          <w:rFonts w:ascii="Cambria" w:hAnsi="Cambria" w:cs="Calibri"/>
          <w:snapToGrid w:val="0"/>
          <w:sz w:val="22"/>
          <w:szCs w:val="22"/>
        </w:rPr>
        <w:t>programmation en C++.</w:t>
      </w:r>
    </w:p>
    <w:p w:rsidR="00DD68C4" w:rsidRPr="00543121" w:rsidRDefault="00DD68C4" w:rsidP="00DD68C4">
      <w:pPr>
        <w:spacing w:line="276" w:lineRule="auto"/>
        <w:ind w:firstLine="708"/>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DD68C4" w:rsidP="00DD68C4">
      <w:pPr>
        <w:spacing w:line="276" w:lineRule="auto"/>
        <w:jc w:val="both"/>
        <w:rPr>
          <w:rFonts w:ascii="Cambria" w:hAnsi="Cambria" w:cs="Calibri"/>
          <w:sz w:val="22"/>
          <w:szCs w:val="22"/>
        </w:rPr>
      </w:pPr>
      <w:r w:rsidRPr="00543121">
        <w:rPr>
          <w:rFonts w:ascii="Cambria" w:hAnsi="Cambria" w:cs="Calibri"/>
          <w:sz w:val="22"/>
          <w:szCs w:val="22"/>
        </w:rPr>
        <w:t>Module programmation en C++</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sidRPr="00543121">
        <w:rPr>
          <w:rFonts w:ascii="Cambria" w:hAnsi="Cambria" w:cs="Calibri"/>
          <w:b/>
          <w:u w:val="thick" w:color="F79646"/>
        </w:rPr>
        <w:t>Contenu de la matière</w:t>
      </w:r>
      <w:r w:rsidRPr="000D3C0E">
        <w:rPr>
          <w:rFonts w:ascii="Cambria" w:hAnsi="Cambria" w:cs="Calibri"/>
          <w:b/>
        </w:rPr>
        <w:t>: </w:t>
      </w:r>
    </w:p>
    <w:p w:rsidR="00DD68C4" w:rsidRPr="00543121" w:rsidRDefault="00DD68C4" w:rsidP="00DD68C4">
      <w:pPr>
        <w:jc w:val="both"/>
        <w:rPr>
          <w:rFonts w:ascii="Cambria" w:hAnsi="Cambria" w:cs="Arial"/>
          <w:b/>
          <w:sz w:val="22"/>
          <w:szCs w:val="22"/>
        </w:rPr>
      </w:pPr>
    </w:p>
    <w:p w:rsidR="00DD68C4" w:rsidRPr="00543121" w:rsidRDefault="00DD68C4" w:rsidP="00DD68C4">
      <w:pPr>
        <w:widowControl w:val="0"/>
        <w:rPr>
          <w:rFonts w:ascii="Cambria" w:hAnsi="Cambria" w:cs="Calibri"/>
          <w:b/>
          <w:sz w:val="22"/>
          <w:szCs w:val="22"/>
        </w:rPr>
      </w:pPr>
      <w:r w:rsidRPr="00543121">
        <w:rPr>
          <w:rFonts w:ascii="Cambria" w:hAnsi="Cambria" w:cs="Calibri"/>
          <w:b/>
          <w:snapToGrid w:val="0"/>
          <w:sz w:val="22"/>
          <w:szCs w:val="22"/>
        </w:rPr>
        <w:t>TP 1: Familiarisation avec le l</w:t>
      </w:r>
      <w:r w:rsidRPr="00543121">
        <w:rPr>
          <w:rFonts w:ascii="Cambria" w:hAnsi="Cambria" w:cs="Calibri"/>
          <w:b/>
          <w:sz w:val="22"/>
          <w:szCs w:val="22"/>
        </w:rPr>
        <w:t>angage C++ </w:t>
      </w:r>
    </w:p>
    <w:p w:rsidR="00DD68C4" w:rsidRPr="00543121" w:rsidRDefault="00DD68C4" w:rsidP="00DD68C4">
      <w:pPr>
        <w:widowControl w:val="0"/>
        <w:rPr>
          <w:rFonts w:ascii="Cambria" w:hAnsi="Cambria" w:cs="Calibri"/>
          <w:sz w:val="22"/>
          <w:szCs w:val="22"/>
        </w:rPr>
      </w:pPr>
      <w:r w:rsidRPr="00543121">
        <w:rPr>
          <w:rFonts w:ascii="Cambria" w:hAnsi="Cambria" w:cs="Calibri"/>
          <w:sz w:val="22"/>
          <w:szCs w:val="22"/>
        </w:rPr>
        <w:t>(Environnement</w:t>
      </w:r>
      <w:r w:rsidRPr="00543121">
        <w:rPr>
          <w:rFonts w:ascii="Cambria" w:hAnsi="Cambria" w:cs="Calibri"/>
          <w:snapToGrid w:val="0"/>
          <w:sz w:val="22"/>
          <w:szCs w:val="22"/>
        </w:rPr>
        <w:t xml:space="preserve"> de développement, compilation, débogage, exécution …)</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z w:val="22"/>
          <w:szCs w:val="22"/>
        </w:rPr>
      </w:pPr>
      <w:r>
        <w:rPr>
          <w:rFonts w:ascii="Cambria" w:hAnsi="Cambria" w:cs="Calibri"/>
          <w:b/>
          <w:snapToGrid w:val="0"/>
          <w:sz w:val="22"/>
          <w:szCs w:val="22"/>
        </w:rPr>
        <w:t>TP 2</w:t>
      </w:r>
      <w:r w:rsidRPr="00543121">
        <w:rPr>
          <w:rFonts w:ascii="Cambria" w:hAnsi="Cambria" w:cs="Calibri"/>
          <w:b/>
          <w:snapToGrid w:val="0"/>
          <w:sz w:val="22"/>
          <w:szCs w:val="22"/>
        </w:rPr>
        <w:t>: Syntaxe élémentaire, d</w:t>
      </w:r>
      <w:r w:rsidRPr="00543121">
        <w:rPr>
          <w:rFonts w:ascii="Cambria" w:hAnsi="Cambria" w:cs="Calibri"/>
          <w:b/>
          <w:sz w:val="22"/>
          <w:szCs w:val="22"/>
        </w:rPr>
        <w:t>éclaration des variables et opérateurs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 3:   Structures conditionnelles et les boucles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 4:   Tableaux et pointeurs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 5:   Fonctions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 6:    Fichiers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z w:val="22"/>
          <w:szCs w:val="22"/>
        </w:rPr>
      </w:pPr>
      <w:r w:rsidRPr="00543121">
        <w:rPr>
          <w:rFonts w:ascii="Cambria" w:hAnsi="Cambria" w:cs="Calibri"/>
          <w:b/>
          <w:snapToGrid w:val="0"/>
          <w:sz w:val="22"/>
          <w:szCs w:val="22"/>
        </w:rPr>
        <w:t xml:space="preserve">TP 7: </w:t>
      </w:r>
      <w:r w:rsidRPr="00543121">
        <w:rPr>
          <w:rFonts w:ascii="Cambria" w:hAnsi="Cambria" w:cs="Calibri"/>
          <w:b/>
          <w:sz w:val="22"/>
          <w:szCs w:val="22"/>
        </w:rPr>
        <w:t>Programmation orientée objet en C++ </w:t>
      </w:r>
    </w:p>
    <w:p w:rsidR="00DD68C4" w:rsidRPr="00543121" w:rsidRDefault="00DD68C4" w:rsidP="00DD68C4">
      <w:pPr>
        <w:widowControl w:val="0"/>
        <w:rPr>
          <w:rFonts w:ascii="Cambria" w:hAnsi="Cambria" w:cs="Calibri"/>
          <w:sz w:val="22"/>
          <w:szCs w:val="22"/>
        </w:rPr>
      </w:pPr>
      <w:r w:rsidRPr="00543121">
        <w:rPr>
          <w:rFonts w:ascii="Cambria" w:hAnsi="Cambria" w:cs="Calibri"/>
          <w:sz w:val="22"/>
          <w:szCs w:val="22"/>
        </w:rPr>
        <w:t>Classes, Méthodes particulières (constructeurs, destructeurs…), Héritage</w:t>
      </w:r>
    </w:p>
    <w:p w:rsidR="00DD68C4" w:rsidRPr="00543121" w:rsidRDefault="00DD68C4" w:rsidP="00DD68C4">
      <w:pPr>
        <w:spacing w:line="276" w:lineRule="auto"/>
        <w:jc w:val="both"/>
        <w:rPr>
          <w:rFonts w:ascii="Cambria" w:hAnsi="Cambria" w:cs="Arial"/>
          <w:b/>
          <w:sz w:val="22"/>
          <w:szCs w:val="22"/>
          <w:u w:val="thick" w:color="F79646"/>
        </w:rPr>
      </w:pPr>
    </w:p>
    <w:p w:rsidR="00DD68C4" w:rsidRPr="000D3C0E" w:rsidRDefault="00DD68C4" w:rsidP="00DD68C4">
      <w:pPr>
        <w:spacing w:line="276" w:lineRule="auto"/>
        <w:jc w:val="both"/>
        <w:rPr>
          <w:rFonts w:ascii="Cambria" w:hAnsi="Cambria" w:cs="Arial"/>
          <w:bCs/>
        </w:rPr>
      </w:pPr>
      <w:r w:rsidRPr="000D3C0E">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Contrôle continu: 100%</w:t>
      </w:r>
      <w:r>
        <w:rPr>
          <w:rFonts w:ascii="Cambria" w:hAnsi="Cambria" w:cs="Arial"/>
          <w:sz w:val="22"/>
          <w:szCs w:val="22"/>
        </w:rPr>
        <w:t>.</w:t>
      </w:r>
    </w:p>
    <w:p w:rsidR="00DD68C4" w:rsidRPr="00543121" w:rsidRDefault="00DD68C4" w:rsidP="00DD68C4">
      <w:pPr>
        <w:spacing w:line="276" w:lineRule="auto"/>
        <w:jc w:val="both"/>
        <w:rPr>
          <w:rFonts w:ascii="Cambria" w:hAnsi="Cambria" w:cs="Arial"/>
          <w:b/>
          <w:sz w:val="22"/>
          <w:szCs w:val="22"/>
        </w:rPr>
      </w:pPr>
    </w:p>
    <w:p w:rsidR="00DD68C4" w:rsidRDefault="00DD68C4" w:rsidP="00DD68C4">
      <w:pPr>
        <w:spacing w:after="200" w:line="276" w:lineRule="auto"/>
        <w:rPr>
          <w:rFonts w:ascii="Cambria" w:hAnsi="Cambria" w:cs="Arial"/>
          <w:iCs/>
          <w:sz w:val="22"/>
          <w:szCs w:val="22"/>
          <w:u w:val="thick" w:color="F79646"/>
        </w:rPr>
      </w:pPr>
      <w:r>
        <w:rPr>
          <w:rFonts w:ascii="Cambria" w:hAnsi="Cambria" w:cs="Arial"/>
          <w:iCs/>
          <w:sz w:val="22"/>
          <w:szCs w:val="22"/>
          <w:u w:val="thick" w:color="F79646"/>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UED 3.1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5B3EA2">
        <w:rPr>
          <w:rFonts w:ascii="Cambria" w:hAnsi="Cambria" w:cs="Calibri"/>
          <w:b/>
          <w:bCs/>
          <w:iCs/>
        </w:rPr>
        <w:t xml:space="preserve"> 1</w:t>
      </w:r>
      <w:r w:rsidRPr="00543121">
        <w:rPr>
          <w:rFonts w:ascii="Cambria" w:hAnsi="Cambria" w:cs="Calibri"/>
          <w:b/>
          <w:bCs/>
          <w:iCs/>
        </w:rPr>
        <w:t>:</w:t>
      </w:r>
      <w:r w:rsidR="005B3EA2">
        <w:rPr>
          <w:rFonts w:ascii="Cambria" w:hAnsi="Cambria" w:cs="Calibri"/>
          <w:b/>
          <w:bCs/>
          <w:iCs/>
        </w:rPr>
        <w:t xml:space="preserve"> </w:t>
      </w:r>
      <w:r w:rsidRPr="00543121">
        <w:rPr>
          <w:rFonts w:ascii="Cambria" w:hAnsi="Cambria" w:cs="Calibri"/>
          <w:b/>
          <w:bCs/>
          <w:iCs/>
        </w:rPr>
        <w:t>Normes et Certification</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w:t>
      </w:r>
      <w:r w:rsidRPr="00543121">
        <w:rPr>
          <w:rFonts w:ascii="Cambria" w:eastAsia="Calibri" w:hAnsi="Cambria" w:cs="Arial"/>
          <w:b/>
          <w:bCs/>
          <w:color w:val="000000"/>
          <w:sz w:val="22"/>
          <w:szCs w:val="22"/>
          <w:lang w:eastAsia="en-US"/>
        </w:rPr>
        <w:t>: 22h30 (</w:t>
      </w:r>
      <w:r>
        <w:rPr>
          <w:rFonts w:ascii="Cambria" w:eastAsia="Calibri" w:hAnsi="Cambria" w:cs="Arial"/>
          <w:b/>
          <w:bCs/>
          <w:color w:val="000000"/>
          <w:sz w:val="22"/>
          <w:szCs w:val="22"/>
          <w:lang w:eastAsia="en-US"/>
        </w:rPr>
        <w:t>C</w:t>
      </w:r>
      <w:r w:rsidRPr="00543121">
        <w:rPr>
          <w:rFonts w:ascii="Cambria" w:eastAsia="Calibri" w:hAnsi="Cambria" w:cs="Arial"/>
          <w:b/>
          <w:bCs/>
          <w:color w:val="000000"/>
          <w:sz w:val="22"/>
          <w:szCs w:val="22"/>
          <w:lang w:eastAsia="en-US"/>
        </w:rPr>
        <w:t>ours: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5B3EA2">
      <w:pPr>
        <w:jc w:val="both"/>
        <w:rPr>
          <w:rFonts w:ascii="Cambria" w:hAnsi="Cambria" w:cs="Calibri"/>
          <w:b/>
        </w:rPr>
      </w:pPr>
    </w:p>
    <w:p w:rsidR="00DD68C4" w:rsidRPr="00543121" w:rsidRDefault="00DD68C4" w:rsidP="005B3EA2">
      <w:pPr>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5B3EA2">
      <w:pPr>
        <w:jc w:val="both"/>
        <w:rPr>
          <w:rFonts w:ascii="Cambria" w:hAnsi="Cambria" w:cs="Calibri"/>
          <w:sz w:val="22"/>
          <w:szCs w:val="22"/>
        </w:rPr>
      </w:pPr>
      <w:r w:rsidRPr="00543121">
        <w:rPr>
          <w:rFonts w:ascii="Cambria" w:hAnsi="Cambria" w:cs="Calibri"/>
          <w:sz w:val="22"/>
          <w:szCs w:val="22"/>
        </w:rPr>
        <w:t xml:space="preserve">L’objectif de ce cours est </w:t>
      </w:r>
      <w:r>
        <w:rPr>
          <w:rFonts w:ascii="Cambria" w:hAnsi="Cambria" w:cs="Calibri"/>
          <w:sz w:val="22"/>
          <w:szCs w:val="22"/>
        </w:rPr>
        <w:t xml:space="preserve">de </w:t>
      </w:r>
      <w:r w:rsidRPr="00543121">
        <w:rPr>
          <w:rFonts w:ascii="Cambria" w:hAnsi="Cambria" w:cs="Calibri"/>
          <w:sz w:val="22"/>
          <w:szCs w:val="22"/>
        </w:rPr>
        <w:t xml:space="preserve">donner à l’étudiant les éléments de base lui permettant de comprendre ce qu’est une norme et une certification industrielles, tout en expliquant les différences, les niveaux et les types de certifications existantes et les institutions pouvant délivrer ce genre de certificats. </w:t>
      </w:r>
    </w:p>
    <w:p w:rsidR="00DD68C4" w:rsidRPr="00543121" w:rsidRDefault="00DD68C4" w:rsidP="005B3EA2">
      <w:pPr>
        <w:jc w:val="both"/>
        <w:rPr>
          <w:rFonts w:ascii="Cambria" w:hAnsi="Cambria" w:cs="Calibri"/>
          <w:b/>
          <w:u w:val="thick" w:color="F79646"/>
        </w:rPr>
      </w:pPr>
    </w:p>
    <w:p w:rsidR="00DD68C4" w:rsidRPr="00543121" w:rsidRDefault="00DD68C4" w:rsidP="005B3EA2">
      <w:pPr>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B3EA2" w:rsidRDefault="005B3EA2" w:rsidP="005B3EA2">
      <w:pPr>
        <w:jc w:val="both"/>
        <w:rPr>
          <w:rFonts w:ascii="Cambria" w:hAnsi="Cambria" w:cs="Calibri"/>
          <w:bCs/>
        </w:rPr>
      </w:pPr>
      <w:r w:rsidRPr="005B3EA2">
        <w:rPr>
          <w:rFonts w:ascii="Cambria" w:hAnsi="Cambria" w:cs="Calibri"/>
          <w:bCs/>
        </w:rPr>
        <w:t>Aucune.</w:t>
      </w:r>
    </w:p>
    <w:p w:rsidR="005B3EA2" w:rsidRPr="00543121" w:rsidRDefault="005B3EA2" w:rsidP="005B3EA2">
      <w:pPr>
        <w:jc w:val="both"/>
        <w:rPr>
          <w:rFonts w:ascii="Cambria" w:hAnsi="Cambria" w:cs="Calibri"/>
          <w:b/>
          <w:u w:val="thick" w:color="F79646"/>
        </w:rPr>
      </w:pPr>
    </w:p>
    <w:p w:rsidR="00DD68C4" w:rsidRDefault="00DD68C4" w:rsidP="005B3EA2">
      <w:pPr>
        <w:jc w:val="both"/>
        <w:rPr>
          <w:rFonts w:ascii="Cambria" w:hAnsi="Cambria" w:cs="Calibri"/>
          <w:b/>
        </w:rPr>
      </w:pPr>
      <w:r>
        <w:rPr>
          <w:rFonts w:ascii="Cambria" w:hAnsi="Cambria" w:cs="Calibri"/>
          <w:b/>
          <w:u w:val="thick" w:color="F79646"/>
        </w:rPr>
        <w:t>Contenu de la matière</w:t>
      </w:r>
      <w:r w:rsidRPr="007A7BE6">
        <w:rPr>
          <w:rFonts w:ascii="Cambria" w:hAnsi="Cambria" w:cs="Calibri"/>
          <w:b/>
        </w:rPr>
        <w:t>: </w:t>
      </w:r>
    </w:p>
    <w:p w:rsidR="005A0E08" w:rsidRDefault="005A0E08" w:rsidP="005B3EA2">
      <w:pPr>
        <w:jc w:val="both"/>
        <w:rPr>
          <w:rFonts w:ascii="Cambria" w:hAnsi="Cambria" w:cs="Calibri"/>
          <w:b/>
        </w:rPr>
      </w:pPr>
    </w:p>
    <w:p w:rsidR="005A0E08" w:rsidRDefault="005A0E08" w:rsidP="005B3EA2">
      <w:pPr>
        <w:rPr>
          <w:rFonts w:ascii="Cambria" w:hAnsi="Cambria" w:cs="Arial"/>
          <w:b/>
          <w:sz w:val="22"/>
          <w:szCs w:val="22"/>
        </w:rPr>
      </w:pPr>
      <w:r w:rsidRPr="005A0E08">
        <w:rPr>
          <w:rFonts w:ascii="Cambria" w:hAnsi="Cambria" w:cs="Arial"/>
          <w:b/>
          <w:sz w:val="22"/>
          <w:szCs w:val="22"/>
        </w:rPr>
        <w:t xml:space="preserve">Chapitre 1. Introduction </w:t>
      </w:r>
      <w:r w:rsidR="005B3EA2">
        <w:rPr>
          <w:rFonts w:ascii="Cambria" w:hAnsi="Cambria" w:cs="Arial"/>
          <w:b/>
          <w:sz w:val="22"/>
          <w:szCs w:val="22"/>
        </w:rPr>
        <w:tab/>
      </w:r>
      <w:r w:rsidR="005B3EA2">
        <w:rPr>
          <w:rFonts w:ascii="Cambria" w:hAnsi="Cambria" w:cs="Arial"/>
          <w:b/>
          <w:sz w:val="22"/>
          <w:szCs w:val="22"/>
        </w:rPr>
        <w:tab/>
      </w:r>
      <w:r w:rsidR="005B3EA2">
        <w:rPr>
          <w:rFonts w:ascii="Cambria" w:hAnsi="Cambria" w:cs="Arial"/>
          <w:b/>
          <w:sz w:val="22"/>
          <w:szCs w:val="22"/>
        </w:rPr>
        <w:tab/>
      </w:r>
      <w:r w:rsidR="005B3EA2">
        <w:rPr>
          <w:rFonts w:ascii="Cambria" w:hAnsi="Cambria" w:cs="Arial"/>
          <w:b/>
          <w:sz w:val="22"/>
          <w:szCs w:val="22"/>
        </w:rPr>
        <w:tab/>
      </w:r>
      <w:r w:rsidR="005B3EA2">
        <w:rPr>
          <w:rFonts w:ascii="Cambria" w:hAnsi="Cambria" w:cs="Arial"/>
          <w:b/>
          <w:sz w:val="22"/>
          <w:szCs w:val="22"/>
        </w:rPr>
        <w:tab/>
      </w:r>
      <w:r w:rsidR="005B3EA2">
        <w:rPr>
          <w:rFonts w:ascii="Cambria" w:hAnsi="Cambria" w:cs="Arial"/>
          <w:b/>
          <w:sz w:val="22"/>
          <w:szCs w:val="22"/>
        </w:rPr>
        <w:tab/>
      </w:r>
      <w:r w:rsidR="005B3EA2">
        <w:rPr>
          <w:rFonts w:ascii="Cambria" w:hAnsi="Cambria" w:cs="Arial"/>
          <w:b/>
          <w:sz w:val="22"/>
          <w:szCs w:val="22"/>
        </w:rPr>
        <w:tab/>
      </w:r>
      <w:r w:rsidR="005B3EA2">
        <w:rPr>
          <w:rFonts w:ascii="Cambria" w:hAnsi="Cambria" w:cs="Arial"/>
          <w:b/>
          <w:sz w:val="22"/>
          <w:szCs w:val="22"/>
        </w:rPr>
        <w:tab/>
        <w:t xml:space="preserve">           </w:t>
      </w:r>
      <w:r>
        <w:rPr>
          <w:rFonts w:ascii="Cambria" w:hAnsi="Cambria" w:cs="Arial"/>
          <w:b/>
          <w:sz w:val="22"/>
          <w:szCs w:val="22"/>
        </w:rPr>
        <w:t>(1</w:t>
      </w:r>
      <w:r w:rsidR="005B3EA2">
        <w:rPr>
          <w:rFonts w:ascii="Cambria" w:hAnsi="Cambria" w:cs="Arial"/>
          <w:b/>
          <w:sz w:val="22"/>
          <w:szCs w:val="22"/>
        </w:rPr>
        <w:t xml:space="preserve"> </w:t>
      </w:r>
      <w:r w:rsidRPr="005A0E08">
        <w:rPr>
          <w:rFonts w:ascii="Cambria" w:hAnsi="Cambria" w:cs="Arial"/>
          <w:b/>
          <w:sz w:val="22"/>
          <w:szCs w:val="22"/>
        </w:rPr>
        <w:t>Semaine)</w:t>
      </w:r>
    </w:p>
    <w:p w:rsidR="005A0E08" w:rsidRDefault="005A0E08" w:rsidP="005B3EA2">
      <w:pPr>
        <w:rPr>
          <w:rFonts w:ascii="Cambria" w:hAnsi="Cambria" w:cs="Calibri"/>
          <w:sz w:val="22"/>
          <w:szCs w:val="22"/>
        </w:rPr>
      </w:pPr>
      <w:r>
        <w:rPr>
          <w:rFonts w:ascii="Cambria" w:hAnsi="Cambria" w:cs="Calibri"/>
          <w:sz w:val="22"/>
          <w:szCs w:val="22"/>
        </w:rPr>
        <w:t xml:space="preserve">- </w:t>
      </w:r>
      <w:r w:rsidRPr="005A0E08">
        <w:rPr>
          <w:rFonts w:ascii="Cambria" w:hAnsi="Cambria" w:cs="Calibri"/>
          <w:sz w:val="22"/>
          <w:szCs w:val="22"/>
        </w:rPr>
        <w:t>Définitions (guide ISO / CEI 2 2004) Normalisation, norme, standard, consensus</w:t>
      </w:r>
      <w:r w:rsidR="005B3EA2">
        <w:rPr>
          <w:rFonts w:ascii="Cambria" w:hAnsi="Cambria" w:cs="Calibri"/>
          <w:sz w:val="22"/>
          <w:szCs w:val="22"/>
        </w:rPr>
        <w:t xml:space="preserve">. </w:t>
      </w:r>
      <w:r w:rsidRPr="005A0E08">
        <w:rPr>
          <w:rFonts w:ascii="Cambria" w:hAnsi="Cambria" w:cs="Calibri"/>
          <w:sz w:val="22"/>
          <w:szCs w:val="22"/>
        </w:rPr>
        <w:t>Commentaires</w:t>
      </w:r>
    </w:p>
    <w:p w:rsidR="00CE2BF5" w:rsidRDefault="00CE2BF5" w:rsidP="005B3EA2">
      <w:pPr>
        <w:rPr>
          <w:rFonts w:asciiTheme="majorHAnsi" w:hAnsiTheme="majorHAnsi" w:cs="Arial"/>
          <w:b/>
          <w:sz w:val="22"/>
          <w:szCs w:val="22"/>
        </w:rPr>
      </w:pPr>
    </w:p>
    <w:p w:rsidR="00771413" w:rsidRPr="00771413" w:rsidRDefault="005A0E08" w:rsidP="005B3EA2">
      <w:pPr>
        <w:rPr>
          <w:rFonts w:asciiTheme="majorHAnsi" w:hAnsiTheme="majorHAnsi" w:cs="Calibri"/>
          <w:sz w:val="22"/>
          <w:szCs w:val="22"/>
        </w:rPr>
      </w:pPr>
      <w:r w:rsidRPr="00771413">
        <w:rPr>
          <w:rFonts w:asciiTheme="majorHAnsi" w:hAnsiTheme="majorHAnsi" w:cs="Arial"/>
          <w:b/>
          <w:sz w:val="22"/>
          <w:szCs w:val="22"/>
        </w:rPr>
        <w:t>Chapitre 2. Objectifs de normalisation</w:t>
      </w:r>
      <w:r w:rsidR="005B3EA2">
        <w:rPr>
          <w:rFonts w:asciiTheme="majorHAnsi" w:hAnsiTheme="majorHAnsi" w:cs="Arial"/>
          <w:b/>
          <w:sz w:val="22"/>
          <w:szCs w:val="22"/>
        </w:rPr>
        <w:t xml:space="preserve"> et avantages de normalisation </w:t>
      </w:r>
      <w:r w:rsidR="005B3EA2">
        <w:rPr>
          <w:rFonts w:asciiTheme="majorHAnsi" w:hAnsiTheme="majorHAnsi" w:cs="Arial"/>
          <w:b/>
          <w:sz w:val="22"/>
          <w:szCs w:val="22"/>
        </w:rPr>
        <w:tab/>
      </w:r>
      <w:r w:rsidR="005B3EA2">
        <w:rPr>
          <w:rFonts w:asciiTheme="majorHAnsi" w:hAnsiTheme="majorHAnsi" w:cs="Arial"/>
          <w:b/>
          <w:sz w:val="22"/>
          <w:szCs w:val="22"/>
        </w:rPr>
        <w:tab/>
        <w:t xml:space="preserve">           </w:t>
      </w:r>
      <w:r w:rsidRPr="00771413">
        <w:rPr>
          <w:rFonts w:asciiTheme="majorHAnsi" w:hAnsiTheme="majorHAnsi" w:cs="Arial"/>
          <w:b/>
          <w:sz w:val="22"/>
          <w:szCs w:val="22"/>
        </w:rPr>
        <w:t>(1Semaine)</w:t>
      </w:r>
      <w:r w:rsidRPr="005A0E08">
        <w:rPr>
          <w:rFonts w:asciiTheme="majorHAnsi" w:hAnsiTheme="majorHAnsi" w:cs="Calibri"/>
          <w:sz w:val="22"/>
          <w:szCs w:val="22"/>
        </w:rPr>
        <w:br/>
      </w:r>
      <w:r w:rsidR="00771413" w:rsidRPr="00771413">
        <w:rPr>
          <w:rFonts w:asciiTheme="majorHAnsi" w:hAnsiTheme="majorHAnsi" w:cs="Calibri"/>
          <w:sz w:val="22"/>
          <w:szCs w:val="22"/>
        </w:rPr>
        <w:t xml:space="preserve">- </w:t>
      </w:r>
      <w:r w:rsidRPr="00771413">
        <w:rPr>
          <w:rFonts w:asciiTheme="majorHAnsi" w:hAnsiTheme="majorHAnsi" w:cs="Calibri"/>
          <w:sz w:val="22"/>
          <w:szCs w:val="22"/>
        </w:rPr>
        <w:t>Rappel sur l’historique de la qualité: de l’artisanat à l’industrie numérique</w:t>
      </w:r>
    </w:p>
    <w:p w:rsidR="00771413" w:rsidRPr="00771413" w:rsidRDefault="00771413" w:rsidP="005B3EA2">
      <w:pPr>
        <w:rPr>
          <w:rFonts w:asciiTheme="majorHAnsi" w:hAnsiTheme="majorHAnsi" w:cs="Calibri"/>
          <w:sz w:val="22"/>
          <w:szCs w:val="22"/>
        </w:rPr>
      </w:pPr>
      <w:r w:rsidRPr="00771413">
        <w:rPr>
          <w:rFonts w:asciiTheme="majorHAnsi" w:hAnsiTheme="majorHAnsi" w:cs="Calibri"/>
          <w:sz w:val="22"/>
          <w:szCs w:val="22"/>
        </w:rPr>
        <w:t>-</w:t>
      </w:r>
      <w:r w:rsidR="005A0E08" w:rsidRPr="00771413">
        <w:rPr>
          <w:rFonts w:asciiTheme="majorHAnsi" w:hAnsiTheme="majorHAnsi" w:cs="Calibri"/>
          <w:sz w:val="22"/>
          <w:szCs w:val="22"/>
        </w:rPr>
        <w:t>Qualité et assurance-qualité</w:t>
      </w:r>
    </w:p>
    <w:p w:rsidR="00771413" w:rsidRPr="00771413" w:rsidRDefault="00771413" w:rsidP="005B3EA2">
      <w:pPr>
        <w:rPr>
          <w:rFonts w:asciiTheme="majorHAnsi" w:hAnsiTheme="majorHAnsi" w:cs="Calibri"/>
          <w:sz w:val="22"/>
          <w:szCs w:val="22"/>
        </w:rPr>
      </w:pPr>
      <w:r w:rsidRPr="00771413">
        <w:rPr>
          <w:rFonts w:asciiTheme="majorHAnsi" w:hAnsiTheme="majorHAnsi" w:cs="Calibri"/>
          <w:sz w:val="22"/>
          <w:szCs w:val="22"/>
        </w:rPr>
        <w:t>-</w:t>
      </w:r>
      <w:r w:rsidR="005A0E08" w:rsidRPr="00771413">
        <w:rPr>
          <w:rFonts w:asciiTheme="majorHAnsi" w:hAnsiTheme="majorHAnsi" w:cs="Calibri"/>
          <w:sz w:val="22"/>
          <w:szCs w:val="22"/>
        </w:rPr>
        <w:t>Rôles de la normalisation</w:t>
      </w:r>
    </w:p>
    <w:p w:rsidR="00771413" w:rsidRPr="00771413" w:rsidRDefault="00771413" w:rsidP="005B3EA2">
      <w:pPr>
        <w:rPr>
          <w:rFonts w:asciiTheme="majorHAnsi" w:hAnsiTheme="majorHAnsi" w:cs="Calibri"/>
          <w:sz w:val="22"/>
          <w:szCs w:val="22"/>
        </w:rPr>
      </w:pPr>
      <w:r w:rsidRPr="00771413">
        <w:rPr>
          <w:rFonts w:asciiTheme="majorHAnsi" w:hAnsiTheme="majorHAnsi" w:cs="Calibri"/>
          <w:sz w:val="22"/>
          <w:szCs w:val="22"/>
        </w:rPr>
        <w:t>-</w:t>
      </w:r>
      <w:r w:rsidR="005A0E08" w:rsidRPr="00771413">
        <w:rPr>
          <w:rFonts w:asciiTheme="majorHAnsi" w:hAnsiTheme="majorHAnsi" w:cs="Calibri"/>
          <w:sz w:val="22"/>
          <w:szCs w:val="22"/>
        </w:rPr>
        <w:t>Avantages d'un système qualité (ISO 9000 par exemple)</w:t>
      </w:r>
    </w:p>
    <w:p w:rsidR="00CE2BF5" w:rsidRDefault="00CE2BF5" w:rsidP="005B3EA2">
      <w:pPr>
        <w:rPr>
          <w:rFonts w:asciiTheme="majorHAnsi" w:hAnsiTheme="majorHAnsi" w:cs="Arial"/>
          <w:b/>
          <w:sz w:val="22"/>
          <w:szCs w:val="22"/>
        </w:rPr>
      </w:pPr>
    </w:p>
    <w:p w:rsidR="00771413" w:rsidRPr="00771413" w:rsidRDefault="00771413" w:rsidP="005B3EA2">
      <w:pPr>
        <w:rPr>
          <w:rFonts w:asciiTheme="majorHAnsi" w:hAnsiTheme="majorHAnsi" w:cs="Calibri"/>
          <w:b/>
          <w:sz w:val="22"/>
          <w:szCs w:val="22"/>
        </w:rPr>
      </w:pPr>
      <w:r w:rsidRPr="00771413">
        <w:rPr>
          <w:rFonts w:asciiTheme="majorHAnsi" w:hAnsiTheme="majorHAnsi" w:cs="Arial"/>
          <w:b/>
          <w:sz w:val="22"/>
          <w:szCs w:val="22"/>
        </w:rPr>
        <w:t xml:space="preserve">Chapitre </w:t>
      </w:r>
      <w:r w:rsidR="005A0E08" w:rsidRPr="00771413">
        <w:rPr>
          <w:rFonts w:asciiTheme="majorHAnsi" w:hAnsiTheme="majorHAnsi" w:cs="Arial"/>
          <w:b/>
          <w:sz w:val="22"/>
          <w:szCs w:val="22"/>
        </w:rPr>
        <w:t>3</w:t>
      </w:r>
      <w:r w:rsidR="005A0E08" w:rsidRPr="00771413">
        <w:rPr>
          <w:rFonts w:asciiTheme="majorHAnsi" w:hAnsiTheme="majorHAnsi" w:cs="Calibri"/>
          <w:b/>
          <w:sz w:val="22"/>
          <w:szCs w:val="22"/>
        </w:rPr>
        <w:t xml:space="preserve">. Législation en matière commerciale </w:t>
      </w:r>
      <w:r w:rsidR="005B3EA2">
        <w:rPr>
          <w:rFonts w:asciiTheme="majorHAnsi" w:hAnsiTheme="majorHAnsi" w:cs="Calibri"/>
          <w:b/>
          <w:sz w:val="22"/>
          <w:szCs w:val="22"/>
        </w:rPr>
        <w:tab/>
      </w:r>
      <w:r w:rsidR="005B3EA2">
        <w:rPr>
          <w:rFonts w:asciiTheme="majorHAnsi" w:hAnsiTheme="majorHAnsi" w:cs="Calibri"/>
          <w:b/>
          <w:sz w:val="22"/>
          <w:szCs w:val="22"/>
        </w:rPr>
        <w:tab/>
      </w:r>
      <w:r w:rsidR="005B3EA2">
        <w:rPr>
          <w:rFonts w:asciiTheme="majorHAnsi" w:hAnsiTheme="majorHAnsi" w:cs="Calibri"/>
          <w:b/>
          <w:sz w:val="22"/>
          <w:szCs w:val="22"/>
        </w:rPr>
        <w:tab/>
      </w:r>
      <w:r w:rsidR="005B3EA2">
        <w:rPr>
          <w:rFonts w:asciiTheme="majorHAnsi" w:hAnsiTheme="majorHAnsi" w:cs="Calibri"/>
          <w:b/>
          <w:sz w:val="22"/>
          <w:szCs w:val="22"/>
        </w:rPr>
        <w:tab/>
      </w:r>
      <w:r w:rsidR="005B3EA2">
        <w:rPr>
          <w:rFonts w:asciiTheme="majorHAnsi" w:hAnsiTheme="majorHAnsi" w:cs="Calibri"/>
          <w:b/>
          <w:sz w:val="22"/>
          <w:szCs w:val="22"/>
        </w:rPr>
        <w:tab/>
        <w:t xml:space="preserve">           </w:t>
      </w:r>
      <w:r w:rsidR="005A0E08" w:rsidRPr="00771413">
        <w:rPr>
          <w:rFonts w:asciiTheme="majorHAnsi" w:hAnsiTheme="majorHAnsi" w:cs="Calibri"/>
          <w:b/>
          <w:sz w:val="22"/>
          <w:szCs w:val="22"/>
        </w:rPr>
        <w:t>(1 Semaine)</w:t>
      </w:r>
    </w:p>
    <w:p w:rsidR="00771413" w:rsidRPr="00771413" w:rsidRDefault="005B3EA2" w:rsidP="005B3EA2">
      <w:pPr>
        <w:rPr>
          <w:rFonts w:asciiTheme="majorHAnsi" w:hAnsiTheme="majorHAnsi" w:cs="Calibri"/>
          <w:sz w:val="22"/>
          <w:szCs w:val="22"/>
        </w:rPr>
      </w:pPr>
      <w:r>
        <w:rPr>
          <w:rFonts w:asciiTheme="majorHAnsi" w:hAnsiTheme="majorHAnsi"/>
          <w:sz w:val="22"/>
          <w:szCs w:val="22"/>
        </w:rPr>
        <w:t xml:space="preserve">- </w:t>
      </w:r>
      <w:r w:rsidR="005A0E08" w:rsidRPr="00771413">
        <w:rPr>
          <w:rFonts w:asciiTheme="majorHAnsi" w:hAnsiTheme="majorHAnsi" w:cs="Calibri"/>
          <w:sz w:val="22"/>
          <w:szCs w:val="22"/>
        </w:rPr>
        <w:t>Loi, décret, circulaire etc. texte réglementaire et norme</w:t>
      </w:r>
    </w:p>
    <w:p w:rsidR="00771413" w:rsidRPr="00771413" w:rsidRDefault="00771413" w:rsidP="005B3EA2">
      <w:pPr>
        <w:rPr>
          <w:rFonts w:asciiTheme="majorHAnsi" w:hAnsiTheme="majorHAnsi" w:cs="Calibri"/>
          <w:sz w:val="22"/>
          <w:szCs w:val="22"/>
        </w:rPr>
      </w:pPr>
      <w:r w:rsidRPr="00771413">
        <w:rPr>
          <w:rFonts w:asciiTheme="majorHAnsi" w:hAnsiTheme="majorHAnsi" w:cs="Calibri"/>
          <w:sz w:val="22"/>
          <w:szCs w:val="22"/>
        </w:rPr>
        <w:t>-</w:t>
      </w:r>
      <w:r w:rsidR="005A0E08" w:rsidRPr="00771413">
        <w:rPr>
          <w:rFonts w:asciiTheme="majorHAnsi" w:hAnsiTheme="majorHAnsi" w:cs="Calibri"/>
          <w:sz w:val="22"/>
          <w:szCs w:val="22"/>
        </w:rPr>
        <w:t>Normalisation et acteurs économiques</w:t>
      </w:r>
    </w:p>
    <w:p w:rsidR="00771413" w:rsidRPr="00771413" w:rsidRDefault="005A0E08" w:rsidP="005B3EA2">
      <w:pPr>
        <w:rPr>
          <w:rFonts w:asciiTheme="majorHAnsi" w:hAnsiTheme="majorHAnsi" w:cs="Calibri"/>
          <w:sz w:val="22"/>
          <w:szCs w:val="22"/>
        </w:rPr>
      </w:pPr>
      <w:r w:rsidRPr="00771413">
        <w:rPr>
          <w:rFonts w:asciiTheme="majorHAnsi" w:hAnsiTheme="majorHAnsi" w:cs="Calibri"/>
          <w:sz w:val="22"/>
          <w:szCs w:val="22"/>
        </w:rPr>
        <w:t>Exemples : l’ordinateur PC versus Apple, ibm PC versus compatible PC</w:t>
      </w:r>
    </w:p>
    <w:p w:rsidR="00771413" w:rsidRPr="00771413" w:rsidRDefault="00771413" w:rsidP="005B3EA2">
      <w:pPr>
        <w:rPr>
          <w:rFonts w:asciiTheme="majorHAnsi" w:hAnsiTheme="majorHAnsi" w:cs="Calibri"/>
          <w:sz w:val="22"/>
          <w:szCs w:val="22"/>
        </w:rPr>
      </w:pPr>
      <w:r w:rsidRPr="00771413">
        <w:rPr>
          <w:rFonts w:asciiTheme="majorHAnsi" w:hAnsiTheme="majorHAnsi" w:cs="Calibri"/>
          <w:sz w:val="22"/>
          <w:szCs w:val="22"/>
        </w:rPr>
        <w:t>-</w:t>
      </w:r>
      <w:r w:rsidR="005A0E08" w:rsidRPr="00771413">
        <w:rPr>
          <w:rFonts w:asciiTheme="majorHAnsi" w:hAnsiTheme="majorHAnsi" w:cs="Calibri"/>
          <w:sz w:val="22"/>
          <w:szCs w:val="22"/>
        </w:rPr>
        <w:t>Laboratoires de contrôle de la qualité et de conformité</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hAnsiTheme="majorHAnsi" w:cs="Calibri"/>
          <w:sz w:val="22"/>
          <w:szCs w:val="22"/>
        </w:rPr>
        <w:t>-</w:t>
      </w:r>
      <w:r w:rsidR="005A0E08" w:rsidRPr="00771413">
        <w:rPr>
          <w:rFonts w:asciiTheme="majorHAnsi" w:hAnsiTheme="majorHAnsi" w:cs="Calibri"/>
          <w:sz w:val="22"/>
          <w:szCs w:val="22"/>
        </w:rPr>
        <w:t>Contrôle aux frontières : sanitaire, qualité des produits, incidences sanitaires, techniques</w:t>
      </w:r>
      <w:r w:rsidR="005B3EA2">
        <w:rPr>
          <w:rFonts w:asciiTheme="majorHAnsi" w:hAnsiTheme="majorHAnsi" w:cs="Calibri"/>
          <w:sz w:val="22"/>
          <w:szCs w:val="22"/>
        </w:rPr>
        <w:t xml:space="preserve"> </w:t>
      </w:r>
      <w:r w:rsidR="005A0E08" w:rsidRPr="00771413">
        <w:rPr>
          <w:rFonts w:asciiTheme="majorHAnsi" w:eastAsia="Times New Roman" w:hAnsiTheme="majorHAnsi" w:cs="Calibri"/>
          <w:color w:val="000000"/>
          <w:sz w:val="22"/>
          <w:szCs w:val="22"/>
          <w:lang w:eastAsia="fr-FR"/>
        </w:rPr>
        <w:t>économiques, politiques (protectionnisme)</w:t>
      </w:r>
    </w:p>
    <w:p w:rsidR="00771413" w:rsidRPr="006279D3" w:rsidRDefault="005A0E08" w:rsidP="005B3EA2">
      <w:pPr>
        <w:rPr>
          <w:rFonts w:asciiTheme="majorHAnsi" w:eastAsia="Times New Roman" w:hAnsiTheme="majorHAnsi"/>
          <w:b/>
          <w:bCs/>
          <w:color w:val="000000"/>
          <w:sz w:val="22"/>
          <w:szCs w:val="22"/>
          <w:lang w:eastAsia="fr-FR"/>
        </w:rPr>
      </w:pPr>
      <w:r w:rsidRPr="00771413">
        <w:rPr>
          <w:rFonts w:asciiTheme="majorHAnsi" w:eastAsia="Times New Roman" w:hAnsiTheme="majorHAnsi" w:cs="Calibri"/>
          <w:color w:val="000000"/>
          <w:sz w:val="22"/>
          <w:szCs w:val="22"/>
          <w:lang w:eastAsia="fr-FR"/>
        </w:rPr>
        <w:br/>
      </w:r>
      <w:r w:rsidRPr="00771413">
        <w:rPr>
          <w:rFonts w:asciiTheme="majorHAnsi" w:eastAsia="Times New Roman" w:hAnsiTheme="majorHAnsi"/>
          <w:b/>
          <w:bCs/>
          <w:color w:val="000000"/>
          <w:sz w:val="22"/>
          <w:szCs w:val="22"/>
          <w:lang w:eastAsia="fr-FR"/>
        </w:rPr>
        <w:t xml:space="preserve">Chapitre 4. Types de normes et organisation des travaux de </w:t>
      </w:r>
      <w:r w:rsidRPr="006279D3">
        <w:rPr>
          <w:rFonts w:asciiTheme="majorHAnsi" w:eastAsia="Times New Roman" w:hAnsiTheme="majorHAnsi"/>
          <w:b/>
          <w:bCs/>
          <w:color w:val="000000"/>
          <w:sz w:val="22"/>
          <w:szCs w:val="22"/>
          <w:lang w:eastAsia="fr-FR"/>
        </w:rPr>
        <w:t xml:space="preserve">normalisation </w:t>
      </w:r>
      <w:r w:rsidR="005B3EA2">
        <w:rPr>
          <w:rFonts w:asciiTheme="majorHAnsi" w:eastAsia="Times New Roman" w:hAnsiTheme="majorHAnsi"/>
          <w:b/>
          <w:bCs/>
          <w:color w:val="000000"/>
          <w:sz w:val="22"/>
          <w:szCs w:val="22"/>
          <w:lang w:eastAsia="fr-FR"/>
        </w:rPr>
        <w:tab/>
        <w:t xml:space="preserve">          </w:t>
      </w:r>
      <w:r w:rsidR="006279D3" w:rsidRPr="006279D3">
        <w:rPr>
          <w:rFonts w:asciiTheme="majorHAnsi" w:eastAsia="Times New Roman" w:hAnsiTheme="majorHAnsi"/>
          <w:b/>
          <w:bCs/>
          <w:color w:val="000000"/>
          <w:sz w:val="22"/>
          <w:szCs w:val="22"/>
          <w:lang w:eastAsia="fr-FR"/>
        </w:rPr>
        <w:t>(</w:t>
      </w:r>
      <w:r w:rsidRPr="006279D3">
        <w:rPr>
          <w:rFonts w:asciiTheme="majorHAnsi" w:eastAsia="Times New Roman" w:hAnsiTheme="majorHAnsi"/>
          <w:b/>
          <w:bCs/>
          <w:sz w:val="22"/>
          <w:szCs w:val="22"/>
          <w:lang w:eastAsia="fr-FR"/>
        </w:rPr>
        <w:t>2</w:t>
      </w:r>
      <w:r w:rsidR="005B3EA2">
        <w:rPr>
          <w:rFonts w:asciiTheme="majorHAnsi" w:eastAsia="Times New Roman" w:hAnsiTheme="majorHAnsi"/>
          <w:b/>
          <w:bCs/>
          <w:sz w:val="22"/>
          <w:szCs w:val="22"/>
          <w:lang w:eastAsia="fr-FR"/>
        </w:rPr>
        <w:t xml:space="preserve"> </w:t>
      </w:r>
      <w:r w:rsidRPr="006279D3">
        <w:rPr>
          <w:rFonts w:asciiTheme="majorHAnsi" w:eastAsia="Times New Roman" w:hAnsiTheme="majorHAnsi"/>
          <w:b/>
          <w:bCs/>
          <w:color w:val="000000"/>
          <w:sz w:val="22"/>
          <w:szCs w:val="22"/>
          <w:lang w:eastAsia="fr-FR"/>
        </w:rPr>
        <w:t>Semaines)</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olor w:val="000000"/>
          <w:sz w:val="22"/>
          <w:szCs w:val="22"/>
          <w:lang w:eastAsia="fr-FR"/>
        </w:rPr>
        <w:t>-</w:t>
      </w:r>
      <w:r w:rsidR="005A0E08" w:rsidRPr="00771413">
        <w:rPr>
          <w:rFonts w:asciiTheme="majorHAnsi" w:eastAsia="Times New Roman" w:hAnsiTheme="majorHAnsi" w:cs="Calibri"/>
          <w:color w:val="000000"/>
          <w:sz w:val="22"/>
          <w:szCs w:val="22"/>
          <w:lang w:eastAsia="fr-FR"/>
        </w:rPr>
        <w:t>Notion de norme volontaire</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s="Calibri"/>
          <w:color w:val="000000"/>
          <w:sz w:val="22"/>
          <w:szCs w:val="22"/>
          <w:lang w:eastAsia="fr-FR"/>
        </w:rPr>
        <w:t>-</w:t>
      </w:r>
      <w:r w:rsidR="005A0E08" w:rsidRPr="00771413">
        <w:rPr>
          <w:rFonts w:asciiTheme="majorHAnsi" w:eastAsia="Times New Roman" w:hAnsiTheme="majorHAnsi" w:cs="Calibri"/>
          <w:color w:val="000000"/>
          <w:sz w:val="22"/>
          <w:szCs w:val="22"/>
          <w:lang w:eastAsia="fr-FR"/>
        </w:rPr>
        <w:t>Organisations internes ou locales : organismes européens et américain, organismes algériens</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s="Calibri"/>
          <w:color w:val="000000"/>
          <w:sz w:val="22"/>
          <w:szCs w:val="22"/>
          <w:lang w:eastAsia="fr-FR"/>
        </w:rPr>
        <w:t xml:space="preserve">- </w:t>
      </w:r>
      <w:r w:rsidR="005A0E08" w:rsidRPr="00771413">
        <w:rPr>
          <w:rFonts w:asciiTheme="majorHAnsi" w:eastAsia="Times New Roman" w:hAnsiTheme="majorHAnsi" w:cs="Calibri"/>
          <w:color w:val="000000"/>
          <w:sz w:val="22"/>
          <w:szCs w:val="22"/>
          <w:lang w:eastAsia="fr-FR"/>
        </w:rPr>
        <w:t>Organisations internationales : la CGPM et le système SI, l’ISO, les normes EN, les normes spécifiques</w:t>
      </w:r>
      <w:r w:rsidR="005A0E08" w:rsidRPr="00771413">
        <w:rPr>
          <w:rFonts w:asciiTheme="majorHAnsi" w:eastAsia="Times New Roman" w:hAnsiTheme="majorHAnsi" w:cs="Calibri"/>
          <w:color w:val="000000"/>
          <w:sz w:val="22"/>
          <w:szCs w:val="22"/>
          <w:lang w:eastAsia="fr-FR"/>
        </w:rPr>
        <w:br/>
        <w:t>en électricité et télécommunication</w:t>
      </w:r>
    </w:p>
    <w:p w:rsidR="00771413" w:rsidRPr="00CE2BF5" w:rsidRDefault="005A0E08" w:rsidP="005B3EA2">
      <w:pPr>
        <w:rPr>
          <w:rFonts w:asciiTheme="majorHAnsi" w:eastAsia="Times New Roman" w:hAnsiTheme="majorHAnsi"/>
          <w:b/>
          <w:bCs/>
          <w:sz w:val="22"/>
          <w:szCs w:val="22"/>
          <w:lang w:eastAsia="fr-FR"/>
        </w:rPr>
      </w:pPr>
      <w:r w:rsidRPr="00CE2BF5">
        <w:rPr>
          <w:rFonts w:asciiTheme="majorHAnsi" w:eastAsia="Times New Roman" w:hAnsiTheme="majorHAnsi" w:cs="Calibri"/>
          <w:b/>
          <w:bCs/>
          <w:sz w:val="22"/>
          <w:szCs w:val="22"/>
          <w:lang w:eastAsia="fr-FR"/>
        </w:rPr>
        <w:br/>
      </w:r>
      <w:r w:rsidRPr="00CE2BF5">
        <w:rPr>
          <w:rFonts w:asciiTheme="majorHAnsi" w:eastAsia="Times New Roman" w:hAnsiTheme="majorHAnsi"/>
          <w:b/>
          <w:bCs/>
          <w:sz w:val="22"/>
          <w:szCs w:val="22"/>
          <w:lang w:eastAsia="fr-FR"/>
        </w:rPr>
        <w:t xml:space="preserve">Chapitre 5. Elaboration des normes, normalisation et sécurité </w:t>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t xml:space="preserve">          </w:t>
      </w:r>
      <w:r w:rsidRPr="00CE2BF5">
        <w:rPr>
          <w:rFonts w:asciiTheme="majorHAnsi" w:eastAsia="Times New Roman" w:hAnsiTheme="majorHAnsi"/>
          <w:b/>
          <w:bCs/>
          <w:sz w:val="22"/>
          <w:szCs w:val="22"/>
          <w:lang w:eastAsia="fr-FR"/>
        </w:rPr>
        <w:t>(3 Semaines)</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olor w:val="000000"/>
          <w:sz w:val="22"/>
          <w:szCs w:val="22"/>
          <w:lang w:eastAsia="fr-FR"/>
        </w:rPr>
        <w:t>-</w:t>
      </w:r>
      <w:r w:rsidR="005A0E08" w:rsidRPr="00771413">
        <w:rPr>
          <w:rFonts w:asciiTheme="majorHAnsi" w:eastAsia="Times New Roman" w:hAnsiTheme="majorHAnsi" w:cs="Calibri"/>
          <w:color w:val="000000"/>
          <w:sz w:val="22"/>
          <w:szCs w:val="22"/>
          <w:lang w:eastAsia="fr-FR"/>
        </w:rPr>
        <w:t>Fabrication de normes : cas de l’Afnor et de l’Ianor, organisation et fonctionnement de la</w:t>
      </w:r>
      <w:r w:rsidR="005A0E08" w:rsidRPr="00771413">
        <w:rPr>
          <w:rFonts w:asciiTheme="majorHAnsi" w:eastAsia="Times New Roman" w:hAnsiTheme="majorHAnsi" w:cs="Calibri"/>
          <w:color w:val="000000"/>
          <w:sz w:val="22"/>
          <w:szCs w:val="22"/>
          <w:lang w:eastAsia="fr-FR"/>
        </w:rPr>
        <w:br/>
        <w:t>normalisation algérienne, processus d’élaboration des normes algériennes</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s="Calibri"/>
          <w:color w:val="000000"/>
          <w:sz w:val="22"/>
          <w:szCs w:val="22"/>
          <w:lang w:eastAsia="fr-FR"/>
        </w:rPr>
        <w:t xml:space="preserve">- </w:t>
      </w:r>
      <w:r w:rsidR="005A0E08" w:rsidRPr="00771413">
        <w:rPr>
          <w:rFonts w:asciiTheme="majorHAnsi" w:eastAsia="Times New Roman" w:hAnsiTheme="majorHAnsi" w:cs="Calibri"/>
          <w:color w:val="000000"/>
          <w:sz w:val="22"/>
          <w:szCs w:val="22"/>
          <w:lang w:eastAsia="fr-FR"/>
        </w:rPr>
        <w:t>Principaux textes juridiques relatifs à la normalisation en Algérie</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s="Calibri"/>
          <w:color w:val="000000"/>
          <w:sz w:val="22"/>
          <w:szCs w:val="22"/>
          <w:lang w:eastAsia="fr-FR"/>
        </w:rPr>
        <w:t>-</w:t>
      </w:r>
      <w:r w:rsidR="005A0E08" w:rsidRPr="00771413">
        <w:rPr>
          <w:rFonts w:asciiTheme="majorHAnsi" w:eastAsia="Times New Roman" w:hAnsiTheme="majorHAnsi" w:cs="Calibri"/>
          <w:color w:val="000000"/>
          <w:sz w:val="22"/>
          <w:szCs w:val="22"/>
          <w:lang w:eastAsia="fr-FR"/>
        </w:rPr>
        <w:t>Normalisation et sécurité</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olor w:val="000000"/>
          <w:sz w:val="22"/>
          <w:szCs w:val="22"/>
          <w:lang w:eastAsia="fr-FR"/>
        </w:rPr>
        <w:t>-</w:t>
      </w:r>
      <w:r w:rsidR="005A0E08" w:rsidRPr="00771413">
        <w:rPr>
          <w:rFonts w:asciiTheme="majorHAnsi" w:eastAsia="Times New Roman" w:hAnsiTheme="majorHAnsi" w:cs="Calibri"/>
          <w:color w:val="000000"/>
          <w:sz w:val="22"/>
          <w:szCs w:val="22"/>
          <w:lang w:eastAsia="fr-FR"/>
        </w:rPr>
        <w:t>Applications à la sécurité électrique domestique:</w:t>
      </w:r>
    </w:p>
    <w:p w:rsidR="00771413" w:rsidRPr="00F31DF3" w:rsidRDefault="005A0E08" w:rsidP="00E31DFB">
      <w:pPr>
        <w:pStyle w:val="Paragraphedeliste"/>
        <w:numPr>
          <w:ilvl w:val="0"/>
          <w:numId w:val="38"/>
        </w:numPr>
        <w:rPr>
          <w:rFonts w:asciiTheme="majorHAnsi" w:eastAsia="Times New Roman" w:hAnsiTheme="majorHAnsi"/>
          <w:sz w:val="22"/>
          <w:szCs w:val="22"/>
          <w:lang w:eastAsia="fr-FR"/>
        </w:rPr>
      </w:pPr>
      <w:r w:rsidRPr="00F31DF3">
        <w:rPr>
          <w:rFonts w:asciiTheme="majorHAnsi" w:eastAsia="Times New Roman" w:hAnsiTheme="majorHAnsi" w:cs="Calibri"/>
          <w:color w:val="000000"/>
          <w:sz w:val="22"/>
          <w:szCs w:val="22"/>
          <w:lang w:eastAsia="fr-FR"/>
        </w:rPr>
        <w:t>Réalisation d’une installation électrique domestique conforme (exemple de la norme nfc18510) :</w:t>
      </w:r>
      <w:r w:rsidR="005B3EA2">
        <w:rPr>
          <w:rFonts w:asciiTheme="majorHAnsi" w:eastAsia="Times New Roman" w:hAnsiTheme="majorHAnsi" w:cs="Calibri"/>
          <w:color w:val="000000"/>
          <w:sz w:val="22"/>
          <w:szCs w:val="22"/>
          <w:lang w:eastAsia="fr-FR"/>
        </w:rPr>
        <w:t xml:space="preserve"> </w:t>
      </w:r>
      <w:r w:rsidRPr="00F31DF3">
        <w:rPr>
          <w:rFonts w:asciiTheme="majorHAnsi" w:eastAsia="Times New Roman" w:hAnsiTheme="majorHAnsi" w:cs="Calibri"/>
          <w:color w:val="000000"/>
          <w:sz w:val="22"/>
          <w:szCs w:val="22"/>
          <w:lang w:eastAsia="fr-FR"/>
        </w:rPr>
        <w:t>répartition des circuits (en fonction des de leur utilisation), choix des sections des fils</w:t>
      </w:r>
      <w:r w:rsidR="005B3EA2">
        <w:rPr>
          <w:rFonts w:asciiTheme="majorHAnsi" w:eastAsia="Times New Roman" w:hAnsiTheme="majorHAnsi" w:cs="Calibri"/>
          <w:color w:val="000000"/>
          <w:sz w:val="22"/>
          <w:szCs w:val="22"/>
          <w:lang w:eastAsia="fr-FR"/>
        </w:rPr>
        <w:t xml:space="preserve"> </w:t>
      </w:r>
      <w:r w:rsidRPr="00F31DF3">
        <w:rPr>
          <w:rFonts w:asciiTheme="majorHAnsi" w:eastAsia="Times New Roman" w:hAnsiTheme="majorHAnsi" w:cs="Calibri"/>
          <w:color w:val="000000"/>
          <w:sz w:val="22"/>
          <w:szCs w:val="22"/>
          <w:lang w:eastAsia="fr-FR"/>
        </w:rPr>
        <w:t>et</w:t>
      </w:r>
      <w:r w:rsidR="005B3EA2">
        <w:rPr>
          <w:rFonts w:asciiTheme="majorHAnsi" w:eastAsia="Times New Roman" w:hAnsiTheme="majorHAnsi" w:cs="Calibri"/>
          <w:color w:val="000000"/>
          <w:sz w:val="22"/>
          <w:szCs w:val="22"/>
          <w:lang w:eastAsia="fr-FR"/>
        </w:rPr>
        <w:t xml:space="preserve"> </w:t>
      </w:r>
      <w:r w:rsidRPr="00F31DF3">
        <w:rPr>
          <w:rFonts w:asciiTheme="majorHAnsi" w:eastAsia="Times New Roman" w:hAnsiTheme="majorHAnsi" w:cs="Calibri"/>
          <w:color w:val="000000"/>
          <w:sz w:val="22"/>
          <w:szCs w:val="22"/>
          <w:lang w:eastAsia="fr-FR"/>
        </w:rPr>
        <w:t>disjoncteurs des lignes.</w:t>
      </w:r>
    </w:p>
    <w:p w:rsidR="00CE2BF5" w:rsidRPr="00CE2BF5" w:rsidRDefault="005A0E08" w:rsidP="00E31DFB">
      <w:pPr>
        <w:pStyle w:val="Paragraphedeliste"/>
        <w:numPr>
          <w:ilvl w:val="0"/>
          <w:numId w:val="38"/>
        </w:numPr>
        <w:rPr>
          <w:rFonts w:asciiTheme="majorHAnsi" w:eastAsia="Times New Roman" w:hAnsiTheme="majorHAnsi"/>
          <w:sz w:val="22"/>
          <w:szCs w:val="22"/>
          <w:lang w:eastAsia="fr-FR"/>
        </w:rPr>
      </w:pPr>
      <w:r w:rsidRPr="00771413">
        <w:rPr>
          <w:rFonts w:asciiTheme="majorHAnsi" w:eastAsia="Times New Roman" w:hAnsiTheme="majorHAnsi" w:cs="Calibri"/>
          <w:color w:val="000000"/>
          <w:sz w:val="22"/>
          <w:szCs w:val="22"/>
          <w:lang w:eastAsia="fr-FR"/>
        </w:rPr>
        <w:t xml:space="preserve"> Réalisation de la prise de terre selon les normes</w:t>
      </w:r>
    </w:p>
    <w:p w:rsidR="00433F49" w:rsidRDefault="00433F49" w:rsidP="005B3EA2">
      <w:pPr>
        <w:rPr>
          <w:rFonts w:asciiTheme="majorHAnsi" w:eastAsia="Times New Roman" w:hAnsiTheme="majorHAnsi"/>
          <w:b/>
          <w:bCs/>
          <w:sz w:val="22"/>
          <w:szCs w:val="22"/>
          <w:lang w:eastAsia="fr-FR"/>
        </w:rPr>
      </w:pPr>
    </w:p>
    <w:p w:rsidR="00771413" w:rsidRPr="00433F49" w:rsidRDefault="005A0E08" w:rsidP="005B3EA2">
      <w:pPr>
        <w:rPr>
          <w:rFonts w:asciiTheme="majorHAnsi" w:eastAsia="Times New Roman" w:hAnsiTheme="majorHAnsi"/>
          <w:b/>
          <w:bCs/>
          <w:sz w:val="22"/>
          <w:szCs w:val="22"/>
          <w:lang w:eastAsia="fr-FR"/>
        </w:rPr>
      </w:pPr>
      <w:r w:rsidRPr="00CE2BF5">
        <w:rPr>
          <w:rFonts w:asciiTheme="majorHAnsi" w:eastAsia="Times New Roman" w:hAnsiTheme="majorHAnsi"/>
          <w:b/>
          <w:bCs/>
          <w:sz w:val="22"/>
          <w:szCs w:val="22"/>
          <w:lang w:eastAsia="fr-FR"/>
        </w:rPr>
        <w:t xml:space="preserve">Chapitre 6. Certification </w:t>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t xml:space="preserve">          </w:t>
      </w:r>
      <w:r w:rsidRPr="00433F49">
        <w:rPr>
          <w:rFonts w:asciiTheme="majorHAnsi" w:eastAsia="Times New Roman" w:hAnsiTheme="majorHAnsi"/>
          <w:b/>
          <w:bCs/>
          <w:sz w:val="22"/>
          <w:szCs w:val="22"/>
          <w:lang w:eastAsia="fr-FR"/>
        </w:rPr>
        <w:t>(4 Semaines)</w:t>
      </w:r>
    </w:p>
    <w:p w:rsidR="00771413" w:rsidRDefault="00771413" w:rsidP="005B3EA2">
      <w:pPr>
        <w:ind w:left="485"/>
        <w:rPr>
          <w:rFonts w:asciiTheme="majorHAnsi" w:eastAsia="Times New Roman" w:hAnsiTheme="majorHAnsi" w:cs="Calibri"/>
          <w:color w:val="000000"/>
          <w:sz w:val="22"/>
          <w:szCs w:val="22"/>
          <w:lang w:eastAsia="fr-FR"/>
        </w:rPr>
      </w:pPr>
      <w:r w:rsidRPr="00771413">
        <w:rPr>
          <w:rFonts w:asciiTheme="majorHAnsi" w:hAnsiTheme="majorHAnsi"/>
          <w:sz w:val="22"/>
          <w:szCs w:val="22"/>
          <w:lang w:eastAsia="fr-FR"/>
        </w:rPr>
        <w:t>-</w:t>
      </w:r>
      <w:r w:rsidR="005A0E08" w:rsidRPr="00771413">
        <w:rPr>
          <w:rFonts w:asciiTheme="majorHAnsi" w:eastAsia="Times New Roman" w:hAnsiTheme="majorHAnsi" w:cs="Calibri"/>
          <w:color w:val="000000"/>
          <w:sz w:val="22"/>
          <w:szCs w:val="22"/>
          <w:lang w:eastAsia="fr-FR"/>
        </w:rPr>
        <w:t>Accréditation</w:t>
      </w:r>
    </w:p>
    <w:p w:rsidR="00771413" w:rsidRDefault="00771413" w:rsidP="005B3EA2">
      <w:pPr>
        <w:ind w:left="485"/>
        <w:rPr>
          <w:rFonts w:asciiTheme="majorHAnsi" w:eastAsia="Times New Roman" w:hAnsiTheme="majorHAnsi" w:cs="Calibri"/>
          <w:color w:val="000000"/>
          <w:sz w:val="22"/>
          <w:szCs w:val="22"/>
          <w:lang w:eastAsia="fr-FR"/>
        </w:rPr>
      </w:pPr>
      <w:r>
        <w:rPr>
          <w:rFonts w:asciiTheme="majorHAnsi" w:eastAsia="Times New Roman" w:hAnsiTheme="majorHAnsi"/>
          <w:color w:val="000000"/>
          <w:sz w:val="22"/>
          <w:szCs w:val="22"/>
          <w:lang w:eastAsia="fr-FR"/>
        </w:rPr>
        <w:t>-</w:t>
      </w:r>
      <w:r w:rsidR="005A0E08" w:rsidRPr="00771413">
        <w:rPr>
          <w:rFonts w:asciiTheme="majorHAnsi" w:eastAsia="Times New Roman" w:hAnsiTheme="majorHAnsi" w:cs="Calibri"/>
          <w:color w:val="000000"/>
          <w:sz w:val="22"/>
          <w:szCs w:val="22"/>
          <w:lang w:eastAsia="fr-FR"/>
        </w:rPr>
        <w:t>Certification</w:t>
      </w:r>
    </w:p>
    <w:p w:rsidR="00771413" w:rsidRPr="00771413" w:rsidRDefault="00771413" w:rsidP="005B3EA2">
      <w:pPr>
        <w:ind w:left="485"/>
        <w:rPr>
          <w:rFonts w:asciiTheme="majorHAnsi" w:eastAsia="Times New Roman" w:hAnsiTheme="majorHAnsi" w:cs="Calibri"/>
          <w:color w:val="000000"/>
          <w:sz w:val="22"/>
          <w:szCs w:val="22"/>
          <w:lang w:eastAsia="fr-FR"/>
        </w:rPr>
      </w:pPr>
      <w:r w:rsidRPr="00771413">
        <w:rPr>
          <w:rFonts w:asciiTheme="majorHAnsi" w:hAnsiTheme="majorHAnsi"/>
          <w:sz w:val="22"/>
          <w:szCs w:val="22"/>
          <w:lang w:eastAsia="fr-FR"/>
        </w:rPr>
        <w:t>-</w:t>
      </w:r>
      <w:r w:rsidR="005A0E08" w:rsidRPr="00771413">
        <w:rPr>
          <w:rFonts w:asciiTheme="majorHAnsi" w:eastAsia="Times New Roman" w:hAnsiTheme="majorHAnsi" w:cs="Calibri"/>
          <w:color w:val="000000"/>
          <w:sz w:val="22"/>
          <w:szCs w:val="22"/>
          <w:lang w:eastAsia="fr-FR"/>
        </w:rPr>
        <w:t>Différents types de certification les plus courantes en Algérie (et financées en partie par l’état)</w:t>
      </w:r>
      <w:r w:rsidR="005A0E08" w:rsidRPr="00771413">
        <w:rPr>
          <w:rFonts w:asciiTheme="majorHAnsi" w:eastAsia="Times New Roman" w:hAnsiTheme="majorHAnsi" w:cs="Calibri"/>
          <w:color w:val="000000"/>
          <w:sz w:val="22"/>
          <w:szCs w:val="22"/>
          <w:lang w:eastAsia="fr-FR"/>
        </w:rPr>
        <w:br/>
      </w:r>
      <w:r w:rsidRPr="00771413">
        <w:rPr>
          <w:rFonts w:asciiTheme="majorHAnsi" w:hAnsiTheme="majorHAnsi"/>
          <w:sz w:val="22"/>
          <w:szCs w:val="22"/>
          <w:lang w:eastAsia="fr-FR"/>
        </w:rPr>
        <w:t>-</w:t>
      </w:r>
      <w:r w:rsidR="005A0E08" w:rsidRPr="00771413">
        <w:rPr>
          <w:rFonts w:asciiTheme="majorHAnsi" w:eastAsia="Times New Roman" w:hAnsiTheme="majorHAnsi" w:cs="Calibri"/>
          <w:color w:val="000000"/>
          <w:sz w:val="22"/>
          <w:szCs w:val="22"/>
          <w:lang w:eastAsia="fr-FR"/>
        </w:rPr>
        <w:t>Démarche de certification</w:t>
      </w:r>
    </w:p>
    <w:p w:rsidR="00771413" w:rsidRPr="00CE2BF5" w:rsidRDefault="005A0E08" w:rsidP="005B3EA2">
      <w:pPr>
        <w:ind w:left="485"/>
        <w:rPr>
          <w:rFonts w:asciiTheme="majorHAnsi" w:eastAsia="Times New Roman" w:hAnsiTheme="majorHAnsi"/>
          <w:sz w:val="22"/>
          <w:szCs w:val="22"/>
          <w:lang w:eastAsia="fr-FR"/>
        </w:rPr>
      </w:pPr>
      <w:r w:rsidRPr="00CE2BF5">
        <w:rPr>
          <w:rFonts w:asciiTheme="majorHAnsi" w:eastAsia="Times New Roman" w:hAnsiTheme="majorHAnsi" w:cs="Calibri"/>
          <w:sz w:val="22"/>
          <w:szCs w:val="22"/>
          <w:lang w:eastAsia="fr-FR"/>
        </w:rPr>
        <w:br/>
      </w:r>
      <w:r w:rsidRPr="00CE2BF5">
        <w:rPr>
          <w:rFonts w:asciiTheme="majorHAnsi" w:eastAsia="Times New Roman" w:hAnsiTheme="majorHAnsi"/>
          <w:b/>
          <w:bCs/>
          <w:sz w:val="22"/>
          <w:szCs w:val="22"/>
          <w:lang w:eastAsia="fr-FR"/>
        </w:rPr>
        <w:t xml:space="preserve">Chapitre 7. Les normes ISO 9000 </w:t>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t xml:space="preserve">          </w:t>
      </w:r>
      <w:r w:rsidRPr="00433F49">
        <w:rPr>
          <w:rFonts w:asciiTheme="majorHAnsi" w:eastAsia="Times New Roman" w:hAnsiTheme="majorHAnsi"/>
          <w:b/>
          <w:bCs/>
          <w:sz w:val="22"/>
          <w:szCs w:val="22"/>
          <w:lang w:eastAsia="fr-FR"/>
        </w:rPr>
        <w:t>(2 Semaines)</w:t>
      </w:r>
    </w:p>
    <w:p w:rsidR="00771413" w:rsidRPr="00771413" w:rsidRDefault="00771413" w:rsidP="005B3EA2">
      <w:pPr>
        <w:ind w:left="485"/>
        <w:rPr>
          <w:rFonts w:asciiTheme="majorHAnsi" w:eastAsia="Times New Roman" w:hAnsiTheme="majorHAnsi" w:cs="Calibri"/>
          <w:color w:val="000000"/>
          <w:sz w:val="22"/>
          <w:szCs w:val="22"/>
          <w:lang w:eastAsia="fr-FR"/>
        </w:rPr>
      </w:pPr>
      <w:r w:rsidRPr="00771413">
        <w:rPr>
          <w:rFonts w:asciiTheme="majorHAnsi" w:eastAsia="Times New Roman" w:hAnsiTheme="majorHAnsi" w:cs="Calibri"/>
          <w:color w:val="000000"/>
          <w:sz w:val="22"/>
          <w:szCs w:val="22"/>
          <w:lang w:eastAsia="fr-FR"/>
        </w:rPr>
        <w:t>-</w:t>
      </w:r>
      <w:r w:rsidR="005A0E08" w:rsidRPr="00771413">
        <w:rPr>
          <w:rFonts w:asciiTheme="majorHAnsi" w:eastAsia="Times New Roman" w:hAnsiTheme="majorHAnsi" w:cs="Calibri"/>
          <w:color w:val="000000"/>
          <w:sz w:val="22"/>
          <w:szCs w:val="22"/>
          <w:lang w:eastAsia="fr-FR"/>
        </w:rPr>
        <w:t>Description</w:t>
      </w:r>
      <w:r w:rsidR="005A0E08" w:rsidRPr="00771413">
        <w:rPr>
          <w:rFonts w:asciiTheme="majorHAnsi" w:eastAsia="Times New Roman" w:hAnsiTheme="majorHAnsi" w:cs="Calibri"/>
          <w:color w:val="000000"/>
          <w:sz w:val="22"/>
          <w:szCs w:val="22"/>
          <w:lang w:eastAsia="fr-FR"/>
        </w:rPr>
        <w:br/>
      </w:r>
      <w:r w:rsidRPr="00771413">
        <w:rPr>
          <w:rFonts w:asciiTheme="majorHAnsi" w:hAnsiTheme="majorHAnsi"/>
          <w:sz w:val="22"/>
          <w:szCs w:val="22"/>
          <w:lang w:eastAsia="fr-FR"/>
        </w:rPr>
        <w:t>-</w:t>
      </w:r>
      <w:r w:rsidR="005A0E08" w:rsidRPr="00771413">
        <w:rPr>
          <w:rFonts w:asciiTheme="majorHAnsi" w:eastAsia="Times New Roman" w:hAnsiTheme="majorHAnsi" w:cs="Calibri"/>
          <w:color w:val="000000"/>
          <w:sz w:val="22"/>
          <w:szCs w:val="22"/>
          <w:lang w:eastAsia="fr-FR"/>
        </w:rPr>
        <w:t>La famille iso 9000</w:t>
      </w:r>
    </w:p>
    <w:p w:rsidR="00771413" w:rsidRPr="00771413" w:rsidRDefault="00771413" w:rsidP="005B3EA2">
      <w:pPr>
        <w:ind w:left="485"/>
        <w:rPr>
          <w:rFonts w:asciiTheme="majorHAnsi" w:eastAsia="Times New Roman" w:hAnsiTheme="majorHAnsi" w:cs="Calibri"/>
          <w:color w:val="000000"/>
          <w:sz w:val="22"/>
          <w:szCs w:val="22"/>
          <w:lang w:eastAsia="fr-FR"/>
        </w:rPr>
      </w:pPr>
      <w:r w:rsidRPr="00771413">
        <w:rPr>
          <w:rFonts w:asciiTheme="majorHAnsi" w:eastAsia="Times New Roman" w:hAnsiTheme="majorHAnsi" w:cs="Calibri"/>
          <w:color w:val="000000"/>
          <w:sz w:val="22"/>
          <w:szCs w:val="22"/>
          <w:lang w:eastAsia="fr-FR"/>
        </w:rPr>
        <w:t xml:space="preserve">- </w:t>
      </w:r>
      <w:r w:rsidR="005A0E08" w:rsidRPr="00771413">
        <w:rPr>
          <w:rFonts w:asciiTheme="majorHAnsi" w:eastAsia="Times New Roman" w:hAnsiTheme="majorHAnsi" w:cs="Calibri"/>
          <w:color w:val="000000"/>
          <w:sz w:val="22"/>
          <w:szCs w:val="22"/>
          <w:lang w:eastAsia="fr-FR"/>
        </w:rPr>
        <w:t>Champs d’application des différentes normes iso 9000</w:t>
      </w:r>
    </w:p>
    <w:p w:rsidR="005A0E08" w:rsidRPr="00771413" w:rsidRDefault="00771413" w:rsidP="005B3EA2">
      <w:pPr>
        <w:ind w:left="485"/>
        <w:rPr>
          <w:rFonts w:asciiTheme="majorHAnsi" w:eastAsia="Times New Roman" w:hAnsiTheme="majorHAnsi"/>
          <w:sz w:val="22"/>
          <w:szCs w:val="22"/>
          <w:lang w:eastAsia="fr-FR"/>
        </w:rPr>
      </w:pPr>
      <w:r w:rsidRPr="00771413">
        <w:rPr>
          <w:rFonts w:asciiTheme="majorHAnsi" w:eastAsia="Times New Roman" w:hAnsiTheme="majorHAnsi" w:cs="Calibri"/>
          <w:color w:val="000000"/>
          <w:sz w:val="22"/>
          <w:szCs w:val="22"/>
          <w:lang w:eastAsia="fr-FR"/>
        </w:rPr>
        <w:t xml:space="preserve">- </w:t>
      </w:r>
      <w:r w:rsidR="005A0E08" w:rsidRPr="00771413">
        <w:rPr>
          <w:rFonts w:asciiTheme="majorHAnsi" w:eastAsia="Times New Roman" w:hAnsiTheme="majorHAnsi" w:cs="Calibri"/>
          <w:color w:val="000000"/>
          <w:sz w:val="22"/>
          <w:szCs w:val="22"/>
          <w:lang w:eastAsia="fr-FR"/>
        </w:rPr>
        <w:t>Remarques importantes sur l’ISO 9001:2015 et l’ISO 9004:2015</w:t>
      </w:r>
    </w:p>
    <w:p w:rsidR="005A0E08" w:rsidRPr="005A0E08" w:rsidRDefault="005A0E08" w:rsidP="005B3EA2">
      <w:pPr>
        <w:rPr>
          <w:rFonts w:ascii="Cambria" w:hAnsi="Cambria" w:cs="Calibri"/>
          <w:sz w:val="22"/>
          <w:szCs w:val="22"/>
        </w:rPr>
      </w:pPr>
    </w:p>
    <w:p w:rsidR="00DD68C4" w:rsidRPr="007A7BE6" w:rsidRDefault="00DD68C4" w:rsidP="005B3EA2">
      <w:pPr>
        <w:rPr>
          <w:rFonts w:ascii="Cambria" w:hAnsi="Cambria" w:cs="Arial"/>
          <w:bCs/>
        </w:rPr>
      </w:pPr>
      <w:r w:rsidRPr="007A7BE6">
        <w:rPr>
          <w:rFonts w:ascii="Cambria" w:hAnsi="Cambria" w:cs="Arial"/>
          <w:b/>
          <w:u w:val="thick" w:color="F79646"/>
        </w:rPr>
        <w:t>Mode d’évaluation:</w:t>
      </w:r>
    </w:p>
    <w:p w:rsidR="00DD68C4" w:rsidRPr="00543121" w:rsidRDefault="00DD68C4" w:rsidP="005B3EA2">
      <w:pPr>
        <w:rPr>
          <w:rFonts w:ascii="Cambria" w:hAnsi="Cambria" w:cs="Arial"/>
          <w:bCs/>
          <w:sz w:val="22"/>
          <w:szCs w:val="22"/>
        </w:rPr>
      </w:pPr>
      <w:r>
        <w:rPr>
          <w:rFonts w:ascii="Cambria" w:hAnsi="Cambria" w:cs="Arial"/>
          <w:sz w:val="22"/>
          <w:szCs w:val="22"/>
        </w:rPr>
        <w:t>Examen</w:t>
      </w:r>
      <w:r w:rsidRPr="00543121">
        <w:rPr>
          <w:rFonts w:ascii="Cambria" w:hAnsi="Cambria" w:cs="Arial"/>
          <w:sz w:val="22"/>
          <w:szCs w:val="22"/>
        </w:rPr>
        <w:t>: 100%</w:t>
      </w:r>
      <w:r>
        <w:rPr>
          <w:rFonts w:ascii="Cambria" w:hAnsi="Cambria" w:cs="Arial"/>
          <w:sz w:val="22"/>
          <w:szCs w:val="22"/>
        </w:rPr>
        <w:t>.</w:t>
      </w:r>
    </w:p>
    <w:p w:rsidR="00DD68C4" w:rsidRPr="00543121" w:rsidRDefault="00DD68C4" w:rsidP="005B3EA2">
      <w:pPr>
        <w:rPr>
          <w:rFonts w:ascii="Cambria" w:hAnsi="Cambria" w:cs="Arial"/>
          <w:b/>
          <w:sz w:val="22"/>
          <w:szCs w:val="22"/>
        </w:rPr>
      </w:pPr>
    </w:p>
    <w:p w:rsidR="00DD68C4" w:rsidRPr="00543121" w:rsidRDefault="00DD68C4" w:rsidP="005B3EA2">
      <w:pPr>
        <w:rPr>
          <w:rFonts w:ascii="Cambria" w:hAnsi="Cambria" w:cs="Arial"/>
          <w:iCs/>
          <w:sz w:val="22"/>
          <w:szCs w:val="22"/>
          <w:u w:val="thick" w:color="F79646"/>
        </w:rPr>
      </w:pPr>
      <w:r>
        <w:rPr>
          <w:rFonts w:ascii="Cambria" w:hAnsi="Cambria" w:cs="Arial"/>
          <w:b/>
          <w:sz w:val="22"/>
          <w:szCs w:val="22"/>
          <w:u w:val="thick" w:color="F79646"/>
        </w:rPr>
        <w:t>Référence</w:t>
      </w:r>
      <w:r w:rsidRPr="00543121">
        <w:rPr>
          <w:rFonts w:ascii="Cambria" w:hAnsi="Cambria" w:cs="Arial"/>
          <w:b/>
          <w:sz w:val="22"/>
          <w:szCs w:val="22"/>
          <w:u w:val="thick" w:color="F79646"/>
        </w:rPr>
        <w:t xml:space="preserve"> bibliographique</w:t>
      </w:r>
      <w:r w:rsidRPr="00543121">
        <w:rPr>
          <w:rFonts w:ascii="Cambria" w:hAnsi="Cambria" w:cs="Arial"/>
          <w:iCs/>
          <w:sz w:val="22"/>
          <w:szCs w:val="22"/>
          <w:u w:val="thick" w:color="F79646"/>
        </w:rPr>
        <w:t>:</w:t>
      </w:r>
    </w:p>
    <w:p w:rsidR="00DD68C4" w:rsidRPr="000742A3" w:rsidRDefault="00DD68C4" w:rsidP="00E31DFB">
      <w:pPr>
        <w:pStyle w:val="Paragraphedeliste"/>
        <w:numPr>
          <w:ilvl w:val="0"/>
          <w:numId w:val="27"/>
        </w:numPr>
        <w:ind w:left="567" w:hanging="283"/>
        <w:rPr>
          <w:rFonts w:ascii="Cambria" w:hAnsi="Cambria" w:cs="Calibri"/>
          <w:bCs/>
          <w:sz w:val="20"/>
          <w:szCs w:val="20"/>
        </w:rPr>
      </w:pPr>
      <w:r w:rsidRPr="00257CCC">
        <w:rPr>
          <w:rFonts w:ascii="Cambria" w:hAnsi="Cambria" w:cs="Calibri"/>
          <w:sz w:val="20"/>
          <w:szCs w:val="20"/>
        </w:rPr>
        <w:t>Robert Obert, « Pratique des normes IFRS, Comparaison avec les règles françaises et les US GAAP », Dunod, 2004.</w:t>
      </w:r>
    </w:p>
    <w:p w:rsidR="000742A3" w:rsidRDefault="000742A3" w:rsidP="00E31DFB">
      <w:pPr>
        <w:pStyle w:val="Paragraphedeliste"/>
        <w:numPr>
          <w:ilvl w:val="0"/>
          <w:numId w:val="27"/>
        </w:numPr>
        <w:ind w:left="567" w:hanging="283"/>
        <w:rPr>
          <w:rFonts w:ascii="Cambria" w:hAnsi="Cambria" w:cs="Calibri"/>
          <w:sz w:val="20"/>
          <w:szCs w:val="20"/>
        </w:rPr>
      </w:pPr>
      <w:r w:rsidRPr="000742A3">
        <w:rPr>
          <w:rFonts w:ascii="Cambria" w:hAnsi="Cambria" w:cs="Calibri"/>
          <w:sz w:val="20"/>
          <w:szCs w:val="20"/>
        </w:rPr>
        <w:t>Daniel Boeri, Maîtriser la qualité: tout sur la certification et la qualité totale, Editions Maxima, 2003,</w:t>
      </w:r>
      <w:r w:rsidRPr="000742A3">
        <w:rPr>
          <w:rFonts w:ascii="Cambria" w:hAnsi="Cambria" w:cs="Calibri"/>
          <w:sz w:val="20"/>
          <w:szCs w:val="20"/>
        </w:rPr>
        <w:br/>
        <w:t>p. 26. (ISBN 2840013134)</w:t>
      </w:r>
    </w:p>
    <w:p w:rsidR="000742A3" w:rsidRDefault="000742A3" w:rsidP="00E31DFB">
      <w:pPr>
        <w:pStyle w:val="Paragraphedeliste"/>
        <w:numPr>
          <w:ilvl w:val="0"/>
          <w:numId w:val="27"/>
        </w:numPr>
        <w:ind w:left="567" w:hanging="283"/>
        <w:rPr>
          <w:rFonts w:ascii="Cambria" w:hAnsi="Cambria" w:cs="Calibri"/>
          <w:sz w:val="20"/>
          <w:szCs w:val="20"/>
        </w:rPr>
      </w:pPr>
      <w:r w:rsidRPr="000742A3">
        <w:rPr>
          <w:rFonts w:ascii="Cambria" w:hAnsi="Cambria" w:cs="Calibri"/>
          <w:sz w:val="20"/>
          <w:szCs w:val="20"/>
        </w:rPr>
        <w:t>Norme ISO 9000:2015 « Système de management de la qualité – Principes essentiels et vocabulaire »</w:t>
      </w:r>
    </w:p>
    <w:p w:rsidR="000742A3" w:rsidRDefault="000742A3" w:rsidP="00E31DFB">
      <w:pPr>
        <w:pStyle w:val="Paragraphedeliste"/>
        <w:numPr>
          <w:ilvl w:val="0"/>
          <w:numId w:val="27"/>
        </w:numPr>
        <w:ind w:left="567" w:hanging="283"/>
        <w:rPr>
          <w:rFonts w:ascii="Cambria" w:hAnsi="Cambria" w:cs="Calibri"/>
          <w:sz w:val="20"/>
          <w:szCs w:val="20"/>
        </w:rPr>
      </w:pPr>
      <w:r w:rsidRPr="000742A3">
        <w:rPr>
          <w:rFonts w:ascii="Cambria" w:hAnsi="Cambria" w:cs="Calibri"/>
          <w:sz w:val="20"/>
          <w:szCs w:val="20"/>
        </w:rPr>
        <w:t>Norme, ISO 9001: 2015 « Système de management de la qualité –Exigences</w:t>
      </w:r>
      <w:r w:rsidRPr="000742A3">
        <w:rPr>
          <w:rFonts w:ascii="Cambria" w:hAnsi="Cambria" w:cs="Calibri"/>
          <w:sz w:val="20"/>
          <w:szCs w:val="20"/>
        </w:rPr>
        <w:br/>
      </w:r>
      <w:hyperlink r:id="rId45" w:history="1">
        <w:r w:rsidRPr="00ED58F9">
          <w:rPr>
            <w:rStyle w:val="Lienhypertexte"/>
            <w:rFonts w:ascii="Cambria" w:hAnsi="Cambria" w:cs="Calibri"/>
            <w:sz w:val="20"/>
            <w:szCs w:val="20"/>
          </w:rPr>
          <w:t>https://fr.wikipedia.org/wiki/S%C3%A9rie_des_normes_ISO_9000</w:t>
        </w:r>
      </w:hyperlink>
    </w:p>
    <w:p w:rsidR="000742A3" w:rsidRDefault="000742A3" w:rsidP="00E31DFB">
      <w:pPr>
        <w:pStyle w:val="Paragraphedeliste"/>
        <w:numPr>
          <w:ilvl w:val="0"/>
          <w:numId w:val="27"/>
        </w:numPr>
        <w:ind w:left="567" w:hanging="283"/>
        <w:rPr>
          <w:rFonts w:ascii="Cambria" w:hAnsi="Cambria" w:cs="Calibri"/>
          <w:sz w:val="20"/>
          <w:szCs w:val="20"/>
        </w:rPr>
      </w:pPr>
      <w:r w:rsidRPr="000742A3">
        <w:rPr>
          <w:rFonts w:ascii="Cambria" w:hAnsi="Cambria" w:cs="Calibri"/>
          <w:sz w:val="20"/>
          <w:szCs w:val="20"/>
        </w:rPr>
        <w:t>Annexe D : habilitation, recyclage, référentiel ED6127 : schéma général de formation et de recyclage</w:t>
      </w:r>
      <w:r w:rsidRPr="000742A3">
        <w:rPr>
          <w:rFonts w:ascii="Cambria" w:hAnsi="Cambria" w:cs="Calibri"/>
          <w:sz w:val="20"/>
          <w:szCs w:val="20"/>
        </w:rPr>
        <w:br/>
        <w:t>à l’habilitation dans la norme nfc18510_inrs_habilitation</w:t>
      </w:r>
      <w:r>
        <w:rPr>
          <w:rFonts w:ascii="Cambria" w:hAnsi="Cambria" w:cs="Calibri"/>
          <w:sz w:val="20"/>
          <w:szCs w:val="20"/>
        </w:rPr>
        <w:t>.</w:t>
      </w:r>
    </w:p>
    <w:p w:rsidR="000742A3" w:rsidRDefault="000742A3" w:rsidP="00E31DFB">
      <w:pPr>
        <w:pStyle w:val="Paragraphedeliste"/>
        <w:numPr>
          <w:ilvl w:val="0"/>
          <w:numId w:val="27"/>
        </w:numPr>
        <w:ind w:left="567" w:hanging="283"/>
        <w:rPr>
          <w:rFonts w:ascii="Cambria" w:hAnsi="Cambria" w:cs="Calibri"/>
          <w:sz w:val="20"/>
          <w:szCs w:val="20"/>
        </w:rPr>
      </w:pPr>
      <w:r w:rsidRPr="000742A3">
        <w:rPr>
          <w:rFonts w:ascii="Cambria" w:hAnsi="Cambria" w:cs="Calibri"/>
          <w:sz w:val="20"/>
          <w:szCs w:val="20"/>
        </w:rPr>
        <w:t>Catalogue 2014 des normes algériennes document pdf 447 pages (téléchargement libre)</w:t>
      </w:r>
      <w:r w:rsidRPr="000742A3">
        <w:rPr>
          <w:rFonts w:ascii="Cambria" w:hAnsi="Cambria" w:cs="Calibri"/>
          <w:sz w:val="20"/>
          <w:szCs w:val="20"/>
        </w:rPr>
        <w:br/>
      </w:r>
      <w:hyperlink r:id="rId46" w:history="1">
        <w:r w:rsidRPr="00ED58F9">
          <w:rPr>
            <w:rStyle w:val="Lienhypertexte"/>
            <w:rFonts w:ascii="Cambria" w:hAnsi="Cambria" w:cs="Calibri"/>
            <w:sz w:val="20"/>
            <w:szCs w:val="20"/>
          </w:rPr>
          <w:t>http://www.ianor.dz/Site_IANOR/Catalogue.php?id=8</w:t>
        </w:r>
      </w:hyperlink>
    </w:p>
    <w:p w:rsidR="000742A3" w:rsidRPr="000742A3" w:rsidRDefault="000742A3" w:rsidP="00E31DFB">
      <w:pPr>
        <w:pStyle w:val="Paragraphedeliste"/>
        <w:numPr>
          <w:ilvl w:val="0"/>
          <w:numId w:val="27"/>
        </w:numPr>
        <w:ind w:left="567" w:hanging="283"/>
        <w:rPr>
          <w:rFonts w:ascii="Cambria" w:hAnsi="Cambria" w:cs="Calibri"/>
          <w:sz w:val="20"/>
          <w:szCs w:val="20"/>
        </w:rPr>
      </w:pPr>
      <w:r w:rsidRPr="000742A3">
        <w:rPr>
          <w:rFonts w:ascii="Cambria" w:hAnsi="Cambria" w:cs="Calibri"/>
          <w:sz w:val="20"/>
          <w:szCs w:val="20"/>
        </w:rPr>
        <w:t>Liste des Organismes accrédités par Algerac : certification, inspection, essais-analyses, etc. (màj</w:t>
      </w:r>
      <w:r w:rsidRPr="000742A3">
        <w:rPr>
          <w:rFonts w:ascii="Cambria" w:hAnsi="Cambria" w:cs="Calibri"/>
          <w:sz w:val="20"/>
          <w:szCs w:val="20"/>
        </w:rPr>
        <w:br/>
        <w:t>14/09/20</w:t>
      </w:r>
      <w:r>
        <w:rPr>
          <w:rFonts w:ascii="Cambria" w:hAnsi="Cambria" w:cs="Calibri"/>
          <w:sz w:val="20"/>
          <w:szCs w:val="20"/>
        </w:rPr>
        <w:t xml:space="preserve">17) </w:t>
      </w:r>
    </w:p>
    <w:p w:rsidR="000742A3" w:rsidRPr="000742A3" w:rsidRDefault="000742A3" w:rsidP="005B3EA2">
      <w:pPr>
        <w:rPr>
          <w:rFonts w:ascii="Cambria" w:hAnsi="Cambria" w:cs="Calibri"/>
          <w:bCs/>
          <w:sz w:val="20"/>
          <w:szCs w:val="20"/>
        </w:rPr>
      </w:pPr>
    </w:p>
    <w:p w:rsidR="00DD68C4" w:rsidRPr="00543121" w:rsidRDefault="00DD68C4" w:rsidP="005B3EA2">
      <w:pPr>
        <w:jc w:val="both"/>
        <w:rPr>
          <w:rFonts w:ascii="Cambria" w:hAnsi="Cambria" w:cs="Arial"/>
          <w:iCs/>
          <w:sz w:val="22"/>
          <w:szCs w:val="22"/>
          <w:u w:val="thick" w:color="F79646"/>
        </w:rPr>
      </w:pPr>
    </w:p>
    <w:p w:rsidR="00DD68C4" w:rsidRPr="00543121" w:rsidRDefault="00DD68C4" w:rsidP="00DD68C4">
      <w:pPr>
        <w:spacing w:line="276" w:lineRule="auto"/>
        <w:jc w:val="both"/>
        <w:rPr>
          <w:rFonts w:ascii="Cambria" w:hAnsi="Cambria" w:cs="Arial"/>
          <w:iCs/>
          <w:sz w:val="22"/>
          <w:szCs w:val="22"/>
          <w:u w:val="thick" w:color="F79646"/>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UED 3.1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5B3EA2">
        <w:rPr>
          <w:rFonts w:ascii="Cambria" w:hAnsi="Cambria" w:cs="Calibri"/>
          <w:b/>
          <w:bCs/>
          <w:iCs/>
        </w:rPr>
        <w:t xml:space="preserve"> 2</w:t>
      </w:r>
      <w:r w:rsidRPr="00543121">
        <w:rPr>
          <w:rFonts w:ascii="Cambria" w:hAnsi="Cambria" w:cs="Calibri"/>
          <w:b/>
          <w:bCs/>
          <w:iCs/>
        </w:rPr>
        <w:t>:</w:t>
      </w:r>
      <w:r w:rsidR="005B3EA2">
        <w:rPr>
          <w:rFonts w:ascii="Cambria" w:hAnsi="Cambria" w:cs="Calibri"/>
          <w:b/>
          <w:bCs/>
          <w:iCs/>
        </w:rPr>
        <w:t xml:space="preserve"> </w:t>
      </w:r>
      <w:r>
        <w:rPr>
          <w:rFonts w:ascii="Cambria" w:hAnsi="Cambria" w:cs="Calibri"/>
          <w:b/>
          <w:bCs/>
          <w:iCs/>
        </w:rPr>
        <w:t>Energies Renouvelables</w:t>
      </w:r>
      <w:r w:rsidR="005B3EA2">
        <w:rPr>
          <w:rFonts w:ascii="Cambria" w:hAnsi="Cambria" w:cs="Calibri"/>
          <w:b/>
          <w:bCs/>
          <w:iCs/>
        </w:rPr>
        <w:t xml:space="preserve"> </w:t>
      </w:r>
      <w:r w:rsidRPr="00543121">
        <w:rPr>
          <w:rFonts w:ascii="Cambria" w:hAnsi="Cambria" w:cs="Calibri"/>
          <w:b/>
          <w:bCs/>
          <w:iCs/>
        </w:rPr>
        <w:t>: Production et stockage</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w:t>
      </w:r>
      <w:r w:rsidRPr="00543121">
        <w:rPr>
          <w:rFonts w:ascii="Cambria" w:eastAsia="Calibri" w:hAnsi="Cambria" w:cs="Arial"/>
          <w:b/>
          <w:bCs/>
          <w:color w:val="000000"/>
          <w:sz w:val="22"/>
          <w:szCs w:val="22"/>
          <w:lang w:eastAsia="en-US"/>
        </w:rPr>
        <w:t>: 22h30 (</w:t>
      </w:r>
      <w:r>
        <w:rPr>
          <w:rFonts w:ascii="Cambria" w:eastAsia="Calibri" w:hAnsi="Cambria" w:cs="Arial"/>
          <w:b/>
          <w:bCs/>
          <w:color w:val="000000"/>
          <w:sz w:val="22"/>
          <w:szCs w:val="22"/>
          <w:lang w:eastAsia="en-US"/>
        </w:rPr>
        <w:t>C</w:t>
      </w:r>
      <w:r w:rsidRPr="00543121">
        <w:rPr>
          <w:rFonts w:ascii="Cambria" w:eastAsia="Calibri" w:hAnsi="Cambria" w:cs="Arial"/>
          <w:b/>
          <w:bCs/>
          <w:color w:val="000000"/>
          <w:sz w:val="22"/>
          <w:szCs w:val="22"/>
          <w:lang w:eastAsia="en-US"/>
        </w:rPr>
        <w:t>ours :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5B3EA2">
      <w:pPr>
        <w:jc w:val="both"/>
        <w:rPr>
          <w:rFonts w:ascii="Cambria" w:hAnsi="Cambria" w:cs="Calibri"/>
          <w:b/>
        </w:rPr>
      </w:pPr>
    </w:p>
    <w:p w:rsidR="00DD68C4" w:rsidRPr="00543121" w:rsidRDefault="00DD68C4" w:rsidP="005B3EA2">
      <w:pPr>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5B3EA2">
      <w:pPr>
        <w:jc w:val="both"/>
        <w:rPr>
          <w:rFonts w:ascii="Cambria" w:hAnsi="Cambria" w:cs="Calibri"/>
          <w:b/>
          <w:u w:val="thick" w:color="F79646"/>
        </w:rPr>
      </w:pPr>
      <w:r w:rsidRPr="00543121">
        <w:rPr>
          <w:rFonts w:ascii="Cambria" w:hAnsi="Cambria" w:cs="Calibri"/>
          <w:sz w:val="22"/>
          <w:szCs w:val="22"/>
        </w:rPr>
        <w:t>Ce cours permet à l’étudiant de connaitre les principes de la production d’électricité à partir des énergies renouvelables, afin d’être en mesure de proposer des alternatives renouvelable</w:t>
      </w:r>
      <w:r>
        <w:rPr>
          <w:rFonts w:ascii="Cambria" w:hAnsi="Cambria" w:cs="Calibri"/>
          <w:sz w:val="22"/>
          <w:szCs w:val="22"/>
        </w:rPr>
        <w:t>s</w:t>
      </w:r>
      <w:r w:rsidRPr="00543121">
        <w:rPr>
          <w:rFonts w:ascii="Cambria" w:hAnsi="Cambria" w:cs="Calibri"/>
          <w:sz w:val="22"/>
          <w:szCs w:val="22"/>
        </w:rPr>
        <w:t xml:space="preserve"> pour la production d</w:t>
      </w:r>
      <w:r>
        <w:rPr>
          <w:rFonts w:ascii="Cambria" w:hAnsi="Cambria" w:cs="Calibri"/>
          <w:sz w:val="22"/>
          <w:szCs w:val="22"/>
        </w:rPr>
        <w:t>e l</w:t>
      </w:r>
      <w:r w:rsidRPr="00543121">
        <w:rPr>
          <w:rFonts w:ascii="Cambria" w:hAnsi="Cambria" w:cs="Calibri"/>
          <w:sz w:val="22"/>
          <w:szCs w:val="22"/>
        </w:rPr>
        <w:t>’énergie électrique.</w:t>
      </w:r>
    </w:p>
    <w:p w:rsidR="00DD68C4" w:rsidRPr="00543121" w:rsidRDefault="00DD68C4" w:rsidP="005B3EA2">
      <w:pPr>
        <w:jc w:val="both"/>
        <w:rPr>
          <w:rFonts w:ascii="Cambria" w:hAnsi="Cambria" w:cs="Calibri"/>
          <w:b/>
          <w:u w:val="thick" w:color="F79646"/>
        </w:rPr>
      </w:pPr>
    </w:p>
    <w:p w:rsidR="00DD68C4" w:rsidRPr="00543121" w:rsidRDefault="00DD68C4" w:rsidP="005B3EA2">
      <w:pPr>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F029E5" w:rsidRDefault="00DD68C4" w:rsidP="005B3EA2">
      <w:pPr>
        <w:rPr>
          <w:rFonts w:ascii="Cambria" w:hAnsi="Cambria" w:cs="Calibri"/>
          <w:sz w:val="22"/>
          <w:szCs w:val="22"/>
        </w:rPr>
      </w:pPr>
      <w:r w:rsidRPr="00F029E5">
        <w:rPr>
          <w:rFonts w:ascii="Cambria" w:hAnsi="Cambria" w:cs="Calibri"/>
          <w:sz w:val="22"/>
          <w:szCs w:val="22"/>
        </w:rPr>
        <w:t xml:space="preserve">Cours énergies et environnement </w:t>
      </w:r>
    </w:p>
    <w:p w:rsidR="00DD68C4" w:rsidRPr="00543121" w:rsidRDefault="00DD68C4" w:rsidP="005B3EA2">
      <w:pPr>
        <w:jc w:val="both"/>
        <w:rPr>
          <w:rFonts w:ascii="Cambria" w:hAnsi="Cambria" w:cs="Calibri"/>
          <w:b/>
          <w:u w:val="thick" w:color="F79646"/>
        </w:rPr>
      </w:pPr>
    </w:p>
    <w:p w:rsidR="00DD68C4" w:rsidRPr="007A28B1" w:rsidRDefault="00DD68C4" w:rsidP="005B3EA2">
      <w:pPr>
        <w:jc w:val="both"/>
        <w:rPr>
          <w:rFonts w:ascii="Cambria" w:hAnsi="Cambria" w:cs="Calibri"/>
          <w:b/>
        </w:rPr>
      </w:pPr>
      <w:r w:rsidRPr="00543121">
        <w:rPr>
          <w:rFonts w:ascii="Cambria" w:hAnsi="Cambria" w:cs="Calibri"/>
          <w:b/>
          <w:u w:val="thick" w:color="F79646"/>
        </w:rPr>
        <w:t>Contenu de la matière</w:t>
      </w:r>
      <w:r w:rsidRPr="007A28B1">
        <w:rPr>
          <w:rFonts w:ascii="Cambria" w:hAnsi="Cambria" w:cs="Calibri"/>
          <w:b/>
        </w:rPr>
        <w:t>: </w:t>
      </w:r>
    </w:p>
    <w:p w:rsidR="00DD68C4" w:rsidRPr="00543121" w:rsidRDefault="00DD68C4" w:rsidP="005B3EA2">
      <w:pPr>
        <w:tabs>
          <w:tab w:val="right" w:pos="9638"/>
        </w:tabs>
        <w:rPr>
          <w:rFonts w:ascii="Cambria" w:hAnsi="Cambria" w:cs="Arial"/>
          <w:b/>
          <w:sz w:val="22"/>
          <w:szCs w:val="22"/>
        </w:rPr>
      </w:pPr>
      <w:r w:rsidRPr="00543121">
        <w:rPr>
          <w:rFonts w:ascii="Cambria" w:hAnsi="Cambria" w:cs="Arial"/>
          <w:b/>
          <w:sz w:val="22"/>
          <w:szCs w:val="22"/>
        </w:rPr>
        <w:t xml:space="preserve">Chapitre 1.   </w:t>
      </w:r>
      <w:r w:rsidRPr="00543121">
        <w:rPr>
          <w:rFonts w:ascii="Cambria" w:hAnsi="Cambria" w:cs="Calibri"/>
          <w:b/>
          <w:bCs/>
          <w:sz w:val="22"/>
          <w:szCs w:val="22"/>
        </w:rPr>
        <w:t>Généralité sur l’énergie</w:t>
      </w:r>
      <w:r>
        <w:rPr>
          <w:rFonts w:ascii="Cambria" w:hAnsi="Cambria" w:cs="Arial"/>
          <w:b/>
          <w:bCs/>
          <w:sz w:val="22"/>
          <w:szCs w:val="22"/>
        </w:rPr>
        <w:tab/>
      </w:r>
      <w:r w:rsidRPr="00434872">
        <w:rPr>
          <w:rFonts w:ascii="Cambria" w:hAnsi="Cambria" w:cs="Arial"/>
          <w:b/>
          <w:bCs/>
          <w:sz w:val="20"/>
          <w:szCs w:val="20"/>
        </w:rPr>
        <w:t>(3 Semaines)</w:t>
      </w:r>
    </w:p>
    <w:p w:rsidR="00DD68C4" w:rsidRPr="00543121" w:rsidRDefault="00DD68C4" w:rsidP="005B3EA2">
      <w:pPr>
        <w:jc w:val="both"/>
        <w:rPr>
          <w:rFonts w:ascii="Cambria" w:hAnsi="Cambria" w:cs="Arial"/>
          <w:sz w:val="22"/>
          <w:szCs w:val="22"/>
        </w:rPr>
      </w:pPr>
      <w:r w:rsidRPr="00543121">
        <w:rPr>
          <w:rFonts w:ascii="Cambria" w:hAnsi="Cambria" w:cs="Calibri"/>
          <w:sz w:val="22"/>
          <w:szCs w:val="22"/>
        </w:rPr>
        <w:t>Définition, mesure, puissance et énergie</w:t>
      </w:r>
      <w:r>
        <w:rPr>
          <w:rFonts w:ascii="Cambria" w:hAnsi="Cambria" w:cs="Calibri"/>
          <w:sz w:val="22"/>
          <w:szCs w:val="22"/>
        </w:rPr>
        <w:t>.</w:t>
      </w:r>
    </w:p>
    <w:p w:rsidR="00DD68C4" w:rsidRPr="00543121" w:rsidRDefault="00DD68C4" w:rsidP="005B3EA2">
      <w:pPr>
        <w:jc w:val="both"/>
        <w:rPr>
          <w:rFonts w:ascii="Cambria" w:hAnsi="Cambria" w:cs="Arial"/>
          <w:b/>
          <w:sz w:val="22"/>
          <w:szCs w:val="22"/>
        </w:rPr>
      </w:pPr>
    </w:p>
    <w:p w:rsidR="00DD68C4" w:rsidRPr="00543121" w:rsidRDefault="00DD68C4" w:rsidP="005B3EA2">
      <w:pPr>
        <w:tabs>
          <w:tab w:val="right" w:pos="9638"/>
        </w:tabs>
        <w:jc w:val="both"/>
        <w:rPr>
          <w:rFonts w:ascii="Cambria" w:hAnsi="Cambria" w:cs="Arial"/>
          <w:b/>
          <w:sz w:val="22"/>
          <w:szCs w:val="22"/>
        </w:rPr>
      </w:pPr>
      <w:r w:rsidRPr="00543121">
        <w:rPr>
          <w:rFonts w:ascii="Cambria" w:hAnsi="Cambria" w:cs="Arial"/>
          <w:b/>
          <w:sz w:val="22"/>
          <w:szCs w:val="22"/>
        </w:rPr>
        <w:t xml:space="preserve">Chapitre 2.   </w:t>
      </w:r>
      <w:r w:rsidRPr="00543121">
        <w:rPr>
          <w:rFonts w:ascii="Cambria" w:hAnsi="Cambria" w:cs="Calibri"/>
          <w:b/>
          <w:bCs/>
          <w:sz w:val="22"/>
          <w:szCs w:val="22"/>
        </w:rPr>
        <w:t xml:space="preserve">Les différents types d’énergie et leur transformation                               </w:t>
      </w:r>
      <w:r>
        <w:rPr>
          <w:rFonts w:ascii="Cambria" w:hAnsi="Cambria" w:cs="Calibri"/>
          <w:b/>
          <w:bCs/>
          <w:sz w:val="22"/>
          <w:szCs w:val="22"/>
        </w:rPr>
        <w:tab/>
      </w:r>
      <w:r w:rsidRPr="00434872">
        <w:rPr>
          <w:rFonts w:ascii="Cambria" w:hAnsi="Cambria" w:cs="Arial"/>
          <w:b/>
          <w:bCs/>
          <w:sz w:val="20"/>
          <w:szCs w:val="20"/>
        </w:rPr>
        <w:t>(3 Semaines)</w:t>
      </w:r>
    </w:p>
    <w:p w:rsidR="00DD68C4" w:rsidRPr="00543121" w:rsidRDefault="00DD68C4" w:rsidP="005B3EA2">
      <w:pPr>
        <w:jc w:val="both"/>
        <w:rPr>
          <w:rFonts w:ascii="Cambria" w:hAnsi="Cambria" w:cs="Arial"/>
          <w:b/>
          <w:sz w:val="22"/>
          <w:szCs w:val="22"/>
        </w:rPr>
      </w:pPr>
    </w:p>
    <w:p w:rsidR="00DD68C4" w:rsidRPr="00543121" w:rsidRDefault="00DD68C4" w:rsidP="005B3EA2">
      <w:pPr>
        <w:jc w:val="both"/>
        <w:rPr>
          <w:rFonts w:ascii="Cambria" w:hAnsi="Cambria" w:cs="Arial"/>
          <w:b/>
          <w:sz w:val="22"/>
          <w:szCs w:val="22"/>
        </w:rPr>
      </w:pPr>
      <w:r w:rsidRPr="00543121">
        <w:rPr>
          <w:rFonts w:ascii="Cambria" w:hAnsi="Cambria" w:cs="Arial"/>
          <w:b/>
          <w:sz w:val="22"/>
          <w:szCs w:val="22"/>
        </w:rPr>
        <w:t xml:space="preserve">Chapitre 3.  </w:t>
      </w:r>
      <w:r w:rsidRPr="00543121">
        <w:rPr>
          <w:rFonts w:ascii="Cambria" w:hAnsi="Cambria" w:cs="Calibri"/>
          <w:b/>
          <w:bCs/>
          <w:sz w:val="22"/>
          <w:szCs w:val="22"/>
        </w:rPr>
        <w:t>Principales sources de production de l’énergie électrique</w:t>
      </w:r>
      <w:r w:rsidRPr="00543121">
        <w:rPr>
          <w:rFonts w:ascii="Cambria" w:hAnsi="Cambria" w:cs="Calibri"/>
          <w:sz w:val="22"/>
          <w:szCs w:val="22"/>
        </w:rPr>
        <w:t> </w:t>
      </w:r>
      <w:r w:rsidR="005B3EA2">
        <w:rPr>
          <w:rFonts w:ascii="Cambria" w:hAnsi="Cambria" w:cs="Calibri"/>
          <w:sz w:val="22"/>
          <w:szCs w:val="22"/>
        </w:rPr>
        <w:tab/>
      </w:r>
      <w:r w:rsidR="005B3EA2">
        <w:rPr>
          <w:rFonts w:ascii="Cambria" w:hAnsi="Cambria" w:cs="Calibri"/>
          <w:sz w:val="22"/>
          <w:szCs w:val="22"/>
        </w:rPr>
        <w:tab/>
        <w:t xml:space="preserve">            </w:t>
      </w:r>
      <w:r w:rsidRPr="00434872">
        <w:rPr>
          <w:rFonts w:ascii="Cambria" w:hAnsi="Cambria" w:cs="Arial"/>
          <w:b/>
          <w:bCs/>
          <w:sz w:val="20"/>
          <w:szCs w:val="20"/>
        </w:rPr>
        <w:t>(3 Semaines)</w:t>
      </w:r>
    </w:p>
    <w:p w:rsidR="00DD68C4" w:rsidRPr="00543121" w:rsidRDefault="00DD68C4" w:rsidP="005B3EA2">
      <w:pPr>
        <w:jc w:val="both"/>
        <w:rPr>
          <w:rFonts w:ascii="Cambria" w:hAnsi="Cambria" w:cs="Arial"/>
          <w:b/>
          <w:sz w:val="22"/>
          <w:szCs w:val="22"/>
        </w:rPr>
      </w:pPr>
      <w:r w:rsidRPr="00543121">
        <w:rPr>
          <w:rFonts w:ascii="Cambria" w:hAnsi="Cambria" w:cs="Calibri"/>
          <w:sz w:val="22"/>
          <w:szCs w:val="22"/>
        </w:rPr>
        <w:t>Fossiles et renouvelables.</w:t>
      </w:r>
    </w:p>
    <w:p w:rsidR="00DD68C4" w:rsidRPr="00543121" w:rsidRDefault="00DD68C4" w:rsidP="005B3EA2">
      <w:pPr>
        <w:jc w:val="both"/>
        <w:rPr>
          <w:rFonts w:ascii="Cambria" w:hAnsi="Cambria" w:cs="Arial"/>
          <w:b/>
          <w:sz w:val="22"/>
          <w:szCs w:val="22"/>
        </w:rPr>
      </w:pPr>
    </w:p>
    <w:p w:rsidR="00DD68C4" w:rsidRPr="00543121" w:rsidRDefault="00DD68C4" w:rsidP="005B3EA2">
      <w:pPr>
        <w:jc w:val="both"/>
        <w:rPr>
          <w:rFonts w:ascii="Cambria" w:eastAsia="Times New Roman" w:hAnsi="Cambria" w:cs="Calibri"/>
          <w:sz w:val="22"/>
          <w:szCs w:val="22"/>
          <w:lang w:eastAsia="fr-FR"/>
        </w:rPr>
      </w:pPr>
      <w:r w:rsidRPr="00543121">
        <w:rPr>
          <w:rFonts w:ascii="Cambria" w:hAnsi="Cambria" w:cs="Arial"/>
          <w:b/>
          <w:sz w:val="22"/>
          <w:szCs w:val="22"/>
        </w:rPr>
        <w:t xml:space="preserve">Chapitre 4. </w:t>
      </w:r>
      <w:r w:rsidRPr="00543121">
        <w:rPr>
          <w:rFonts w:ascii="Cambria" w:hAnsi="Cambria" w:cs="Calibri"/>
          <w:b/>
          <w:bCs/>
          <w:sz w:val="22"/>
          <w:szCs w:val="22"/>
        </w:rPr>
        <w:t>Principe de production à partir du solaire, de l’éolien</w:t>
      </w:r>
      <w:r w:rsidR="005B3EA2">
        <w:rPr>
          <w:rFonts w:ascii="Cambria" w:hAnsi="Cambria" w:cs="Calibri"/>
          <w:b/>
          <w:bCs/>
          <w:sz w:val="22"/>
          <w:szCs w:val="22"/>
        </w:rPr>
        <w:tab/>
      </w:r>
      <w:r w:rsidR="005B3EA2">
        <w:rPr>
          <w:rFonts w:ascii="Cambria" w:hAnsi="Cambria" w:cs="Calibri"/>
          <w:b/>
          <w:bCs/>
          <w:sz w:val="22"/>
          <w:szCs w:val="22"/>
        </w:rPr>
        <w:tab/>
        <w:t xml:space="preserve">            </w:t>
      </w:r>
      <w:r w:rsidRPr="00434872">
        <w:rPr>
          <w:rFonts w:ascii="Cambria" w:hAnsi="Cambria" w:cs="Arial"/>
          <w:b/>
          <w:bCs/>
          <w:sz w:val="20"/>
          <w:szCs w:val="20"/>
        </w:rPr>
        <w:t>(2 Semaines)</w:t>
      </w:r>
    </w:p>
    <w:p w:rsidR="00DD68C4" w:rsidRPr="00543121" w:rsidRDefault="00DD68C4" w:rsidP="005B3EA2">
      <w:pPr>
        <w:rPr>
          <w:rFonts w:ascii="Cambria" w:hAnsi="Cambria" w:cs="Calibri"/>
          <w:snapToGrid w:val="0"/>
          <w:sz w:val="22"/>
          <w:szCs w:val="22"/>
        </w:rPr>
      </w:pPr>
    </w:p>
    <w:p w:rsidR="00DD68C4" w:rsidRPr="00434872" w:rsidRDefault="00DD68C4" w:rsidP="005B3EA2">
      <w:pPr>
        <w:rPr>
          <w:rFonts w:ascii="Cambria" w:hAnsi="Cambria" w:cs="Arial"/>
          <w:b/>
          <w:bCs/>
          <w:sz w:val="20"/>
          <w:szCs w:val="20"/>
        </w:rPr>
      </w:pPr>
      <w:r w:rsidRPr="00543121">
        <w:rPr>
          <w:rFonts w:ascii="Cambria" w:hAnsi="Cambria" w:cs="Arial"/>
          <w:b/>
          <w:sz w:val="22"/>
          <w:szCs w:val="22"/>
        </w:rPr>
        <w:t xml:space="preserve">Chapitre 5.  </w:t>
      </w:r>
      <w:r w:rsidRPr="00543121">
        <w:rPr>
          <w:rFonts w:ascii="Cambria" w:hAnsi="Cambria" w:cs="Calibri"/>
          <w:b/>
          <w:bCs/>
          <w:sz w:val="22"/>
          <w:szCs w:val="22"/>
        </w:rPr>
        <w:t>Sources d’énergie autonomes avec systèmes de stockage</w:t>
      </w:r>
      <w:r>
        <w:rPr>
          <w:rFonts w:ascii="Cambria" w:hAnsi="Cambria" w:cs="Arial"/>
          <w:b/>
          <w:bCs/>
          <w:sz w:val="22"/>
          <w:szCs w:val="22"/>
        </w:rPr>
        <w:t> </w:t>
      </w:r>
      <w:r>
        <w:rPr>
          <w:rFonts w:ascii="Cambria" w:hAnsi="Cambria" w:cs="Arial"/>
          <w:b/>
          <w:bCs/>
          <w:sz w:val="22"/>
          <w:szCs w:val="22"/>
        </w:rPr>
        <w:tab/>
      </w:r>
      <w:r w:rsidR="005B3EA2">
        <w:rPr>
          <w:rFonts w:ascii="Cambria" w:hAnsi="Cambria" w:cs="Arial"/>
          <w:b/>
          <w:bCs/>
          <w:sz w:val="22"/>
          <w:szCs w:val="22"/>
        </w:rPr>
        <w:tab/>
        <w:t xml:space="preserve">             </w:t>
      </w:r>
      <w:r w:rsidRPr="00434872">
        <w:rPr>
          <w:rFonts w:ascii="Cambria" w:hAnsi="Cambria" w:cs="Arial"/>
          <w:b/>
          <w:bCs/>
          <w:sz w:val="20"/>
          <w:szCs w:val="20"/>
        </w:rPr>
        <w:t>(4 Semaines)</w:t>
      </w:r>
    </w:p>
    <w:p w:rsidR="00DD68C4" w:rsidRPr="00543121" w:rsidRDefault="00DD68C4" w:rsidP="005B3EA2">
      <w:pPr>
        <w:rPr>
          <w:rFonts w:ascii="Cambria" w:hAnsi="Cambria" w:cs="Calibri"/>
        </w:rPr>
      </w:pPr>
      <w:r w:rsidRPr="00543121">
        <w:rPr>
          <w:rFonts w:ascii="Cambria" w:hAnsi="Cambria" w:cs="Calibri"/>
        </w:rPr>
        <w:t>Batteries, condensateurs, autres.</w:t>
      </w:r>
    </w:p>
    <w:p w:rsidR="00DD68C4" w:rsidRPr="00543121" w:rsidRDefault="00DD68C4" w:rsidP="005B3EA2">
      <w:pPr>
        <w:jc w:val="both"/>
        <w:rPr>
          <w:rFonts w:ascii="Cambria" w:hAnsi="Cambria" w:cs="Arial"/>
          <w:b/>
          <w:sz w:val="22"/>
          <w:szCs w:val="22"/>
          <w:u w:val="thick" w:color="F79646"/>
        </w:rPr>
      </w:pPr>
    </w:p>
    <w:p w:rsidR="00DD68C4" w:rsidRPr="007A28B1" w:rsidRDefault="00DD68C4" w:rsidP="005B3EA2">
      <w:pPr>
        <w:jc w:val="both"/>
        <w:rPr>
          <w:rFonts w:ascii="Cambria" w:hAnsi="Cambria" w:cs="Arial"/>
          <w:bCs/>
        </w:rPr>
      </w:pPr>
      <w:r w:rsidRPr="007A28B1">
        <w:rPr>
          <w:rFonts w:ascii="Cambria" w:hAnsi="Cambria" w:cs="Arial"/>
          <w:b/>
          <w:u w:val="thick" w:color="F79646"/>
        </w:rPr>
        <w:t>Mode d’évaluation:</w:t>
      </w:r>
    </w:p>
    <w:p w:rsidR="00DD68C4" w:rsidRPr="00543121" w:rsidRDefault="00DD68C4" w:rsidP="005B3EA2">
      <w:pPr>
        <w:jc w:val="both"/>
        <w:rPr>
          <w:rFonts w:ascii="Cambria" w:hAnsi="Cambria" w:cs="Arial"/>
          <w:bCs/>
          <w:sz w:val="22"/>
          <w:szCs w:val="22"/>
        </w:rPr>
      </w:pPr>
      <w:r>
        <w:rPr>
          <w:rFonts w:ascii="Cambria" w:hAnsi="Cambria" w:cs="Arial"/>
          <w:sz w:val="22"/>
          <w:szCs w:val="22"/>
        </w:rPr>
        <w:t>Examen</w:t>
      </w:r>
      <w:r w:rsidRPr="00543121">
        <w:rPr>
          <w:rFonts w:ascii="Cambria" w:hAnsi="Cambria" w:cs="Arial"/>
          <w:sz w:val="22"/>
          <w:szCs w:val="22"/>
        </w:rPr>
        <w:t>: 100%</w:t>
      </w:r>
      <w:r>
        <w:rPr>
          <w:rFonts w:ascii="Cambria" w:hAnsi="Cambria" w:cs="Arial"/>
          <w:sz w:val="22"/>
          <w:szCs w:val="22"/>
        </w:rPr>
        <w:t>.</w:t>
      </w:r>
    </w:p>
    <w:p w:rsidR="00DD68C4" w:rsidRPr="00543121" w:rsidRDefault="00DD68C4" w:rsidP="005B3EA2">
      <w:pPr>
        <w:jc w:val="both"/>
        <w:rPr>
          <w:rFonts w:ascii="Cambria" w:hAnsi="Cambria" w:cs="Arial"/>
          <w:b/>
          <w:sz w:val="22"/>
          <w:szCs w:val="22"/>
        </w:rPr>
      </w:pPr>
    </w:p>
    <w:p w:rsidR="00DD68C4" w:rsidRPr="007A28B1" w:rsidRDefault="00DD68C4" w:rsidP="005B3EA2">
      <w:pPr>
        <w:jc w:val="both"/>
        <w:rPr>
          <w:rFonts w:ascii="Cambria" w:hAnsi="Cambria" w:cs="Arial"/>
          <w:iCs/>
          <w:u w:val="thick" w:color="F79646"/>
        </w:rPr>
      </w:pPr>
      <w:r w:rsidRPr="007A28B1">
        <w:rPr>
          <w:rFonts w:ascii="Cambria" w:hAnsi="Cambria" w:cs="Arial"/>
          <w:b/>
          <w:u w:val="thick" w:color="F79646"/>
        </w:rPr>
        <w:t>Références bibliographiques</w:t>
      </w:r>
      <w:r w:rsidRPr="007A28B1">
        <w:rPr>
          <w:rFonts w:ascii="Cambria" w:hAnsi="Cambria" w:cs="Arial"/>
          <w:iCs/>
          <w:u w:val="thick" w:color="F79646"/>
        </w:rPr>
        <w:t>:</w:t>
      </w:r>
    </w:p>
    <w:p w:rsidR="00DD68C4" w:rsidRPr="007A28B1" w:rsidRDefault="00DD68C4" w:rsidP="00E31DFB">
      <w:pPr>
        <w:pStyle w:val="Paragraphedeliste"/>
        <w:numPr>
          <w:ilvl w:val="0"/>
          <w:numId w:val="20"/>
        </w:numPr>
        <w:autoSpaceDE w:val="0"/>
        <w:autoSpaceDN w:val="0"/>
        <w:adjustRightInd w:val="0"/>
        <w:ind w:left="567" w:hanging="283"/>
        <w:jc w:val="both"/>
        <w:rPr>
          <w:rFonts w:ascii="Cambria" w:hAnsi="Cambria" w:cs="Calibri"/>
          <w:sz w:val="20"/>
          <w:szCs w:val="20"/>
        </w:rPr>
      </w:pPr>
      <w:r w:rsidRPr="007A28B1">
        <w:rPr>
          <w:rStyle w:val="a-size-medium"/>
          <w:rFonts w:ascii="Cambria" w:hAnsi="Cambria" w:cs="Calibri"/>
          <w:sz w:val="20"/>
          <w:szCs w:val="20"/>
        </w:rPr>
        <w:t xml:space="preserve">Jean-Christian Lhomme, </w:t>
      </w:r>
      <w:r w:rsidRPr="007A28B1">
        <w:rPr>
          <w:rStyle w:val="author"/>
          <w:rFonts w:ascii="Cambria" w:hAnsi="Cambria" w:cs="Calibri"/>
          <w:sz w:val="20"/>
          <w:szCs w:val="20"/>
        </w:rPr>
        <w:t>Alain Liébard</w:t>
      </w:r>
      <w:r w:rsidRPr="007A28B1">
        <w:rPr>
          <w:rFonts w:ascii="Cambria" w:hAnsi="Cambria" w:cs="Calibri"/>
          <w:sz w:val="20"/>
          <w:szCs w:val="20"/>
        </w:rPr>
        <w:t xml:space="preserve">, </w:t>
      </w:r>
      <w:r>
        <w:rPr>
          <w:rFonts w:ascii="Cambria" w:hAnsi="Cambria" w:cs="Calibri"/>
          <w:sz w:val="20"/>
          <w:szCs w:val="20"/>
        </w:rPr>
        <w:t>« </w:t>
      </w:r>
      <w:r w:rsidRPr="007A28B1">
        <w:rPr>
          <w:rFonts w:ascii="Cambria" w:hAnsi="Cambria" w:cs="Calibri"/>
          <w:sz w:val="20"/>
          <w:szCs w:val="20"/>
        </w:rPr>
        <w:t>Les énergies renouvelables</w:t>
      </w:r>
      <w:r>
        <w:rPr>
          <w:rFonts w:ascii="Cambria" w:hAnsi="Cambria" w:cs="Calibri"/>
          <w:sz w:val="20"/>
          <w:szCs w:val="20"/>
        </w:rPr>
        <w:t> »</w:t>
      </w:r>
      <w:r w:rsidRPr="007A28B1">
        <w:rPr>
          <w:rFonts w:ascii="Cambria" w:hAnsi="Cambria" w:cs="Calibri"/>
          <w:sz w:val="20"/>
          <w:szCs w:val="20"/>
        </w:rPr>
        <w:t xml:space="preserve">, Delachaux &amp; Niestlé, </w:t>
      </w:r>
      <w:r w:rsidRPr="007A28B1">
        <w:rPr>
          <w:rFonts w:ascii="Cambria" w:hAnsi="Cambria" w:cs="Calibri"/>
          <w:bCs/>
          <w:sz w:val="20"/>
          <w:szCs w:val="20"/>
        </w:rPr>
        <w:t>Édition :</w:t>
      </w:r>
      <w:r w:rsidRPr="007A28B1">
        <w:rPr>
          <w:rFonts w:ascii="Cambria" w:hAnsi="Cambria" w:cs="Calibri"/>
          <w:sz w:val="20"/>
          <w:szCs w:val="20"/>
        </w:rPr>
        <w:t xml:space="preserve"> 2e édition</w:t>
      </w:r>
      <w:r>
        <w:rPr>
          <w:rFonts w:ascii="Cambria" w:hAnsi="Cambria" w:cs="Calibri"/>
          <w:sz w:val="20"/>
          <w:szCs w:val="20"/>
        </w:rPr>
        <w:t>,</w:t>
      </w:r>
      <w:r w:rsidRPr="007A28B1">
        <w:rPr>
          <w:rFonts w:ascii="Cambria" w:hAnsi="Cambria" w:cs="Calibri"/>
          <w:sz w:val="20"/>
          <w:szCs w:val="20"/>
        </w:rPr>
        <w:t xml:space="preserve"> 2004.</w:t>
      </w:r>
    </w:p>
    <w:p w:rsidR="00DD68C4" w:rsidRPr="007A28B1" w:rsidRDefault="00DD68C4" w:rsidP="00E31DFB">
      <w:pPr>
        <w:pStyle w:val="Paragraphedeliste"/>
        <w:numPr>
          <w:ilvl w:val="0"/>
          <w:numId w:val="20"/>
        </w:numPr>
        <w:autoSpaceDE w:val="0"/>
        <w:autoSpaceDN w:val="0"/>
        <w:adjustRightInd w:val="0"/>
        <w:ind w:left="567" w:hanging="283"/>
        <w:jc w:val="both"/>
        <w:rPr>
          <w:rFonts w:ascii="Cambria" w:hAnsi="Cambria" w:cs="Calibri"/>
          <w:sz w:val="20"/>
          <w:szCs w:val="20"/>
        </w:rPr>
      </w:pPr>
      <w:r w:rsidRPr="007A28B1">
        <w:rPr>
          <w:rFonts w:ascii="Cambria" w:hAnsi="Cambria" w:cs="Calibri"/>
          <w:sz w:val="20"/>
          <w:szCs w:val="20"/>
        </w:rPr>
        <w:t xml:space="preserve">Leon Freris et David Infield, </w:t>
      </w:r>
      <w:r>
        <w:rPr>
          <w:rFonts w:ascii="Cambria" w:hAnsi="Cambria" w:cs="Calibri"/>
          <w:sz w:val="20"/>
          <w:szCs w:val="20"/>
        </w:rPr>
        <w:t>« </w:t>
      </w:r>
      <w:r w:rsidRPr="007A28B1">
        <w:rPr>
          <w:rFonts w:ascii="Cambria" w:hAnsi="Cambria" w:cs="Calibri"/>
          <w:sz w:val="20"/>
          <w:szCs w:val="20"/>
        </w:rPr>
        <w:t>Les énergies renouvelables pour la production d'électricité</w:t>
      </w:r>
      <w:r>
        <w:rPr>
          <w:rFonts w:ascii="Cambria" w:hAnsi="Cambria" w:cs="Calibri"/>
          <w:sz w:val="20"/>
          <w:szCs w:val="20"/>
        </w:rPr>
        <w:t> »</w:t>
      </w:r>
      <w:r w:rsidRPr="007A28B1">
        <w:rPr>
          <w:rFonts w:ascii="Cambria" w:hAnsi="Cambria" w:cs="Calibri"/>
          <w:sz w:val="20"/>
          <w:szCs w:val="20"/>
        </w:rPr>
        <w:t>, Dunod</w:t>
      </w:r>
      <w:r>
        <w:rPr>
          <w:rFonts w:ascii="Cambria" w:hAnsi="Cambria" w:cs="Calibri"/>
          <w:sz w:val="20"/>
          <w:szCs w:val="20"/>
        </w:rPr>
        <w:t>,</w:t>
      </w:r>
      <w:r w:rsidRPr="007A28B1">
        <w:rPr>
          <w:rFonts w:ascii="Cambria" w:hAnsi="Cambria" w:cs="Calibri"/>
          <w:sz w:val="20"/>
          <w:szCs w:val="20"/>
        </w:rPr>
        <w:t xml:space="preserve"> 2013. </w:t>
      </w:r>
    </w:p>
    <w:p w:rsidR="00DD68C4" w:rsidRPr="007A28B1" w:rsidRDefault="00DD68C4" w:rsidP="00E31DFB">
      <w:pPr>
        <w:pStyle w:val="Paragraphedeliste"/>
        <w:numPr>
          <w:ilvl w:val="0"/>
          <w:numId w:val="20"/>
        </w:numPr>
        <w:autoSpaceDE w:val="0"/>
        <w:autoSpaceDN w:val="0"/>
        <w:adjustRightInd w:val="0"/>
        <w:ind w:left="567" w:hanging="283"/>
        <w:jc w:val="both"/>
        <w:rPr>
          <w:rFonts w:ascii="Cambria" w:hAnsi="Cambria" w:cs="Calibri"/>
          <w:sz w:val="20"/>
          <w:szCs w:val="20"/>
        </w:rPr>
      </w:pPr>
      <w:r w:rsidRPr="007A28B1">
        <w:rPr>
          <w:rFonts w:ascii="Cambria" w:hAnsi="Cambria" w:cs="Calibri"/>
          <w:sz w:val="20"/>
          <w:szCs w:val="20"/>
        </w:rPr>
        <w:t xml:space="preserve">Philippe Terneyre, </w:t>
      </w:r>
      <w:r>
        <w:rPr>
          <w:rFonts w:ascii="Cambria" w:hAnsi="Cambria" w:cs="Calibri"/>
          <w:sz w:val="20"/>
          <w:szCs w:val="20"/>
        </w:rPr>
        <w:t>« </w:t>
      </w:r>
      <w:r w:rsidRPr="007A28B1">
        <w:rPr>
          <w:rFonts w:ascii="Cambria" w:hAnsi="Cambria" w:cs="Calibri"/>
          <w:sz w:val="20"/>
          <w:szCs w:val="20"/>
        </w:rPr>
        <w:t>Energies renouvelables : Contrats d'implantation : Implantation des unités de production, clauses supensives, modèles de contrats</w:t>
      </w:r>
      <w:r>
        <w:rPr>
          <w:rFonts w:ascii="Cambria" w:hAnsi="Cambria" w:cs="Calibri"/>
          <w:sz w:val="20"/>
          <w:szCs w:val="20"/>
        </w:rPr>
        <w:t> »</w:t>
      </w:r>
      <w:r w:rsidRPr="007A28B1">
        <w:rPr>
          <w:rFonts w:ascii="Cambria" w:hAnsi="Cambria" w:cs="Calibri"/>
          <w:sz w:val="20"/>
          <w:szCs w:val="20"/>
        </w:rPr>
        <w:t>, Sa Lamy, avril 2010.</w:t>
      </w:r>
    </w:p>
    <w:p w:rsidR="00DD68C4" w:rsidRPr="007A28B1" w:rsidRDefault="00DD68C4" w:rsidP="00E31DFB">
      <w:pPr>
        <w:pStyle w:val="Paragraphedeliste"/>
        <w:numPr>
          <w:ilvl w:val="0"/>
          <w:numId w:val="20"/>
        </w:numPr>
        <w:autoSpaceDE w:val="0"/>
        <w:autoSpaceDN w:val="0"/>
        <w:adjustRightInd w:val="0"/>
        <w:ind w:left="567" w:hanging="283"/>
        <w:jc w:val="both"/>
        <w:rPr>
          <w:rFonts w:ascii="Cambria" w:hAnsi="Cambria" w:cs="Calibri"/>
          <w:sz w:val="20"/>
          <w:szCs w:val="20"/>
        </w:rPr>
      </w:pPr>
      <w:r w:rsidRPr="007A28B1">
        <w:rPr>
          <w:rFonts w:ascii="Cambria" w:hAnsi="Cambria" w:cs="Calibri"/>
          <w:sz w:val="20"/>
          <w:szCs w:val="20"/>
        </w:rPr>
        <w:t xml:space="preserve">Michel Lavabre et Fabrice Baudoin, </w:t>
      </w:r>
      <w:r>
        <w:rPr>
          <w:rFonts w:ascii="Cambria" w:hAnsi="Cambria" w:cs="Calibri"/>
          <w:sz w:val="20"/>
          <w:szCs w:val="20"/>
        </w:rPr>
        <w:t>« </w:t>
      </w:r>
      <w:r w:rsidRPr="007A28B1">
        <w:rPr>
          <w:rFonts w:ascii="Cambria" w:hAnsi="Cambria" w:cs="Calibri"/>
          <w:sz w:val="20"/>
          <w:szCs w:val="20"/>
        </w:rPr>
        <w:t>Exercices et problèmes de conversion d'énergie</w:t>
      </w:r>
      <w:r>
        <w:rPr>
          <w:rFonts w:ascii="Cambria" w:hAnsi="Cambria" w:cs="Calibri"/>
          <w:sz w:val="20"/>
          <w:szCs w:val="20"/>
        </w:rPr>
        <w:t> </w:t>
      </w:r>
      <w:r w:rsidRPr="007A28B1">
        <w:rPr>
          <w:rFonts w:ascii="Cambria" w:hAnsi="Cambria" w:cs="Calibri"/>
          <w:sz w:val="20"/>
          <w:szCs w:val="20"/>
        </w:rPr>
        <w:t xml:space="preserve"> : Tome 5, Energies renouvelables (1) : aérogénérateurs, gestion et stockage d'énergie</w:t>
      </w:r>
      <w:r>
        <w:rPr>
          <w:rFonts w:ascii="Cambria" w:hAnsi="Cambria" w:cs="Calibri"/>
          <w:sz w:val="20"/>
          <w:szCs w:val="20"/>
        </w:rPr>
        <w:t> »</w:t>
      </w:r>
      <w:r w:rsidRPr="007A28B1">
        <w:rPr>
          <w:rFonts w:ascii="Cambria" w:hAnsi="Cambria" w:cs="Calibri"/>
          <w:sz w:val="20"/>
          <w:szCs w:val="20"/>
        </w:rPr>
        <w:t>, Casteilla</w:t>
      </w:r>
      <w:r>
        <w:rPr>
          <w:rFonts w:ascii="Cambria" w:hAnsi="Cambria" w:cs="Calibri"/>
          <w:sz w:val="20"/>
          <w:szCs w:val="20"/>
        </w:rPr>
        <w:t>,</w:t>
      </w:r>
      <w:r w:rsidRPr="007A28B1">
        <w:rPr>
          <w:rFonts w:ascii="Cambria" w:hAnsi="Cambria" w:cs="Calibri"/>
          <w:sz w:val="20"/>
          <w:szCs w:val="20"/>
        </w:rPr>
        <w:t xml:space="preserve"> 2010.</w:t>
      </w:r>
    </w:p>
    <w:p w:rsidR="00DD68C4" w:rsidRDefault="00DD68C4" w:rsidP="00DD68C4">
      <w:pPr>
        <w:spacing w:after="200" w:line="276" w:lineRule="auto"/>
        <w:rPr>
          <w:rFonts w:ascii="Cambria" w:hAnsi="Cambria" w:cs="Arial"/>
          <w:iCs/>
          <w:sz w:val="20"/>
          <w:szCs w:val="20"/>
          <w:u w:val="thick" w:color="F79646"/>
        </w:rPr>
      </w:pPr>
      <w:r>
        <w:rPr>
          <w:rFonts w:ascii="Cambria" w:hAnsi="Cambria" w:cs="Arial"/>
          <w:iCs/>
          <w:sz w:val="20"/>
          <w:szCs w:val="20"/>
          <w:u w:val="thick" w:color="F79646"/>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hAnsi="Cambria" w:cs="Calibri"/>
          <w:b/>
          <w:bCs/>
          <w:iCs/>
        </w:rPr>
        <w:t>Unité d’e</w:t>
      </w:r>
      <w:r>
        <w:rPr>
          <w:rFonts w:ascii="Cambria" w:hAnsi="Cambria" w:cs="Calibri"/>
          <w:b/>
          <w:bCs/>
          <w:iCs/>
        </w:rPr>
        <w:t>nseignement</w:t>
      </w:r>
      <w:r w:rsidRPr="00543121">
        <w:rPr>
          <w:rFonts w:ascii="Cambria" w:hAnsi="Cambria" w:cs="Calibri"/>
          <w:b/>
          <w:bCs/>
          <w:iCs/>
        </w:rPr>
        <w:t>: UET 3.1</w:t>
      </w:r>
    </w:p>
    <w:p w:rsidR="00DD68C4" w:rsidRPr="00543121" w:rsidRDefault="00DD68C4" w:rsidP="005B3EA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5B3EA2">
        <w:rPr>
          <w:rFonts w:ascii="Cambria" w:hAnsi="Cambria" w:cs="Calibri"/>
          <w:b/>
          <w:bCs/>
          <w:iCs/>
        </w:rPr>
        <w:t xml:space="preserve"> 1 </w:t>
      </w:r>
      <w:r w:rsidRPr="00543121">
        <w:rPr>
          <w:rFonts w:ascii="Cambria" w:hAnsi="Cambria" w:cs="Calibri"/>
          <w:b/>
          <w:bCs/>
          <w:iCs/>
        </w:rPr>
        <w:t>:</w:t>
      </w:r>
      <w:r w:rsidR="005B3EA2">
        <w:rPr>
          <w:rFonts w:ascii="Cambria" w:hAnsi="Cambria" w:cs="Calibri"/>
          <w:b/>
          <w:bCs/>
          <w:iCs/>
        </w:rPr>
        <w:t xml:space="preserve"> </w:t>
      </w:r>
      <w:r w:rsidRPr="00543121">
        <w:rPr>
          <w:rFonts w:ascii="Cambria" w:hAnsi="Cambria" w:cs="Calibri"/>
          <w:b/>
          <w:bCs/>
          <w:iCs/>
        </w:rPr>
        <w:t>Anglais e</w:t>
      </w:r>
      <w:r w:rsidR="005B3EA2">
        <w:rPr>
          <w:rFonts w:ascii="Cambria" w:hAnsi="Cambria" w:cs="Calibri"/>
          <w:b/>
          <w:bCs/>
          <w:iCs/>
        </w:rPr>
        <w:t>n</w:t>
      </w:r>
      <w:r w:rsidRPr="00543121">
        <w:rPr>
          <w:rFonts w:ascii="Cambria" w:hAnsi="Cambria" w:cs="Calibri"/>
          <w:b/>
          <w:bCs/>
          <w:iCs/>
        </w:rPr>
        <w:t xml:space="preserve"> Automatique</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(C</w:t>
      </w:r>
      <w:r w:rsidRPr="00543121">
        <w:rPr>
          <w:rFonts w:ascii="Cambria" w:eastAsia="Calibri" w:hAnsi="Cambria" w:cs="Arial"/>
          <w:b/>
          <w:bCs/>
          <w:color w:val="000000"/>
          <w:sz w:val="22"/>
          <w:szCs w:val="22"/>
          <w:lang w:eastAsia="en-US"/>
        </w:rPr>
        <w:t>ours :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DD68C4">
      <w:pPr>
        <w:jc w:val="both"/>
        <w:rPr>
          <w:rFonts w:ascii="Cambria" w:hAnsi="Cambria" w:cs="Calibri"/>
          <w:sz w:val="22"/>
          <w:szCs w:val="22"/>
        </w:rPr>
      </w:pPr>
      <w:r w:rsidRPr="00543121">
        <w:rPr>
          <w:rFonts w:ascii="Cambria" w:hAnsi="Cambria" w:cs="Calibri"/>
          <w:sz w:val="22"/>
          <w:szCs w:val="22"/>
        </w:rPr>
        <w:t>Décrire le matériel automatique, son fonctionnement et ses applications, S’exprimer sur l’automatique en général, Utiliser la technologie adéquate et les structures grammaticales adaptées, Approfondir sa culture générale, Comprendre un document d’actualité et intérêt général.</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Default="009F1F1F" w:rsidP="00DD68C4">
      <w:pPr>
        <w:spacing w:line="276" w:lineRule="auto"/>
        <w:jc w:val="both"/>
        <w:rPr>
          <w:rFonts w:ascii="Cambria" w:hAnsi="Cambria" w:cs="Calibri"/>
          <w:bCs/>
        </w:rPr>
      </w:pPr>
      <w:r w:rsidRPr="009F1F1F">
        <w:rPr>
          <w:rFonts w:ascii="Cambria" w:hAnsi="Cambria" w:cs="Calibri"/>
          <w:bCs/>
        </w:rPr>
        <w:t>A</w:t>
      </w:r>
      <w:r>
        <w:rPr>
          <w:rFonts w:ascii="Cambria" w:hAnsi="Cambria" w:cs="Calibri"/>
          <w:bCs/>
        </w:rPr>
        <w:t>nglais 1 et 2.</w:t>
      </w:r>
    </w:p>
    <w:p w:rsidR="009F1F1F" w:rsidRPr="009F1F1F" w:rsidRDefault="009F1F1F" w:rsidP="00DD68C4">
      <w:pPr>
        <w:spacing w:line="276" w:lineRule="auto"/>
        <w:jc w:val="both"/>
        <w:rPr>
          <w:rFonts w:ascii="Cambria" w:hAnsi="Cambria" w:cs="Calibri"/>
          <w:bCs/>
        </w:rPr>
      </w:pPr>
    </w:p>
    <w:p w:rsidR="00DD68C4" w:rsidRPr="00543121" w:rsidRDefault="00DD68C4" w:rsidP="00DD68C4">
      <w:pPr>
        <w:spacing w:line="276" w:lineRule="auto"/>
        <w:jc w:val="both"/>
        <w:rPr>
          <w:rFonts w:ascii="Cambria" w:hAnsi="Cambria" w:cs="Calibri"/>
          <w:b/>
          <w:u w:val="thick" w:color="F79646"/>
        </w:rPr>
      </w:pPr>
      <w:r>
        <w:rPr>
          <w:rFonts w:ascii="Cambria" w:hAnsi="Cambria" w:cs="Calibri"/>
          <w:b/>
          <w:u w:val="thick" w:color="F79646"/>
        </w:rPr>
        <w:t>Contenu de la matière</w:t>
      </w:r>
      <w:r w:rsidRPr="0017206C">
        <w:rPr>
          <w:rFonts w:ascii="Cambria" w:hAnsi="Cambria" w:cs="Calibri"/>
          <w:b/>
        </w:rPr>
        <w:t>: </w:t>
      </w:r>
    </w:p>
    <w:p w:rsidR="00DD68C4" w:rsidRPr="00543121" w:rsidRDefault="00DD68C4" w:rsidP="00DD68C4">
      <w:pPr>
        <w:jc w:val="both"/>
        <w:rPr>
          <w:rFonts w:ascii="Cambria" w:hAnsi="Cambria" w:cs="Arial"/>
          <w:b/>
          <w:sz w:val="22"/>
          <w:szCs w:val="22"/>
        </w:rPr>
      </w:pPr>
    </w:p>
    <w:p w:rsidR="00DD68C4" w:rsidRPr="00543121" w:rsidRDefault="00DD68C4" w:rsidP="009F1F1F">
      <w:pPr>
        <w:tabs>
          <w:tab w:val="right" w:pos="9498"/>
          <w:tab w:val="right" w:pos="9638"/>
        </w:tabs>
        <w:rPr>
          <w:rFonts w:ascii="Cambria" w:hAnsi="Cambria" w:cs="Arial"/>
          <w:b/>
          <w:sz w:val="22"/>
          <w:szCs w:val="22"/>
        </w:rPr>
      </w:pPr>
      <w:r w:rsidRPr="00543121">
        <w:rPr>
          <w:rFonts w:ascii="Cambria" w:hAnsi="Cambria" w:cs="Arial"/>
          <w:b/>
          <w:sz w:val="22"/>
          <w:szCs w:val="22"/>
        </w:rPr>
        <w:t xml:space="preserve">Chapitre 1. </w:t>
      </w:r>
      <w:r w:rsidRPr="00543121">
        <w:rPr>
          <w:rFonts w:ascii="Cambria" w:eastAsia="Calibri" w:hAnsi="Cambria" w:cs="Calibri"/>
          <w:b/>
          <w:sz w:val="22"/>
          <w:szCs w:val="22"/>
        </w:rPr>
        <w:t>Rappel des règles grammaticales anglaises</w:t>
      </w:r>
      <w:r w:rsidR="009F1F1F">
        <w:rPr>
          <w:rFonts w:ascii="Cambria" w:eastAsia="Calibri" w:hAnsi="Cambria" w:cs="Calibri"/>
          <w:b/>
          <w:sz w:val="22"/>
          <w:szCs w:val="22"/>
        </w:rPr>
        <w:tab/>
      </w:r>
      <w:r w:rsidRPr="00434872">
        <w:rPr>
          <w:rFonts w:ascii="Cambria" w:hAnsi="Cambria" w:cs="Arial"/>
          <w:b/>
          <w:bCs/>
          <w:sz w:val="20"/>
          <w:szCs w:val="20"/>
        </w:rPr>
        <w:t>(3 Semaines)</w:t>
      </w:r>
    </w:p>
    <w:p w:rsidR="00DD68C4" w:rsidRPr="00543121" w:rsidRDefault="00DD68C4" w:rsidP="00DD68C4">
      <w:pPr>
        <w:autoSpaceDE w:val="0"/>
        <w:autoSpaceDN w:val="0"/>
        <w:adjustRightInd w:val="0"/>
        <w:rPr>
          <w:rFonts w:ascii="Cambria" w:hAnsi="Cambria" w:cs="Calibri"/>
          <w:i/>
          <w:sz w:val="22"/>
          <w:szCs w:val="22"/>
        </w:rPr>
      </w:pPr>
      <w:r w:rsidRPr="00543121">
        <w:rPr>
          <w:rFonts w:ascii="Cambria" w:hAnsi="Cambria" w:cs="Calibri"/>
          <w:sz w:val="22"/>
          <w:szCs w:val="22"/>
        </w:rPr>
        <w:t>Rappel des règles grammaticales anglaises.</w:t>
      </w:r>
    </w:p>
    <w:p w:rsidR="00DD68C4" w:rsidRPr="00543121" w:rsidRDefault="00DD68C4" w:rsidP="00DD68C4">
      <w:pPr>
        <w:jc w:val="both"/>
        <w:rPr>
          <w:rFonts w:ascii="Cambria" w:hAnsi="Cambria" w:cs="Arial"/>
          <w:b/>
          <w:sz w:val="22"/>
          <w:szCs w:val="22"/>
        </w:rPr>
      </w:pPr>
    </w:p>
    <w:p w:rsidR="00DD68C4" w:rsidRPr="00543121" w:rsidRDefault="00DD68C4" w:rsidP="009F1F1F">
      <w:pPr>
        <w:tabs>
          <w:tab w:val="right" w:pos="9638"/>
        </w:tabs>
        <w:jc w:val="both"/>
        <w:rPr>
          <w:rFonts w:ascii="Cambria" w:hAnsi="Cambria" w:cs="Arial"/>
          <w:b/>
          <w:sz w:val="22"/>
          <w:szCs w:val="22"/>
        </w:rPr>
      </w:pPr>
      <w:r w:rsidRPr="00543121">
        <w:rPr>
          <w:rFonts w:ascii="Cambria" w:hAnsi="Cambria" w:cs="Arial"/>
          <w:b/>
          <w:sz w:val="22"/>
          <w:szCs w:val="22"/>
        </w:rPr>
        <w:t xml:space="preserve">Chapitre 2. </w:t>
      </w:r>
      <w:r w:rsidRPr="00543121">
        <w:rPr>
          <w:rFonts w:ascii="Cambria" w:eastAsia="Calibri" w:hAnsi="Cambria" w:cs="Calibri"/>
          <w:b/>
          <w:sz w:val="22"/>
          <w:szCs w:val="22"/>
        </w:rPr>
        <w:t>Terminologie utilisée dans le domaine de l’Automatique</w:t>
      </w:r>
      <w:r w:rsidRPr="00543121">
        <w:rPr>
          <w:rFonts w:ascii="Cambria" w:hAnsi="Cambria" w:cs="Calibri"/>
          <w:b/>
          <w:bCs/>
          <w:sz w:val="22"/>
          <w:szCs w:val="22"/>
        </w:rPr>
        <w:t xml:space="preserve">                     </w:t>
      </w:r>
      <w:r>
        <w:rPr>
          <w:rFonts w:ascii="Cambria" w:hAnsi="Cambria" w:cs="Calibri"/>
          <w:b/>
          <w:bCs/>
          <w:sz w:val="22"/>
          <w:szCs w:val="22"/>
        </w:rPr>
        <w:tab/>
      </w:r>
      <w:r w:rsidRPr="00434872">
        <w:rPr>
          <w:rFonts w:ascii="Cambria" w:hAnsi="Cambria" w:cs="Arial"/>
          <w:b/>
          <w:bCs/>
          <w:sz w:val="20"/>
          <w:szCs w:val="20"/>
        </w:rPr>
        <w:t xml:space="preserve">(3 Semaines) </w:t>
      </w:r>
    </w:p>
    <w:p w:rsidR="00DD68C4" w:rsidRPr="00543121" w:rsidRDefault="00DD68C4" w:rsidP="00DD68C4">
      <w:pPr>
        <w:autoSpaceDE w:val="0"/>
        <w:autoSpaceDN w:val="0"/>
        <w:adjustRightInd w:val="0"/>
        <w:rPr>
          <w:rFonts w:ascii="Cambria" w:hAnsi="Cambria" w:cs="Calibri"/>
          <w:i/>
          <w:sz w:val="22"/>
          <w:szCs w:val="22"/>
        </w:rPr>
      </w:pPr>
      <w:r w:rsidRPr="00543121">
        <w:rPr>
          <w:rFonts w:ascii="Cambria" w:hAnsi="Cambria" w:cs="Calibri"/>
          <w:sz w:val="22"/>
          <w:szCs w:val="22"/>
        </w:rPr>
        <w:t>Terminologie utilisée dans le domaine de l’automatique</w:t>
      </w:r>
      <w:r w:rsidRPr="00543121">
        <w:rPr>
          <w:rFonts w:ascii="Cambria" w:hAnsi="Cambria" w:cs="Calibri"/>
          <w:i/>
          <w:sz w:val="22"/>
          <w:szCs w:val="22"/>
        </w:rPr>
        <w:t xml:space="preserve">, </w:t>
      </w:r>
      <w:r w:rsidRPr="00543121">
        <w:rPr>
          <w:rFonts w:ascii="Cambria" w:hAnsi="Cambria" w:cs="Calibri"/>
          <w:sz w:val="22"/>
          <w:szCs w:val="22"/>
        </w:rPr>
        <w:t>L’utilisation de tutoriels techniques.</w:t>
      </w:r>
    </w:p>
    <w:p w:rsidR="00DD68C4" w:rsidRPr="00543121" w:rsidRDefault="00DD68C4" w:rsidP="00DD68C4">
      <w:pPr>
        <w:jc w:val="both"/>
        <w:rPr>
          <w:rFonts w:ascii="Cambria" w:hAnsi="Cambria" w:cs="Arial"/>
          <w:b/>
          <w:sz w:val="22"/>
          <w:szCs w:val="22"/>
        </w:rPr>
      </w:pPr>
    </w:p>
    <w:p w:rsidR="00DD68C4" w:rsidRPr="0097277C" w:rsidRDefault="00DD68C4" w:rsidP="009F1F1F">
      <w:pPr>
        <w:tabs>
          <w:tab w:val="right" w:pos="9638"/>
        </w:tabs>
        <w:jc w:val="both"/>
        <w:rPr>
          <w:rFonts w:ascii="Cambria" w:hAnsi="Cambria" w:cs="Arial"/>
          <w:b/>
          <w:bCs/>
          <w:sz w:val="20"/>
          <w:szCs w:val="20"/>
        </w:rPr>
      </w:pPr>
      <w:r w:rsidRPr="00543121">
        <w:rPr>
          <w:rFonts w:ascii="Cambria" w:hAnsi="Cambria" w:cs="Arial"/>
          <w:b/>
          <w:sz w:val="22"/>
          <w:szCs w:val="22"/>
        </w:rPr>
        <w:t xml:space="preserve">Chapitre 3. </w:t>
      </w:r>
      <w:r w:rsidRPr="00543121">
        <w:rPr>
          <w:rFonts w:ascii="Cambria" w:eastAsia="Calibri" w:hAnsi="Cambria" w:cs="Calibri"/>
          <w:b/>
          <w:sz w:val="22"/>
          <w:szCs w:val="22"/>
        </w:rPr>
        <w:t>Etude de textes techniques</w:t>
      </w:r>
      <w:r w:rsidRPr="00543121">
        <w:rPr>
          <w:rFonts w:ascii="Cambria" w:hAnsi="Cambria" w:cs="Calibri"/>
          <w:sz w:val="22"/>
          <w:szCs w:val="22"/>
        </w:rPr>
        <w:t> </w:t>
      </w:r>
      <w:r>
        <w:rPr>
          <w:rFonts w:ascii="Cambria" w:hAnsi="Cambria" w:cs="Arial"/>
          <w:b/>
          <w:sz w:val="22"/>
          <w:szCs w:val="22"/>
        </w:rPr>
        <w:tab/>
      </w:r>
      <w:r w:rsidRPr="0097277C">
        <w:rPr>
          <w:rFonts w:ascii="Cambria" w:hAnsi="Cambria" w:cs="Arial"/>
          <w:b/>
          <w:bCs/>
          <w:sz w:val="20"/>
          <w:szCs w:val="20"/>
        </w:rPr>
        <w:t>(3 Semaines)</w:t>
      </w:r>
    </w:p>
    <w:p w:rsidR="00DD68C4" w:rsidRPr="00543121" w:rsidRDefault="00DD68C4" w:rsidP="00DD68C4">
      <w:pPr>
        <w:autoSpaceDE w:val="0"/>
        <w:autoSpaceDN w:val="0"/>
        <w:adjustRightInd w:val="0"/>
        <w:rPr>
          <w:rFonts w:ascii="Cambria" w:hAnsi="Cambria" w:cs="Calibri"/>
          <w:i/>
          <w:sz w:val="22"/>
          <w:szCs w:val="22"/>
        </w:rPr>
      </w:pPr>
      <w:r w:rsidRPr="00543121">
        <w:rPr>
          <w:rFonts w:ascii="Cambria" w:hAnsi="Cambria" w:cs="Calibri"/>
          <w:sz w:val="22"/>
          <w:szCs w:val="22"/>
        </w:rPr>
        <w:t>Etude de textes techniques dans le domaine de l’automatique</w:t>
      </w:r>
      <w:r w:rsidRPr="00543121">
        <w:rPr>
          <w:rFonts w:ascii="Cambria" w:hAnsi="Cambria" w:cs="Calibri"/>
          <w:i/>
          <w:sz w:val="22"/>
          <w:szCs w:val="22"/>
        </w:rPr>
        <w:t xml:space="preserve">, </w:t>
      </w:r>
      <w:r w:rsidRPr="00543121">
        <w:rPr>
          <w:rFonts w:ascii="Cambria" w:hAnsi="Cambria" w:cs="Calibri"/>
          <w:sz w:val="22"/>
          <w:szCs w:val="22"/>
        </w:rPr>
        <w:t>La lecture d’articles scientifiques ou généraux</w:t>
      </w:r>
      <w:r>
        <w:rPr>
          <w:rFonts w:ascii="Cambria" w:hAnsi="Cambria" w:cs="Calibri"/>
          <w:sz w:val="22"/>
          <w:szCs w:val="22"/>
        </w:rPr>
        <w:t>.</w:t>
      </w:r>
    </w:p>
    <w:p w:rsidR="00DD68C4" w:rsidRPr="00543121" w:rsidRDefault="00DD68C4" w:rsidP="00DD68C4">
      <w:pPr>
        <w:jc w:val="both"/>
        <w:rPr>
          <w:rFonts w:ascii="Cambria" w:hAnsi="Cambria" w:cs="Arial"/>
          <w:b/>
          <w:sz w:val="22"/>
          <w:szCs w:val="22"/>
        </w:rPr>
      </w:pPr>
    </w:p>
    <w:p w:rsidR="00DD68C4" w:rsidRPr="00543121" w:rsidRDefault="00DD68C4" w:rsidP="00DD68C4">
      <w:pPr>
        <w:tabs>
          <w:tab w:val="right" w:pos="9638"/>
        </w:tabs>
        <w:jc w:val="both"/>
        <w:rPr>
          <w:rFonts w:ascii="Cambria" w:eastAsia="Times New Roman" w:hAnsi="Cambria" w:cs="Calibri"/>
          <w:sz w:val="22"/>
          <w:szCs w:val="22"/>
          <w:lang w:eastAsia="fr-FR"/>
        </w:rPr>
      </w:pPr>
      <w:r w:rsidRPr="00543121">
        <w:rPr>
          <w:rFonts w:ascii="Cambria" w:hAnsi="Cambria" w:cs="Arial"/>
          <w:b/>
          <w:sz w:val="22"/>
          <w:szCs w:val="22"/>
        </w:rPr>
        <w:t xml:space="preserve">Chapitre 4. </w:t>
      </w:r>
      <w:r w:rsidRPr="00543121">
        <w:rPr>
          <w:rFonts w:ascii="Cambria" w:eastAsia="Calibri" w:hAnsi="Cambria" w:cs="Calibri"/>
          <w:b/>
          <w:sz w:val="22"/>
          <w:szCs w:val="22"/>
        </w:rPr>
        <w:t>Le travail sur des supports de technologie variés</w:t>
      </w:r>
      <w:r w:rsidRPr="00543121">
        <w:rPr>
          <w:rFonts w:ascii="Cambria" w:eastAsia="Times New Roman" w:hAnsi="Cambria" w:cs="Calibri"/>
          <w:b/>
          <w:bCs/>
          <w:sz w:val="22"/>
          <w:szCs w:val="22"/>
          <w:lang w:eastAsia="fr-FR"/>
        </w:rPr>
        <w:t> </w:t>
      </w:r>
      <w:r>
        <w:rPr>
          <w:rFonts w:ascii="Cambria" w:eastAsia="Times New Roman" w:hAnsi="Cambria" w:cs="Calibri"/>
          <w:b/>
          <w:bCs/>
          <w:sz w:val="22"/>
          <w:szCs w:val="22"/>
          <w:lang w:eastAsia="fr-FR"/>
        </w:rPr>
        <w:tab/>
      </w:r>
      <w:r w:rsidRPr="0097277C">
        <w:rPr>
          <w:rFonts w:ascii="Cambria" w:hAnsi="Cambria" w:cs="Arial"/>
          <w:b/>
          <w:bCs/>
          <w:sz w:val="20"/>
          <w:szCs w:val="20"/>
        </w:rPr>
        <w:t>(2 Semaines)</w:t>
      </w:r>
    </w:p>
    <w:p w:rsidR="00DD68C4" w:rsidRPr="00543121" w:rsidRDefault="00DD68C4" w:rsidP="00DD68C4">
      <w:pPr>
        <w:spacing w:line="276" w:lineRule="auto"/>
        <w:rPr>
          <w:rFonts w:ascii="Cambria" w:hAnsi="Cambria" w:cs="Calibri"/>
          <w:snapToGrid w:val="0"/>
          <w:sz w:val="22"/>
          <w:szCs w:val="22"/>
        </w:rPr>
      </w:pPr>
    </w:p>
    <w:p w:rsidR="00DD68C4" w:rsidRPr="00543121" w:rsidRDefault="00DD68C4" w:rsidP="00DD68C4">
      <w:pPr>
        <w:spacing w:line="276" w:lineRule="auto"/>
        <w:rPr>
          <w:rFonts w:ascii="Cambria" w:hAnsi="Cambria" w:cs="Arial"/>
          <w:b/>
          <w:sz w:val="22"/>
          <w:szCs w:val="22"/>
          <w:u w:val="thick" w:color="F79646"/>
        </w:rPr>
      </w:pPr>
      <w:r w:rsidRPr="00543121">
        <w:rPr>
          <w:rFonts w:ascii="Cambria" w:hAnsi="Cambria" w:cs="Arial"/>
          <w:b/>
          <w:sz w:val="22"/>
          <w:szCs w:val="22"/>
        </w:rPr>
        <w:t xml:space="preserve">Chapitre 5.  </w:t>
      </w:r>
      <w:r w:rsidRPr="00543121">
        <w:rPr>
          <w:rFonts w:ascii="Cambria" w:eastAsia="Calibri" w:hAnsi="Cambria" w:cs="Calibri"/>
          <w:b/>
          <w:sz w:val="22"/>
          <w:szCs w:val="22"/>
        </w:rPr>
        <w:t>Techniques de présentation de rapports et mémoires de synthèse</w:t>
      </w:r>
      <w:r w:rsidRPr="0097277C">
        <w:rPr>
          <w:rFonts w:ascii="Cambria" w:hAnsi="Cambria" w:cs="Arial"/>
          <w:b/>
          <w:bCs/>
          <w:sz w:val="20"/>
          <w:szCs w:val="20"/>
        </w:rPr>
        <w:t>(4 Semaines)</w:t>
      </w:r>
    </w:p>
    <w:p w:rsidR="00DD68C4" w:rsidRPr="00543121" w:rsidRDefault="00DD68C4" w:rsidP="00DD68C4">
      <w:pPr>
        <w:autoSpaceDE w:val="0"/>
        <w:autoSpaceDN w:val="0"/>
        <w:adjustRightInd w:val="0"/>
        <w:jc w:val="both"/>
        <w:rPr>
          <w:rFonts w:ascii="Cambria" w:hAnsi="Cambria" w:cs="Calibri"/>
          <w:sz w:val="22"/>
          <w:szCs w:val="22"/>
        </w:rPr>
      </w:pPr>
      <w:r w:rsidRPr="00543121">
        <w:rPr>
          <w:rFonts w:ascii="Cambria" w:hAnsi="Cambria" w:cs="Calibri"/>
          <w:sz w:val="22"/>
          <w:szCs w:val="22"/>
        </w:rPr>
        <w:t>Elaboration d’un exposé dont le thème porte sur l’Automatique. Cette activité permet aux apprenants de construire un exposé et le délivrer en anglais devant leurs pairs. Cette activité comporte une condition : son élaboration doit être faite en binôme. Ce qui implique le travail collaboratif. Elle permet aussi d’instaurer un débat en classe sur le thème présenté.</w:t>
      </w:r>
    </w:p>
    <w:p w:rsidR="00DD68C4" w:rsidRPr="00543121" w:rsidRDefault="00DD68C4" w:rsidP="00DD68C4">
      <w:pPr>
        <w:spacing w:line="276" w:lineRule="auto"/>
        <w:jc w:val="both"/>
        <w:rPr>
          <w:rFonts w:ascii="Cambria" w:hAnsi="Cambria" w:cs="Arial"/>
          <w:b/>
          <w:sz w:val="22"/>
          <w:szCs w:val="22"/>
          <w:u w:val="thick" w:color="F79646"/>
        </w:rPr>
      </w:pPr>
    </w:p>
    <w:p w:rsidR="00DD68C4" w:rsidRPr="0017206C" w:rsidRDefault="00DD68C4" w:rsidP="00DD68C4">
      <w:pPr>
        <w:spacing w:line="276" w:lineRule="auto"/>
        <w:jc w:val="both"/>
        <w:rPr>
          <w:rFonts w:ascii="Cambria" w:hAnsi="Cambria" w:cs="Arial"/>
          <w:bCs/>
        </w:rPr>
      </w:pPr>
      <w:r w:rsidRPr="0017206C">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bCs/>
          <w:sz w:val="22"/>
          <w:szCs w:val="22"/>
        </w:rPr>
      </w:pPr>
      <w:r w:rsidRPr="00543121">
        <w:rPr>
          <w:rFonts w:ascii="Cambria" w:hAnsi="Cambria" w:cs="Arial"/>
          <w:sz w:val="22"/>
          <w:szCs w:val="22"/>
        </w:rPr>
        <w:t>Examen: 100%</w:t>
      </w:r>
      <w:r>
        <w:rPr>
          <w:rFonts w:ascii="Cambria" w:hAnsi="Cambria" w:cs="Arial"/>
          <w:sz w:val="22"/>
          <w:szCs w:val="22"/>
        </w:rPr>
        <w:t>.</w:t>
      </w:r>
    </w:p>
    <w:p w:rsidR="00DD68C4" w:rsidRPr="00543121" w:rsidRDefault="00DD68C4" w:rsidP="00DD68C4">
      <w:pPr>
        <w:spacing w:line="276" w:lineRule="auto"/>
        <w:jc w:val="both"/>
        <w:rPr>
          <w:rFonts w:ascii="Cambria" w:hAnsi="Cambria" w:cs="Arial"/>
          <w:b/>
          <w:sz w:val="22"/>
          <w:szCs w:val="22"/>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247562">
        <w:rPr>
          <w:rFonts w:ascii="Cambria" w:hAnsi="Cambria" w:cs="Calibri"/>
          <w:b/>
        </w:rPr>
        <w:t>Semestre: 6</w:t>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47562">
        <w:rPr>
          <w:rFonts w:ascii="Cambria" w:hAnsi="Cambria" w:cs="Calibri"/>
          <w:b/>
          <w:bCs/>
          <w:iCs/>
        </w:rPr>
        <w:t>Unité d’enseignement: UEF 3.2.1</w:t>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247562">
        <w:rPr>
          <w:rFonts w:ascii="Cambria" w:hAnsi="Cambria" w:cs="Calibri"/>
          <w:b/>
          <w:bCs/>
          <w:iCs/>
        </w:rPr>
        <w:t>Matière</w:t>
      </w:r>
      <w:r w:rsidR="005B3EA2">
        <w:rPr>
          <w:rFonts w:ascii="Cambria" w:hAnsi="Cambria" w:cs="Calibri"/>
          <w:b/>
          <w:bCs/>
          <w:iCs/>
        </w:rPr>
        <w:t xml:space="preserve"> 1</w:t>
      </w:r>
      <w:r w:rsidRPr="00247562">
        <w:rPr>
          <w:rFonts w:ascii="Cambria" w:hAnsi="Cambria" w:cs="Calibri"/>
          <w:b/>
          <w:bCs/>
          <w:iCs/>
        </w:rPr>
        <w:t>:</w:t>
      </w:r>
      <w:r w:rsidR="005B3EA2">
        <w:rPr>
          <w:rFonts w:ascii="Cambria" w:hAnsi="Cambria" w:cs="Calibri"/>
          <w:b/>
          <w:bCs/>
          <w:iCs/>
        </w:rPr>
        <w:t xml:space="preserve"> </w:t>
      </w:r>
      <w:r w:rsidRPr="00247562">
        <w:rPr>
          <w:rFonts w:ascii="Cambria" w:hAnsi="Cambria" w:cs="Calibri"/>
          <w:b/>
          <w:bCs/>
          <w:iCs/>
        </w:rPr>
        <w:t>Systèmes asservis échantillonnés</w:t>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47562">
        <w:rPr>
          <w:rFonts w:ascii="Cambria" w:eastAsia="Calibri" w:hAnsi="Cambria" w:cs="Arial"/>
          <w:b/>
          <w:bCs/>
          <w:color w:val="000000"/>
          <w:lang w:eastAsia="en-US"/>
        </w:rPr>
        <w:t>VHS: 45h00 (Cours: 1h30, TD: 1h30)</w:t>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47562">
        <w:rPr>
          <w:rFonts w:ascii="Cambria" w:hAnsi="Cambria" w:cs="Calibri"/>
          <w:b/>
          <w:bCs/>
          <w:iCs/>
        </w:rPr>
        <w:t>Crédits: 4</w:t>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47562">
        <w:rPr>
          <w:rFonts w:ascii="Cambria" w:hAnsi="Cambria" w:cs="Calibri"/>
          <w:b/>
          <w:bCs/>
          <w:iCs/>
        </w:rPr>
        <w:t>Coefficient: 2</w:t>
      </w:r>
    </w:p>
    <w:p w:rsidR="00DD68C4" w:rsidRPr="00543121" w:rsidRDefault="00DD68C4" w:rsidP="00DD68C4">
      <w:pPr>
        <w:spacing w:before="120"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DD68C4">
      <w:pPr>
        <w:jc w:val="both"/>
        <w:rPr>
          <w:rFonts w:ascii="Cambria" w:hAnsi="Cambria" w:cs="Calibri"/>
          <w:sz w:val="22"/>
          <w:szCs w:val="22"/>
        </w:rPr>
      </w:pPr>
      <w:r w:rsidRPr="00543121">
        <w:rPr>
          <w:rFonts w:ascii="Cambria" w:hAnsi="Cambria" w:cs="Calibri"/>
          <w:sz w:val="22"/>
          <w:szCs w:val="22"/>
        </w:rPr>
        <w:t>Connaître les techniques d’échantillonnage et de reconstruction des signaux, Etre capable d’étudier la stabilité et d’évaluer la précision d’un système asservis échantillonné, Appliquer quelques méthodes d’analyse et de synthèse des systèmes asservis échantillonnés.</w:t>
      </w:r>
    </w:p>
    <w:p w:rsidR="00DD68C4" w:rsidRPr="00543121" w:rsidRDefault="00DD68C4" w:rsidP="00DD68C4">
      <w:pPr>
        <w:spacing w:before="120"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iCs/>
          <w:sz w:val="22"/>
          <w:szCs w:val="22"/>
        </w:rPr>
        <w:t>Systèmes asservis linéaires et continus, Mathématique de base (Algèbre, analyse, …).</w:t>
      </w:r>
    </w:p>
    <w:p w:rsidR="00DD68C4" w:rsidRPr="00543121" w:rsidRDefault="00DD68C4" w:rsidP="00DD68C4">
      <w:pPr>
        <w:spacing w:before="120" w:line="276" w:lineRule="auto"/>
        <w:jc w:val="both"/>
        <w:rPr>
          <w:rFonts w:ascii="Cambria" w:hAnsi="Cambria" w:cs="Calibri"/>
          <w:b/>
          <w:u w:val="thick" w:color="F79646"/>
        </w:rPr>
      </w:pPr>
      <w:r>
        <w:rPr>
          <w:rFonts w:ascii="Cambria" w:hAnsi="Cambria" w:cs="Calibri"/>
          <w:b/>
          <w:u w:val="thick" w:color="F79646"/>
        </w:rPr>
        <w:t>Contenu de la matière</w:t>
      </w:r>
      <w:r w:rsidRPr="00247562">
        <w:rPr>
          <w:rFonts w:ascii="Cambria" w:hAnsi="Cambria" w:cs="Calibri"/>
          <w:b/>
        </w:rPr>
        <w:t>: </w:t>
      </w:r>
    </w:p>
    <w:p w:rsidR="00DD68C4" w:rsidRPr="00543121" w:rsidRDefault="00DD68C4" w:rsidP="00DD68C4">
      <w:pPr>
        <w:tabs>
          <w:tab w:val="right" w:pos="9638"/>
        </w:tabs>
        <w:spacing w:before="120"/>
        <w:rPr>
          <w:rFonts w:ascii="Cambria" w:hAnsi="Cambria" w:cs="Arial"/>
          <w:b/>
          <w:sz w:val="22"/>
          <w:szCs w:val="22"/>
        </w:rPr>
      </w:pPr>
      <w:r w:rsidRPr="00543121">
        <w:rPr>
          <w:rFonts w:ascii="Cambria" w:hAnsi="Cambria" w:cs="Arial"/>
          <w:b/>
          <w:sz w:val="22"/>
          <w:szCs w:val="22"/>
        </w:rPr>
        <w:t xml:space="preserve">Chapitre 1.  </w:t>
      </w:r>
      <w:r w:rsidRPr="00543121">
        <w:rPr>
          <w:rFonts w:ascii="Cambria" w:hAnsi="Cambria" w:cs="Calibri"/>
          <w:b/>
          <w:bCs/>
          <w:snapToGrid w:val="0"/>
          <w:sz w:val="22"/>
          <w:szCs w:val="22"/>
        </w:rPr>
        <w:t>Structure d’un système de commande numérique</w:t>
      </w:r>
      <w:r>
        <w:rPr>
          <w:rFonts w:ascii="Cambria" w:hAnsi="Cambria" w:cs="Arial"/>
          <w:b/>
          <w:sz w:val="22"/>
          <w:szCs w:val="22"/>
        </w:rPr>
        <w:tab/>
      </w:r>
      <w:r>
        <w:rPr>
          <w:rFonts w:ascii="Cambria" w:hAnsi="Cambria" w:cs="Arial"/>
          <w:b/>
          <w:bCs/>
          <w:sz w:val="22"/>
          <w:szCs w:val="22"/>
        </w:rPr>
        <w:t>(1 S</w:t>
      </w:r>
      <w:r w:rsidRPr="00543121">
        <w:rPr>
          <w:rFonts w:ascii="Cambria" w:hAnsi="Cambria" w:cs="Arial"/>
          <w:b/>
          <w:bCs/>
          <w:sz w:val="22"/>
          <w:szCs w:val="22"/>
        </w:rPr>
        <w:t>emaine)</w:t>
      </w:r>
    </w:p>
    <w:p w:rsidR="00DD68C4" w:rsidRPr="00543121" w:rsidRDefault="00DD68C4" w:rsidP="00DD68C4">
      <w:pPr>
        <w:widowControl w:val="0"/>
        <w:rPr>
          <w:rFonts w:ascii="Cambria" w:hAnsi="Cambria" w:cs="Calibri"/>
          <w:snapToGrid w:val="0"/>
          <w:sz w:val="22"/>
          <w:szCs w:val="22"/>
        </w:rPr>
      </w:pPr>
      <w:r w:rsidRPr="00543121">
        <w:rPr>
          <w:rFonts w:ascii="Cambria" w:hAnsi="Cambria" w:cs="Calibri"/>
          <w:snapToGrid w:val="0"/>
          <w:sz w:val="22"/>
          <w:szCs w:val="22"/>
        </w:rPr>
        <w:t xml:space="preserve">Historique, Avantages et inconvénients de la commande numérique, Structure générale d’un système de commande numérique, Conversions A/N et N/A, Echantillonneurs/bloqueurs. </w:t>
      </w:r>
    </w:p>
    <w:p w:rsidR="00DD68C4" w:rsidRPr="00543121" w:rsidRDefault="00DD68C4" w:rsidP="00DD68C4">
      <w:pPr>
        <w:jc w:val="both"/>
        <w:rPr>
          <w:rFonts w:ascii="Cambria" w:hAnsi="Cambria" w:cs="Arial"/>
          <w:b/>
          <w:sz w:val="22"/>
          <w:szCs w:val="22"/>
        </w:rPr>
      </w:pPr>
    </w:p>
    <w:p w:rsidR="00DD68C4" w:rsidRPr="00543121" w:rsidRDefault="00DD68C4" w:rsidP="00DD68C4">
      <w:pPr>
        <w:tabs>
          <w:tab w:val="right" w:pos="9638"/>
        </w:tabs>
        <w:jc w:val="both"/>
        <w:rPr>
          <w:rFonts w:ascii="Cambria" w:hAnsi="Cambria" w:cs="Arial"/>
          <w:b/>
          <w:bCs/>
          <w:sz w:val="22"/>
          <w:szCs w:val="22"/>
        </w:rPr>
      </w:pPr>
      <w:r w:rsidRPr="00543121">
        <w:rPr>
          <w:rFonts w:ascii="Cambria" w:hAnsi="Cambria" w:cs="Arial"/>
          <w:b/>
          <w:sz w:val="22"/>
          <w:szCs w:val="22"/>
        </w:rPr>
        <w:t xml:space="preserve">Chapitre 2.   </w:t>
      </w:r>
      <w:r w:rsidRPr="00543121">
        <w:rPr>
          <w:rFonts w:ascii="Cambria" w:hAnsi="Cambria" w:cs="Calibri"/>
          <w:b/>
          <w:bCs/>
          <w:snapToGrid w:val="0"/>
          <w:sz w:val="22"/>
          <w:szCs w:val="22"/>
        </w:rPr>
        <w:t>Echantillonnage des signaux</w:t>
      </w:r>
      <w:r w:rsidRPr="00543121">
        <w:rPr>
          <w:rFonts w:ascii="Cambria" w:hAnsi="Cambria" w:cs="Arial"/>
          <w:b/>
          <w:sz w:val="22"/>
          <w:szCs w:val="22"/>
        </w:rPr>
        <w:tab/>
      </w:r>
      <w:r>
        <w:rPr>
          <w:rFonts w:ascii="Cambria" w:hAnsi="Cambria" w:cs="Arial"/>
          <w:b/>
          <w:bCs/>
          <w:sz w:val="22"/>
          <w:szCs w:val="22"/>
        </w:rPr>
        <w:t>(2 S</w:t>
      </w:r>
      <w:r w:rsidRPr="00543121">
        <w:rPr>
          <w:rFonts w:ascii="Cambria" w:hAnsi="Cambria" w:cs="Arial"/>
          <w:b/>
          <w:bCs/>
          <w:sz w:val="22"/>
          <w:szCs w:val="22"/>
        </w:rPr>
        <w:t>emaines)</w:t>
      </w:r>
    </w:p>
    <w:p w:rsidR="00DD68C4" w:rsidRPr="00543121" w:rsidRDefault="00DD68C4" w:rsidP="00DD68C4">
      <w:pPr>
        <w:widowControl w:val="0"/>
        <w:jc w:val="both"/>
        <w:rPr>
          <w:rFonts w:ascii="Cambria" w:hAnsi="Cambria" w:cs="Calibri"/>
          <w:snapToGrid w:val="0"/>
          <w:sz w:val="22"/>
          <w:szCs w:val="22"/>
        </w:rPr>
      </w:pPr>
      <w:r w:rsidRPr="00543121">
        <w:rPr>
          <w:rFonts w:ascii="Cambria" w:hAnsi="Cambria" w:cs="Calibri"/>
          <w:snapToGrid w:val="0"/>
          <w:sz w:val="22"/>
          <w:szCs w:val="22"/>
        </w:rPr>
        <w:t>Modélisation des Convertisseurs A/N et N/A, Echantillonnage, Reconstruction des signaux, Bloqueurs, Transmittance en Z et réponse fréquentielle d’un BOZ (bloqueur d’ordre zéro), Théorème d’échantillonnage de Shannon, Considérations pratiques.</w:t>
      </w:r>
    </w:p>
    <w:p w:rsidR="00DD68C4" w:rsidRPr="00543121" w:rsidRDefault="00DD68C4" w:rsidP="00DD68C4">
      <w:pPr>
        <w:tabs>
          <w:tab w:val="right" w:pos="9638"/>
        </w:tabs>
        <w:spacing w:before="120"/>
        <w:jc w:val="both"/>
        <w:rPr>
          <w:rFonts w:ascii="Cambria" w:hAnsi="Cambria" w:cs="Arial"/>
          <w:b/>
          <w:sz w:val="22"/>
          <w:szCs w:val="22"/>
        </w:rPr>
      </w:pPr>
      <w:r w:rsidRPr="00543121">
        <w:rPr>
          <w:rFonts w:ascii="Cambria" w:hAnsi="Cambria" w:cs="Arial"/>
          <w:b/>
          <w:sz w:val="22"/>
          <w:szCs w:val="22"/>
        </w:rPr>
        <w:t xml:space="preserve">Chapitre 3.  </w:t>
      </w:r>
      <w:r w:rsidRPr="00543121">
        <w:rPr>
          <w:rFonts w:ascii="Cambria" w:hAnsi="Cambria" w:cs="Calibri"/>
          <w:b/>
          <w:bCs/>
          <w:snapToGrid w:val="0"/>
          <w:sz w:val="22"/>
          <w:szCs w:val="22"/>
        </w:rPr>
        <w:t>Représentat</w:t>
      </w:r>
      <w:r>
        <w:rPr>
          <w:rFonts w:ascii="Cambria" w:hAnsi="Cambria" w:cs="Calibri"/>
          <w:b/>
          <w:bCs/>
          <w:snapToGrid w:val="0"/>
          <w:sz w:val="22"/>
          <w:szCs w:val="22"/>
        </w:rPr>
        <w:t>ion des systèmes échantillonnés</w:t>
      </w:r>
      <w:r w:rsidRPr="00543121">
        <w:rPr>
          <w:rFonts w:ascii="Cambria" w:hAnsi="Cambria" w:cs="Arial"/>
          <w:sz w:val="22"/>
          <w:szCs w:val="22"/>
        </w:rPr>
        <w:t> </w:t>
      </w:r>
      <w:r>
        <w:rPr>
          <w:rFonts w:ascii="Cambria" w:hAnsi="Cambria" w:cs="Arial"/>
          <w:b/>
          <w:sz w:val="22"/>
          <w:szCs w:val="22"/>
        </w:rPr>
        <w:tab/>
      </w:r>
      <w:r>
        <w:rPr>
          <w:rFonts w:ascii="Cambria" w:hAnsi="Cambria" w:cs="Arial"/>
          <w:b/>
          <w:bCs/>
          <w:sz w:val="22"/>
          <w:szCs w:val="22"/>
        </w:rPr>
        <w:t>(3 S</w:t>
      </w:r>
      <w:r w:rsidRPr="00543121">
        <w:rPr>
          <w:rFonts w:ascii="Cambria" w:hAnsi="Cambria" w:cs="Arial"/>
          <w:b/>
          <w:bCs/>
          <w:sz w:val="22"/>
          <w:szCs w:val="22"/>
        </w:rPr>
        <w:t>emaines)</w:t>
      </w:r>
    </w:p>
    <w:p w:rsidR="00DD68C4" w:rsidRPr="00543121" w:rsidRDefault="00DD68C4" w:rsidP="00DD68C4">
      <w:pPr>
        <w:jc w:val="both"/>
        <w:rPr>
          <w:rFonts w:ascii="Cambria" w:hAnsi="Cambria" w:cs="Arial"/>
          <w:b/>
          <w:sz w:val="22"/>
          <w:szCs w:val="22"/>
        </w:rPr>
      </w:pPr>
      <w:r w:rsidRPr="00543121">
        <w:rPr>
          <w:rFonts w:ascii="Cambria" w:hAnsi="Cambria" w:cs="Calibri"/>
          <w:snapToGrid w:val="0"/>
          <w:sz w:val="22"/>
          <w:szCs w:val="22"/>
        </w:rPr>
        <w:t>Définitions, Représentation par les équations aux différences, Opérateurs d’avance/retard, Représentation par la réponse impulsionnelle, Transformée en Z, Transmittance en Z et simplification des blocs/diagrammes, Transformation de pôles/zéro par échantillonnage.</w:t>
      </w:r>
    </w:p>
    <w:p w:rsidR="00DD68C4" w:rsidRPr="00543121" w:rsidRDefault="00DD68C4" w:rsidP="00DD68C4">
      <w:pPr>
        <w:jc w:val="both"/>
        <w:rPr>
          <w:rFonts w:ascii="Cambria" w:hAnsi="Cambria" w:cs="Arial"/>
          <w:b/>
          <w:sz w:val="22"/>
          <w:szCs w:val="22"/>
        </w:rPr>
      </w:pPr>
    </w:p>
    <w:p w:rsidR="00DD68C4" w:rsidRPr="00543121" w:rsidRDefault="00DD68C4" w:rsidP="00DD68C4">
      <w:pPr>
        <w:tabs>
          <w:tab w:val="right" w:pos="9638"/>
        </w:tabs>
        <w:jc w:val="both"/>
        <w:rPr>
          <w:rFonts w:ascii="Cambria" w:hAnsi="Cambria" w:cs="Arial"/>
          <w:b/>
          <w:sz w:val="22"/>
          <w:szCs w:val="22"/>
        </w:rPr>
      </w:pPr>
      <w:r w:rsidRPr="00543121">
        <w:rPr>
          <w:rFonts w:ascii="Cambria" w:hAnsi="Cambria" w:cs="Arial"/>
          <w:b/>
          <w:sz w:val="22"/>
          <w:szCs w:val="22"/>
        </w:rPr>
        <w:t xml:space="preserve">Chapitre 4.  </w:t>
      </w:r>
      <w:r w:rsidRPr="00543121">
        <w:rPr>
          <w:rFonts w:ascii="Cambria" w:hAnsi="Cambria" w:cs="Calibri"/>
          <w:b/>
          <w:bCs/>
          <w:snapToGrid w:val="0"/>
          <w:sz w:val="22"/>
          <w:szCs w:val="22"/>
        </w:rPr>
        <w:t>Analyse des systèmes échantillonnés</w:t>
      </w:r>
      <w:r>
        <w:rPr>
          <w:rFonts w:ascii="Cambria" w:hAnsi="Cambria" w:cs="Arial"/>
          <w:b/>
          <w:sz w:val="22"/>
          <w:szCs w:val="22"/>
        </w:rPr>
        <w:tab/>
      </w:r>
      <w:r>
        <w:rPr>
          <w:rFonts w:ascii="Cambria" w:hAnsi="Cambria" w:cs="Arial"/>
          <w:b/>
          <w:bCs/>
          <w:sz w:val="22"/>
          <w:szCs w:val="22"/>
        </w:rPr>
        <w:t>(4 S</w:t>
      </w:r>
      <w:r w:rsidRPr="00543121">
        <w:rPr>
          <w:rFonts w:ascii="Cambria" w:hAnsi="Cambria" w:cs="Arial"/>
          <w:b/>
          <w:bCs/>
          <w:sz w:val="22"/>
          <w:szCs w:val="22"/>
        </w:rPr>
        <w:t>emaines)</w:t>
      </w:r>
    </w:p>
    <w:p w:rsidR="00DD68C4" w:rsidRPr="00543121" w:rsidRDefault="00DD68C4" w:rsidP="00DD68C4">
      <w:pPr>
        <w:widowControl w:val="0"/>
        <w:rPr>
          <w:rFonts w:ascii="Cambria" w:hAnsi="Cambria" w:cs="Calibri"/>
          <w:snapToGrid w:val="0"/>
          <w:sz w:val="22"/>
          <w:szCs w:val="22"/>
        </w:rPr>
      </w:pPr>
      <w:r w:rsidRPr="00543121">
        <w:rPr>
          <w:rFonts w:ascii="Cambria" w:hAnsi="Cambria" w:cs="Calibri"/>
          <w:snapToGrid w:val="0"/>
          <w:sz w:val="22"/>
          <w:szCs w:val="22"/>
        </w:rPr>
        <w:t>Conditions de stabilité, Nature temporelle des signaux du régime transitoire, Critères de stabilité (Schur-Cohn, Jury, Routh-Hurwitz, Nyquist discret, Lieu d’Evans Discret).</w:t>
      </w:r>
    </w:p>
    <w:p w:rsidR="00DD68C4" w:rsidRPr="00543121" w:rsidRDefault="00DD68C4" w:rsidP="00DD68C4">
      <w:pPr>
        <w:spacing w:line="276" w:lineRule="auto"/>
        <w:jc w:val="both"/>
        <w:rPr>
          <w:rFonts w:ascii="Cambria" w:hAnsi="Cambria" w:cs="Arial"/>
          <w:b/>
          <w:sz w:val="22"/>
          <w:szCs w:val="22"/>
        </w:rPr>
      </w:pPr>
    </w:p>
    <w:p w:rsidR="00DD68C4" w:rsidRPr="00543121" w:rsidRDefault="00DD68C4" w:rsidP="00DD68C4">
      <w:pPr>
        <w:tabs>
          <w:tab w:val="right" w:pos="9638"/>
        </w:tabs>
        <w:spacing w:line="276" w:lineRule="auto"/>
        <w:rPr>
          <w:rFonts w:ascii="Cambria" w:hAnsi="Cambria" w:cs="Arial"/>
          <w:b/>
          <w:sz w:val="22"/>
          <w:szCs w:val="22"/>
          <w:u w:val="thick" w:color="F79646"/>
        </w:rPr>
      </w:pPr>
      <w:r w:rsidRPr="00543121">
        <w:rPr>
          <w:rFonts w:ascii="Cambria" w:hAnsi="Cambria" w:cs="Arial"/>
          <w:b/>
          <w:sz w:val="22"/>
          <w:szCs w:val="22"/>
        </w:rPr>
        <w:t xml:space="preserve">Chapitre 5.  </w:t>
      </w:r>
      <w:r w:rsidRPr="00543121">
        <w:rPr>
          <w:rFonts w:ascii="Cambria" w:hAnsi="Cambria" w:cs="Calibri"/>
          <w:b/>
          <w:bCs/>
          <w:snapToGrid w:val="0"/>
          <w:sz w:val="22"/>
          <w:szCs w:val="22"/>
        </w:rPr>
        <w:t>Synthèse des systèmes échantillonnés</w:t>
      </w:r>
      <w:r>
        <w:rPr>
          <w:rFonts w:ascii="Cambria" w:hAnsi="Cambria" w:cs="Arial"/>
          <w:b/>
          <w:sz w:val="22"/>
          <w:szCs w:val="22"/>
        </w:rPr>
        <w:tab/>
      </w:r>
      <w:r>
        <w:rPr>
          <w:rFonts w:ascii="Cambria" w:hAnsi="Cambria" w:cs="Arial"/>
          <w:b/>
          <w:bCs/>
          <w:sz w:val="22"/>
          <w:szCs w:val="22"/>
        </w:rPr>
        <w:t>(4 S</w:t>
      </w:r>
      <w:r w:rsidRPr="00543121">
        <w:rPr>
          <w:rFonts w:ascii="Cambria" w:hAnsi="Cambria" w:cs="Arial"/>
          <w:b/>
          <w:bCs/>
          <w:sz w:val="22"/>
          <w:szCs w:val="22"/>
        </w:rPr>
        <w:t>emaines)</w:t>
      </w:r>
    </w:p>
    <w:p w:rsidR="00DD68C4" w:rsidRPr="00543121" w:rsidRDefault="00DD68C4" w:rsidP="00DD68C4">
      <w:pPr>
        <w:spacing w:line="276" w:lineRule="auto"/>
        <w:jc w:val="both"/>
        <w:rPr>
          <w:rFonts w:ascii="Cambria" w:hAnsi="Cambria" w:cs="Arial"/>
          <w:b/>
          <w:sz w:val="22"/>
          <w:szCs w:val="22"/>
          <w:u w:val="thick" w:color="F79646"/>
        </w:rPr>
      </w:pPr>
      <w:r w:rsidRPr="00543121">
        <w:rPr>
          <w:rFonts w:ascii="Cambria" w:hAnsi="Cambria" w:cs="Calibri"/>
          <w:snapToGrid w:val="0"/>
          <w:sz w:val="22"/>
          <w:szCs w:val="22"/>
        </w:rPr>
        <w:t>Introduction, Rapidité, Précision statique, Régulateurs standard PID, Synthèse dans le plan P et numérisation, Synthèse dans le plan Z, implémentation pratique des régulateurs.</w:t>
      </w:r>
    </w:p>
    <w:p w:rsidR="00DD68C4" w:rsidRPr="00543121" w:rsidRDefault="00DD68C4" w:rsidP="00DD68C4">
      <w:pPr>
        <w:tabs>
          <w:tab w:val="right" w:pos="9638"/>
        </w:tabs>
        <w:spacing w:before="120" w:line="276" w:lineRule="auto"/>
        <w:rPr>
          <w:rFonts w:ascii="Cambria" w:hAnsi="Cambria" w:cs="Arial"/>
          <w:b/>
          <w:sz w:val="22"/>
          <w:szCs w:val="22"/>
          <w:u w:val="thick" w:color="F79646"/>
        </w:rPr>
      </w:pPr>
      <w:r w:rsidRPr="00543121">
        <w:rPr>
          <w:rFonts w:ascii="Cambria" w:hAnsi="Cambria" w:cs="Arial"/>
          <w:b/>
          <w:sz w:val="22"/>
          <w:szCs w:val="22"/>
        </w:rPr>
        <w:t xml:space="preserve">Chapitre 6. </w:t>
      </w:r>
      <w:r w:rsidRPr="00543121">
        <w:rPr>
          <w:rFonts w:ascii="Cambria" w:hAnsi="Cambria" w:cs="Calibri"/>
          <w:b/>
          <w:bCs/>
          <w:snapToGrid w:val="0"/>
          <w:sz w:val="22"/>
          <w:szCs w:val="22"/>
        </w:rPr>
        <w:t>Contrôleur RST</w:t>
      </w:r>
      <w:r>
        <w:rPr>
          <w:rFonts w:ascii="Cambria" w:hAnsi="Cambria" w:cs="Arial"/>
          <w:b/>
          <w:sz w:val="22"/>
          <w:szCs w:val="22"/>
        </w:rPr>
        <w:tab/>
      </w:r>
      <w:r>
        <w:rPr>
          <w:rFonts w:ascii="Cambria" w:hAnsi="Cambria" w:cs="Arial"/>
          <w:b/>
          <w:bCs/>
          <w:sz w:val="22"/>
          <w:szCs w:val="22"/>
        </w:rPr>
        <w:t>(1 S</w:t>
      </w:r>
      <w:r w:rsidRPr="00543121">
        <w:rPr>
          <w:rFonts w:ascii="Cambria" w:hAnsi="Cambria" w:cs="Arial"/>
          <w:b/>
          <w:bCs/>
          <w:sz w:val="22"/>
          <w:szCs w:val="22"/>
        </w:rPr>
        <w:t>emaine)</w:t>
      </w:r>
    </w:p>
    <w:p w:rsidR="00DD68C4" w:rsidRPr="00DB79DE" w:rsidRDefault="00DD68C4" w:rsidP="00DD68C4">
      <w:pPr>
        <w:spacing w:before="120" w:line="276" w:lineRule="auto"/>
        <w:jc w:val="both"/>
        <w:rPr>
          <w:rFonts w:ascii="Cambria" w:hAnsi="Cambria" w:cs="Arial"/>
          <w:bCs/>
        </w:rPr>
      </w:pPr>
      <w:r w:rsidRPr="00DB79DE">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DD68C4" w:rsidRPr="00DB79DE" w:rsidRDefault="00DD68C4" w:rsidP="00DD68C4">
      <w:pPr>
        <w:spacing w:before="120" w:line="276" w:lineRule="auto"/>
        <w:jc w:val="both"/>
        <w:rPr>
          <w:rFonts w:ascii="Cambria" w:hAnsi="Cambria" w:cs="Arial"/>
          <w:iCs/>
          <w:u w:val="thick" w:color="F79646"/>
        </w:rPr>
      </w:pPr>
      <w:r w:rsidRPr="00DB79DE">
        <w:rPr>
          <w:rFonts w:ascii="Cambria" w:hAnsi="Cambria" w:cs="Arial"/>
          <w:b/>
          <w:u w:val="thick" w:color="F79646"/>
        </w:rPr>
        <w:t>Références bibliographiques</w:t>
      </w:r>
      <w:r w:rsidRPr="00DB79DE">
        <w:rPr>
          <w:rFonts w:ascii="Cambria" w:hAnsi="Cambria" w:cs="Arial"/>
          <w:iCs/>
          <w:u w:val="thick" w:color="F79646"/>
        </w:rPr>
        <w:t>:</w:t>
      </w:r>
    </w:p>
    <w:p w:rsidR="00DD68C4" w:rsidRPr="00DB79DE" w:rsidRDefault="00DD68C4" w:rsidP="00E31DFB">
      <w:pPr>
        <w:numPr>
          <w:ilvl w:val="0"/>
          <w:numId w:val="21"/>
        </w:numPr>
        <w:autoSpaceDE w:val="0"/>
        <w:autoSpaceDN w:val="0"/>
        <w:adjustRightInd w:val="0"/>
        <w:jc w:val="both"/>
        <w:rPr>
          <w:rFonts w:ascii="Cambria" w:hAnsi="Cambria" w:cs="Calibri"/>
          <w:sz w:val="20"/>
          <w:szCs w:val="20"/>
        </w:rPr>
      </w:pPr>
      <w:r w:rsidRPr="00DB79DE">
        <w:rPr>
          <w:rFonts w:ascii="Cambria" w:hAnsi="Cambria" w:cs="Calibri"/>
          <w:sz w:val="20"/>
          <w:szCs w:val="20"/>
        </w:rPr>
        <w:t xml:space="preserve">J.R. Ragazzini, G. F. Franklin, </w:t>
      </w:r>
      <w:r>
        <w:rPr>
          <w:rFonts w:ascii="Cambria" w:hAnsi="Cambria" w:cs="Calibri"/>
          <w:sz w:val="20"/>
          <w:szCs w:val="20"/>
        </w:rPr>
        <w:t>« </w:t>
      </w:r>
      <w:r w:rsidRPr="00DB79DE">
        <w:rPr>
          <w:rFonts w:ascii="Cambria" w:hAnsi="Cambria" w:cs="Calibri"/>
          <w:sz w:val="20"/>
          <w:szCs w:val="20"/>
        </w:rPr>
        <w:t>Les systèmes asservis échantillonnés</w:t>
      </w:r>
      <w:r>
        <w:rPr>
          <w:rFonts w:ascii="Cambria" w:hAnsi="Cambria" w:cs="Calibri"/>
          <w:sz w:val="20"/>
          <w:szCs w:val="20"/>
        </w:rPr>
        <w:t> »</w:t>
      </w:r>
      <w:r w:rsidRPr="00DB79DE">
        <w:rPr>
          <w:rFonts w:ascii="Cambria" w:hAnsi="Cambria" w:cs="Calibri"/>
          <w:sz w:val="20"/>
          <w:szCs w:val="20"/>
        </w:rPr>
        <w:t>, Dunod</w:t>
      </w:r>
      <w:r>
        <w:rPr>
          <w:rFonts w:ascii="Cambria" w:hAnsi="Cambria" w:cs="Calibri"/>
          <w:sz w:val="20"/>
          <w:szCs w:val="20"/>
        </w:rPr>
        <w:t>,</w:t>
      </w:r>
      <w:r w:rsidRPr="00DB79DE">
        <w:rPr>
          <w:rFonts w:ascii="Cambria" w:hAnsi="Cambria" w:cs="Calibri"/>
          <w:sz w:val="20"/>
          <w:szCs w:val="20"/>
        </w:rPr>
        <w:t xml:space="preserve"> 1962.</w:t>
      </w:r>
    </w:p>
    <w:p w:rsidR="00DD68C4" w:rsidRPr="00DB79DE" w:rsidRDefault="00DD68C4" w:rsidP="00E31DFB">
      <w:pPr>
        <w:numPr>
          <w:ilvl w:val="0"/>
          <w:numId w:val="21"/>
        </w:numPr>
        <w:autoSpaceDE w:val="0"/>
        <w:autoSpaceDN w:val="0"/>
        <w:adjustRightInd w:val="0"/>
        <w:jc w:val="both"/>
        <w:rPr>
          <w:rFonts w:ascii="Cambria" w:hAnsi="Cambria" w:cs="Calibri"/>
          <w:sz w:val="20"/>
          <w:szCs w:val="20"/>
        </w:rPr>
      </w:pPr>
      <w:r w:rsidRPr="00DB79DE">
        <w:rPr>
          <w:rFonts w:ascii="Cambria" w:hAnsi="Cambria" w:cs="Calibri"/>
          <w:sz w:val="20"/>
          <w:szCs w:val="20"/>
        </w:rPr>
        <w:t xml:space="preserve">Daniel Viault, Yves Quenec'hdu, </w:t>
      </w:r>
      <w:r>
        <w:rPr>
          <w:rFonts w:ascii="Cambria" w:hAnsi="Cambria" w:cs="Calibri"/>
          <w:sz w:val="20"/>
          <w:szCs w:val="20"/>
        </w:rPr>
        <w:t>« </w:t>
      </w:r>
      <w:r w:rsidRPr="00DB79DE">
        <w:rPr>
          <w:rFonts w:ascii="Cambria" w:hAnsi="Cambria" w:cs="Calibri"/>
          <w:sz w:val="20"/>
          <w:szCs w:val="20"/>
        </w:rPr>
        <w:t>Systèmes asservis échantillonnés</w:t>
      </w:r>
      <w:r>
        <w:rPr>
          <w:rFonts w:ascii="Cambria" w:hAnsi="Cambria" w:cs="Calibri"/>
          <w:sz w:val="20"/>
          <w:szCs w:val="20"/>
        </w:rPr>
        <w:t> »</w:t>
      </w:r>
      <w:r w:rsidRPr="00DB79DE">
        <w:rPr>
          <w:rFonts w:ascii="Cambria" w:hAnsi="Cambria" w:cs="Calibri"/>
          <w:sz w:val="20"/>
          <w:szCs w:val="20"/>
        </w:rPr>
        <w:t>, ESE</w:t>
      </w:r>
      <w:r>
        <w:rPr>
          <w:rFonts w:ascii="Cambria" w:hAnsi="Cambria" w:cs="Calibri"/>
          <w:sz w:val="20"/>
          <w:szCs w:val="20"/>
        </w:rPr>
        <w:t>,</w:t>
      </w:r>
      <w:r w:rsidRPr="00DB79DE">
        <w:rPr>
          <w:rFonts w:ascii="Cambria" w:hAnsi="Cambria" w:cs="Calibri"/>
          <w:sz w:val="20"/>
          <w:szCs w:val="20"/>
        </w:rPr>
        <w:t xml:space="preserve"> 1977.</w:t>
      </w:r>
    </w:p>
    <w:p w:rsidR="00DD68C4" w:rsidRPr="00DB79DE" w:rsidRDefault="00DD68C4" w:rsidP="00E31DFB">
      <w:pPr>
        <w:numPr>
          <w:ilvl w:val="0"/>
          <w:numId w:val="21"/>
        </w:numPr>
        <w:autoSpaceDE w:val="0"/>
        <w:autoSpaceDN w:val="0"/>
        <w:adjustRightInd w:val="0"/>
        <w:jc w:val="both"/>
        <w:rPr>
          <w:rFonts w:ascii="Cambria" w:hAnsi="Cambria" w:cs="Calibri"/>
          <w:sz w:val="20"/>
          <w:szCs w:val="20"/>
        </w:rPr>
      </w:pPr>
      <w:r w:rsidRPr="00DB79DE">
        <w:rPr>
          <w:rFonts w:ascii="Cambria" w:hAnsi="Cambria" w:cs="Calibri"/>
          <w:sz w:val="20"/>
          <w:szCs w:val="20"/>
        </w:rPr>
        <w:t>Christophe Sueur, Philippe Vanheeeghe, Pierre Borne</w:t>
      </w:r>
      <w:r>
        <w:rPr>
          <w:rFonts w:ascii="Cambria" w:hAnsi="Cambria" w:cs="Calibri"/>
          <w:sz w:val="20"/>
          <w:szCs w:val="20"/>
        </w:rPr>
        <w:t>, « </w:t>
      </w:r>
      <w:r w:rsidRPr="00DB79DE">
        <w:rPr>
          <w:rFonts w:ascii="Cambria" w:hAnsi="Cambria" w:cs="Calibri"/>
          <w:sz w:val="20"/>
          <w:szCs w:val="20"/>
        </w:rPr>
        <w:t>Automatique des systèmes échantillonnés : éléments de cours et exercices résolus</w:t>
      </w:r>
      <w:r>
        <w:rPr>
          <w:rFonts w:ascii="Cambria" w:hAnsi="Cambria" w:cs="Calibri"/>
          <w:sz w:val="20"/>
          <w:szCs w:val="20"/>
        </w:rPr>
        <w:t> »</w:t>
      </w:r>
      <w:r w:rsidRPr="00DB79DE">
        <w:rPr>
          <w:rFonts w:ascii="Cambria" w:hAnsi="Cambria" w:cs="Calibri"/>
          <w:sz w:val="20"/>
          <w:szCs w:val="20"/>
        </w:rPr>
        <w:t>, Technip</w:t>
      </w:r>
      <w:r>
        <w:rPr>
          <w:rFonts w:ascii="Cambria" w:hAnsi="Cambria" w:cs="Calibri"/>
          <w:sz w:val="20"/>
          <w:szCs w:val="20"/>
        </w:rPr>
        <w:t>,</w:t>
      </w:r>
      <w:r w:rsidRPr="00DB79DE">
        <w:rPr>
          <w:rFonts w:ascii="Cambria" w:hAnsi="Cambria" w:cs="Calibri"/>
          <w:sz w:val="20"/>
          <w:szCs w:val="20"/>
        </w:rPr>
        <w:t xml:space="preserve"> 5 décembre 2000.</w:t>
      </w:r>
    </w:p>
    <w:p w:rsidR="00DD68C4" w:rsidRPr="00DB79DE" w:rsidRDefault="00DD68C4" w:rsidP="00E31DFB">
      <w:pPr>
        <w:numPr>
          <w:ilvl w:val="0"/>
          <w:numId w:val="21"/>
        </w:numPr>
        <w:autoSpaceDE w:val="0"/>
        <w:autoSpaceDN w:val="0"/>
        <w:adjustRightInd w:val="0"/>
        <w:jc w:val="both"/>
        <w:rPr>
          <w:rFonts w:ascii="Cambria" w:hAnsi="Cambria" w:cs="Calibri"/>
          <w:sz w:val="20"/>
          <w:szCs w:val="20"/>
        </w:rPr>
      </w:pPr>
      <w:r w:rsidRPr="00DB79DE">
        <w:rPr>
          <w:rFonts w:ascii="Cambria" w:hAnsi="Cambria" w:cs="Calibri"/>
          <w:sz w:val="20"/>
          <w:szCs w:val="20"/>
        </w:rPr>
        <w:t xml:space="preserve">P. Borne. G.D.Tanguv. J. P. Richard. F. Rotella, I. Zambetalcis, </w:t>
      </w:r>
      <w:r>
        <w:rPr>
          <w:rFonts w:ascii="Cambria" w:hAnsi="Cambria" w:cs="Calibri"/>
          <w:sz w:val="20"/>
          <w:szCs w:val="20"/>
        </w:rPr>
        <w:t>« </w:t>
      </w:r>
      <w:r w:rsidRPr="00DB79DE">
        <w:rPr>
          <w:rFonts w:ascii="Cambria" w:hAnsi="Cambria" w:cs="Calibri"/>
          <w:sz w:val="20"/>
          <w:szCs w:val="20"/>
        </w:rPr>
        <w:t>Analyse et régulation de processus industriels-régulation numérique</w:t>
      </w:r>
      <w:r>
        <w:rPr>
          <w:rFonts w:ascii="Cambria" w:hAnsi="Cambria" w:cs="Calibri"/>
          <w:sz w:val="20"/>
          <w:szCs w:val="20"/>
        </w:rPr>
        <w:t> »</w:t>
      </w:r>
      <w:r w:rsidRPr="00DB79DE">
        <w:rPr>
          <w:rFonts w:ascii="Cambria" w:hAnsi="Cambria" w:cs="Calibri"/>
          <w:sz w:val="20"/>
          <w:szCs w:val="20"/>
        </w:rPr>
        <w:t>, Tome 2-Editions Technip</w:t>
      </w:r>
      <w:r>
        <w:rPr>
          <w:rFonts w:ascii="Cambria" w:hAnsi="Cambria" w:cs="Calibri"/>
          <w:sz w:val="20"/>
          <w:szCs w:val="20"/>
        </w:rPr>
        <w:t>,</w:t>
      </w:r>
      <w:r w:rsidRPr="00DB79DE">
        <w:rPr>
          <w:rFonts w:ascii="Cambria" w:hAnsi="Cambria" w:cs="Calibri"/>
          <w:sz w:val="20"/>
          <w:szCs w:val="20"/>
        </w:rPr>
        <w:t xml:space="preserve"> 1993.</w:t>
      </w:r>
    </w:p>
    <w:p w:rsidR="00DD68C4" w:rsidRPr="000800AB" w:rsidRDefault="00DD68C4" w:rsidP="00E31DFB">
      <w:pPr>
        <w:numPr>
          <w:ilvl w:val="0"/>
          <w:numId w:val="21"/>
        </w:numPr>
        <w:autoSpaceDE w:val="0"/>
        <w:autoSpaceDN w:val="0"/>
        <w:adjustRightInd w:val="0"/>
        <w:jc w:val="both"/>
        <w:rPr>
          <w:rFonts w:ascii="Cambria" w:hAnsi="Cambria" w:cs="Calibri"/>
          <w:sz w:val="20"/>
          <w:szCs w:val="20"/>
        </w:rPr>
      </w:pPr>
      <w:r w:rsidRPr="00DB79DE">
        <w:rPr>
          <w:rFonts w:ascii="Cambria" w:hAnsi="Cambria" w:cs="Calibri"/>
          <w:sz w:val="20"/>
          <w:szCs w:val="20"/>
        </w:rPr>
        <w:t xml:space="preserve">Emmanuel Godoy, Eric Ostertag, </w:t>
      </w:r>
      <w:r>
        <w:rPr>
          <w:rFonts w:ascii="Cambria" w:hAnsi="Cambria" w:cs="Calibri"/>
          <w:sz w:val="20"/>
          <w:szCs w:val="20"/>
        </w:rPr>
        <w:t>« </w:t>
      </w:r>
      <w:r w:rsidRPr="00DB79DE">
        <w:rPr>
          <w:rFonts w:ascii="Cambria" w:hAnsi="Cambria" w:cs="Calibri"/>
          <w:sz w:val="20"/>
          <w:szCs w:val="20"/>
        </w:rPr>
        <w:t>Commande numérique des systèmes : Approches fréquentielle et polynomiale</w:t>
      </w:r>
      <w:r>
        <w:rPr>
          <w:rFonts w:ascii="Cambria" w:hAnsi="Cambria" w:cs="Calibri"/>
          <w:sz w:val="20"/>
          <w:szCs w:val="20"/>
        </w:rPr>
        <w:t> »</w:t>
      </w:r>
      <w:r w:rsidRPr="00DB79DE">
        <w:rPr>
          <w:rFonts w:ascii="Cambria" w:hAnsi="Cambria" w:cs="Calibri"/>
          <w:sz w:val="20"/>
          <w:szCs w:val="20"/>
        </w:rPr>
        <w:t xml:space="preserve">, Ellipses Marketing </w:t>
      </w:r>
      <w:r>
        <w:rPr>
          <w:rFonts w:ascii="Cambria" w:hAnsi="Cambria" w:cs="Calibri"/>
          <w:sz w:val="20"/>
          <w:szCs w:val="20"/>
        </w:rPr>
        <w:t>,</w:t>
      </w:r>
      <w:r w:rsidRPr="00DB79DE">
        <w:rPr>
          <w:rFonts w:ascii="Cambria" w:hAnsi="Cambria" w:cs="Calibri"/>
          <w:sz w:val="20"/>
          <w:szCs w:val="20"/>
        </w:rPr>
        <w:t>2004.</w:t>
      </w:r>
      <w:r w:rsidRPr="000800AB">
        <w:rPr>
          <w:rFonts w:ascii="Cambria" w:hAnsi="Cambria" w:cs="Arial"/>
          <w:iCs/>
          <w:sz w:val="20"/>
          <w:szCs w:val="20"/>
          <w:u w:val="thick" w:color="F79646"/>
        </w:rPr>
        <w:br w:type="page"/>
      </w:r>
    </w:p>
    <w:p w:rsidR="00DD68C4" w:rsidRPr="00DB79D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B79DE">
        <w:rPr>
          <w:rFonts w:ascii="Cambria" w:hAnsi="Cambria" w:cs="Calibri"/>
          <w:b/>
        </w:rPr>
        <w:t>Semestre: 6</w:t>
      </w:r>
    </w:p>
    <w:p w:rsidR="00DD68C4" w:rsidRPr="00DB79D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B79DE">
        <w:rPr>
          <w:rFonts w:ascii="Cambria" w:hAnsi="Cambria" w:cs="Calibri"/>
          <w:b/>
          <w:bCs/>
          <w:iCs/>
        </w:rPr>
        <w:t>Unité d’enseignement: UEF 3.2.1</w:t>
      </w:r>
    </w:p>
    <w:p w:rsidR="00DD68C4" w:rsidRPr="00DB79D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B79DE">
        <w:rPr>
          <w:rFonts w:ascii="Cambria" w:hAnsi="Cambria" w:cs="Calibri"/>
          <w:b/>
          <w:bCs/>
          <w:iCs/>
        </w:rPr>
        <w:t>Matière</w:t>
      </w:r>
      <w:r w:rsidR="009F1F1F">
        <w:rPr>
          <w:rFonts w:ascii="Cambria" w:hAnsi="Cambria" w:cs="Calibri"/>
          <w:b/>
          <w:bCs/>
          <w:iCs/>
        </w:rPr>
        <w:t xml:space="preserve"> 2</w:t>
      </w:r>
      <w:r w:rsidRPr="00DB79DE">
        <w:rPr>
          <w:rFonts w:ascii="Cambria" w:hAnsi="Cambria" w:cs="Calibri"/>
          <w:b/>
          <w:bCs/>
          <w:iCs/>
        </w:rPr>
        <w:t>:</w:t>
      </w:r>
      <w:r w:rsidR="009F1F1F">
        <w:rPr>
          <w:rFonts w:ascii="Cambria" w:hAnsi="Cambria" w:cs="Calibri"/>
          <w:b/>
          <w:bCs/>
          <w:iCs/>
        </w:rPr>
        <w:t xml:space="preserve"> </w:t>
      </w:r>
      <w:r w:rsidRPr="00DB79DE">
        <w:rPr>
          <w:rFonts w:ascii="Cambria" w:hAnsi="Cambria" w:cs="Calibri"/>
          <w:b/>
          <w:bCs/>
          <w:iCs/>
        </w:rPr>
        <w:t>Actionneurs</w:t>
      </w:r>
    </w:p>
    <w:p w:rsidR="00DD68C4" w:rsidRPr="00DB79D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B79DE">
        <w:rPr>
          <w:rFonts w:ascii="Cambria" w:eastAsia="Calibri" w:hAnsi="Cambria" w:cs="Arial"/>
          <w:b/>
          <w:bCs/>
          <w:color w:val="000000"/>
          <w:lang w:eastAsia="en-US"/>
        </w:rPr>
        <w:t>VHS: 45h00 (Cours: 1h30, TD: 1h30)</w:t>
      </w:r>
    </w:p>
    <w:p w:rsidR="00DD68C4" w:rsidRPr="00DB79D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DB79DE">
        <w:rPr>
          <w:rFonts w:ascii="Cambria" w:hAnsi="Cambria" w:cs="Calibri"/>
          <w:b/>
          <w:bCs/>
          <w:iCs/>
        </w:rPr>
        <w:t>: 4</w:t>
      </w:r>
    </w:p>
    <w:p w:rsidR="00DD68C4" w:rsidRPr="00DB79D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DB79DE">
        <w:rPr>
          <w:rFonts w:ascii="Cambria" w:hAnsi="Cambria" w:cs="Calibri"/>
          <w:b/>
          <w:bCs/>
          <w:iCs/>
        </w:rPr>
        <w:t>: 2</w:t>
      </w:r>
    </w:p>
    <w:p w:rsidR="00DD68C4" w:rsidRPr="00543121" w:rsidRDefault="00DD68C4" w:rsidP="009F1F1F">
      <w:pPr>
        <w:jc w:val="both"/>
        <w:rPr>
          <w:rFonts w:ascii="Cambria" w:hAnsi="Cambria" w:cs="Calibri"/>
          <w:b/>
        </w:rPr>
      </w:pPr>
    </w:p>
    <w:p w:rsidR="00DD68C4" w:rsidRPr="00712821" w:rsidRDefault="00DD68C4" w:rsidP="00712821">
      <w:pPr>
        <w:jc w:val="both"/>
        <w:rPr>
          <w:rFonts w:asciiTheme="majorHAnsi" w:hAnsiTheme="majorHAnsi" w:cs="Calibri"/>
          <w:i/>
          <w:u w:val="thick" w:color="F79646"/>
        </w:rPr>
      </w:pPr>
      <w:r w:rsidRPr="00712821">
        <w:rPr>
          <w:rFonts w:asciiTheme="majorHAnsi" w:hAnsiTheme="majorHAnsi" w:cs="Calibri"/>
          <w:b/>
          <w:u w:val="thick" w:color="F79646"/>
        </w:rPr>
        <w:t>Objectifs de l’enseignement:</w:t>
      </w:r>
    </w:p>
    <w:p w:rsidR="00DD68C4" w:rsidRPr="00712821" w:rsidRDefault="00DD68C4" w:rsidP="00712821">
      <w:pPr>
        <w:jc w:val="both"/>
        <w:rPr>
          <w:rFonts w:asciiTheme="majorHAnsi" w:eastAsia="Times New Roman" w:hAnsiTheme="majorHAnsi" w:cs="Calibri"/>
          <w:sz w:val="22"/>
          <w:szCs w:val="22"/>
          <w:lang w:eastAsia="fr-FR"/>
        </w:rPr>
      </w:pPr>
      <w:r w:rsidRPr="00712821">
        <w:rPr>
          <w:rFonts w:asciiTheme="majorHAnsi" w:eastAsia="Times New Roman" w:hAnsiTheme="majorHAnsi" w:cs="Calibri"/>
          <w:sz w:val="22"/>
          <w:szCs w:val="22"/>
          <w:lang w:eastAsia="fr-FR"/>
        </w:rPr>
        <w:t>Ce cours à pour objectif de permettre aux apprenants d’acquérir les connaissances nécessaires au choix des constituants des parties opératives pneumatiques, hydrauliques, électriques et thermiques. Il leur permettra aussi de comprendre les enjeux et les solutions disponibles dans le domaine des actionneurs en automatismes industriels.</w:t>
      </w:r>
    </w:p>
    <w:p w:rsidR="00DD68C4" w:rsidRPr="00712821" w:rsidRDefault="00DD68C4" w:rsidP="00712821">
      <w:pPr>
        <w:jc w:val="both"/>
        <w:rPr>
          <w:rFonts w:asciiTheme="majorHAnsi" w:hAnsiTheme="majorHAnsi" w:cs="Calibri"/>
          <w:b/>
          <w:u w:val="thick" w:color="F79646"/>
        </w:rPr>
      </w:pPr>
    </w:p>
    <w:p w:rsidR="00DD68C4" w:rsidRPr="00712821" w:rsidRDefault="00DD68C4" w:rsidP="00712821">
      <w:pPr>
        <w:jc w:val="both"/>
        <w:rPr>
          <w:rFonts w:asciiTheme="majorHAnsi" w:hAnsiTheme="majorHAnsi" w:cs="Calibri"/>
          <w:i/>
          <w:u w:val="thick" w:color="F79646"/>
        </w:rPr>
      </w:pPr>
      <w:r w:rsidRPr="00712821">
        <w:rPr>
          <w:rFonts w:asciiTheme="majorHAnsi" w:hAnsiTheme="majorHAnsi" w:cs="Calibri"/>
          <w:b/>
          <w:u w:val="thick" w:color="F79646"/>
        </w:rPr>
        <w:t xml:space="preserve">Connaissances préalables recommandées: </w:t>
      </w:r>
    </w:p>
    <w:p w:rsidR="00DD68C4" w:rsidRPr="00712821" w:rsidRDefault="00DD68C4" w:rsidP="00712821">
      <w:pPr>
        <w:jc w:val="both"/>
        <w:rPr>
          <w:rFonts w:asciiTheme="majorHAnsi" w:hAnsiTheme="majorHAnsi" w:cs="Calibri"/>
          <w:b/>
          <w:u w:val="thick" w:color="F79646"/>
        </w:rPr>
      </w:pPr>
      <w:r w:rsidRPr="00712821">
        <w:rPr>
          <w:rFonts w:asciiTheme="majorHAnsi" w:eastAsia="Times New Roman" w:hAnsiTheme="majorHAnsi" w:cs="Calibri"/>
          <w:sz w:val="22"/>
          <w:szCs w:val="22"/>
          <w:lang w:eastAsia="fr-FR"/>
        </w:rPr>
        <w:t>Electronique de puissance, Electronique fondamentale1, Electrotechnique fondamentale1.</w:t>
      </w:r>
    </w:p>
    <w:p w:rsidR="00DD68C4" w:rsidRPr="00712821" w:rsidRDefault="00DD68C4" w:rsidP="00712821">
      <w:pPr>
        <w:jc w:val="both"/>
        <w:rPr>
          <w:rFonts w:asciiTheme="majorHAnsi" w:hAnsiTheme="majorHAnsi" w:cs="Calibri"/>
          <w:b/>
          <w:u w:val="thick" w:color="F79646"/>
        </w:rPr>
      </w:pPr>
    </w:p>
    <w:p w:rsidR="00DD68C4" w:rsidRPr="00712821" w:rsidRDefault="00DD68C4" w:rsidP="00712821">
      <w:pPr>
        <w:jc w:val="both"/>
        <w:rPr>
          <w:rFonts w:asciiTheme="majorHAnsi" w:hAnsiTheme="majorHAnsi" w:cs="Calibri"/>
          <w:b/>
          <w:u w:val="thick" w:color="F79646"/>
        </w:rPr>
      </w:pPr>
      <w:r w:rsidRPr="00712821">
        <w:rPr>
          <w:rFonts w:asciiTheme="majorHAnsi" w:hAnsiTheme="majorHAnsi" w:cs="Calibri"/>
          <w:b/>
          <w:u w:val="thick" w:color="F79646"/>
        </w:rPr>
        <w:t>Contenu de la matière: </w:t>
      </w:r>
    </w:p>
    <w:p w:rsidR="00357C1A" w:rsidRDefault="00357C1A" w:rsidP="00357C1A">
      <w:pPr>
        <w:jc w:val="both"/>
        <w:rPr>
          <w:rFonts w:asciiTheme="majorHAnsi" w:hAnsiTheme="majorHAnsi" w:cs="Arial"/>
          <w:b/>
          <w:sz w:val="22"/>
          <w:szCs w:val="22"/>
        </w:rPr>
      </w:pPr>
    </w:p>
    <w:p w:rsidR="00DD68C4" w:rsidRPr="00712821" w:rsidRDefault="00357C1A" w:rsidP="00357C1A">
      <w:pPr>
        <w:jc w:val="both"/>
        <w:rPr>
          <w:rFonts w:asciiTheme="majorHAnsi" w:hAnsiTheme="majorHAnsi" w:cs="Arial"/>
          <w:b/>
          <w:sz w:val="22"/>
          <w:szCs w:val="22"/>
        </w:rPr>
      </w:pPr>
      <w:r w:rsidRPr="00712821">
        <w:rPr>
          <w:rFonts w:asciiTheme="majorHAnsi" w:hAnsiTheme="majorHAnsi" w:cs="Arial"/>
          <w:b/>
          <w:sz w:val="22"/>
          <w:szCs w:val="22"/>
        </w:rPr>
        <w:t>Chapitre</w:t>
      </w:r>
      <w:r>
        <w:rPr>
          <w:rFonts w:asciiTheme="majorHAnsi" w:hAnsiTheme="majorHAnsi" w:cs="Arial"/>
          <w:b/>
          <w:sz w:val="22"/>
          <w:szCs w:val="22"/>
        </w:rPr>
        <w:t xml:space="preserve"> 1 : </w:t>
      </w:r>
      <w:r w:rsidRPr="00712821">
        <w:rPr>
          <w:rFonts w:asciiTheme="majorHAnsi" w:hAnsiTheme="majorHAnsi" w:cs="Arial"/>
          <w:b/>
          <w:sz w:val="22"/>
          <w:szCs w:val="22"/>
        </w:rPr>
        <w:t>Rappels</w:t>
      </w:r>
      <w:r>
        <w:rPr>
          <w:rFonts w:asciiTheme="majorHAnsi" w:hAnsiTheme="majorHAnsi" w:cs="Arial"/>
          <w:b/>
          <w:sz w:val="22"/>
          <w:szCs w:val="22"/>
        </w:rPr>
        <w:t xml:space="preserve"> </w:t>
      </w:r>
      <w:r w:rsidR="009F611D">
        <w:rPr>
          <w:rFonts w:asciiTheme="majorHAnsi" w:hAnsiTheme="majorHAnsi" w:cs="Arial"/>
          <w:b/>
          <w:sz w:val="22"/>
          <w:szCs w:val="22"/>
        </w:rPr>
        <w:t xml:space="preserve"> </w:t>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Pr="00712821">
        <w:rPr>
          <w:rFonts w:asciiTheme="majorHAnsi" w:hAnsiTheme="majorHAnsi" w:cs="Calibri"/>
          <w:b/>
          <w:bCs/>
          <w:sz w:val="22"/>
          <w:szCs w:val="22"/>
        </w:rPr>
        <w:t>(2 Semaines)</w:t>
      </w:r>
    </w:p>
    <w:p w:rsidR="00DD68C4" w:rsidRPr="00712821" w:rsidRDefault="00DD68C4" w:rsidP="00996767">
      <w:pPr>
        <w:pStyle w:val="Paragraphedeliste"/>
        <w:tabs>
          <w:tab w:val="right" w:pos="9638"/>
        </w:tabs>
        <w:jc w:val="both"/>
        <w:rPr>
          <w:rFonts w:asciiTheme="majorHAnsi" w:hAnsiTheme="majorHAnsi" w:cs="Arial"/>
          <w:b/>
          <w:sz w:val="22"/>
          <w:szCs w:val="22"/>
        </w:rPr>
      </w:pPr>
      <w:r w:rsidRPr="00712821">
        <w:rPr>
          <w:rFonts w:asciiTheme="majorHAnsi" w:hAnsiTheme="majorHAnsi" w:cs="Arial"/>
          <w:b/>
          <w:sz w:val="22"/>
          <w:szCs w:val="22"/>
        </w:rPr>
        <w:t xml:space="preserve">Rappels : </w:t>
      </w:r>
      <w:r w:rsidRPr="00712821">
        <w:rPr>
          <w:rFonts w:asciiTheme="majorHAnsi" w:hAnsiTheme="majorHAnsi" w:cs="Cambria"/>
          <w:bCs/>
          <w:sz w:val="22"/>
          <w:szCs w:val="22"/>
        </w:rPr>
        <w:t>Parties opérative et commande d’un système automatisé,  Structure d’un automatisme dans les technologies pneumatique, électrique, électronique</w:t>
      </w:r>
    </w:p>
    <w:p w:rsidR="00DD68C4" w:rsidRPr="00996767" w:rsidRDefault="00DD68C4" w:rsidP="00996767">
      <w:pPr>
        <w:pStyle w:val="Paragraphedeliste"/>
        <w:tabs>
          <w:tab w:val="right" w:pos="9638"/>
        </w:tabs>
        <w:jc w:val="both"/>
        <w:rPr>
          <w:rFonts w:asciiTheme="majorHAnsi" w:hAnsiTheme="majorHAnsi" w:cs="Arial"/>
          <w:bCs/>
          <w:sz w:val="22"/>
          <w:szCs w:val="22"/>
        </w:rPr>
      </w:pPr>
      <w:r w:rsidRPr="00996767">
        <w:rPr>
          <w:rFonts w:asciiTheme="majorHAnsi" w:hAnsiTheme="majorHAnsi" w:cs="Arial"/>
          <w:b/>
          <w:sz w:val="22"/>
          <w:szCs w:val="22"/>
        </w:rPr>
        <w:t>Interfaces</w:t>
      </w:r>
      <w:r w:rsidR="00996767" w:rsidRPr="00996767">
        <w:rPr>
          <w:rFonts w:asciiTheme="majorHAnsi" w:hAnsiTheme="majorHAnsi" w:cs="Arial"/>
          <w:b/>
          <w:sz w:val="22"/>
          <w:szCs w:val="22"/>
        </w:rPr>
        <w:t xml:space="preserve"> : </w:t>
      </w:r>
      <w:r w:rsidRPr="00996767">
        <w:rPr>
          <w:rFonts w:asciiTheme="majorHAnsi" w:hAnsiTheme="majorHAnsi" w:cs="Cambria"/>
          <w:bCs/>
          <w:sz w:val="22"/>
          <w:szCs w:val="22"/>
        </w:rPr>
        <w:t>Interfaces modifiant les paramètres d'un signal</w:t>
      </w:r>
      <w:r w:rsidR="00996767" w:rsidRPr="00996767">
        <w:rPr>
          <w:rFonts w:asciiTheme="majorHAnsi" w:hAnsiTheme="majorHAnsi" w:cs="Cambria"/>
          <w:bCs/>
          <w:sz w:val="22"/>
          <w:szCs w:val="22"/>
        </w:rPr>
        <w:t xml:space="preserve"> ; </w:t>
      </w:r>
      <w:r w:rsidRPr="00996767">
        <w:rPr>
          <w:rFonts w:asciiTheme="majorHAnsi" w:hAnsiTheme="majorHAnsi" w:cs="Cambria"/>
          <w:bCs/>
          <w:sz w:val="22"/>
          <w:szCs w:val="22"/>
        </w:rPr>
        <w:t>Interfaces modifiant la nature d'un signal</w:t>
      </w:r>
    </w:p>
    <w:p w:rsidR="00357C1A" w:rsidRPr="00357C1A" w:rsidRDefault="00357C1A" w:rsidP="00357C1A">
      <w:pPr>
        <w:tabs>
          <w:tab w:val="right" w:pos="9638"/>
        </w:tabs>
        <w:jc w:val="both"/>
        <w:rPr>
          <w:rFonts w:asciiTheme="majorHAnsi" w:hAnsiTheme="majorHAnsi" w:cs="Arial"/>
          <w:bCs/>
          <w:sz w:val="22"/>
          <w:szCs w:val="22"/>
        </w:rPr>
      </w:pPr>
    </w:p>
    <w:p w:rsidR="00DD68C4" w:rsidRPr="00712821" w:rsidRDefault="00DD68C4" w:rsidP="00357C1A">
      <w:pPr>
        <w:jc w:val="both"/>
        <w:rPr>
          <w:rFonts w:asciiTheme="majorHAnsi" w:hAnsiTheme="majorHAnsi" w:cs="Calibri"/>
          <w:b/>
          <w:bCs/>
          <w:sz w:val="22"/>
          <w:szCs w:val="22"/>
        </w:rPr>
      </w:pPr>
      <w:r w:rsidRPr="00712821">
        <w:rPr>
          <w:rFonts w:asciiTheme="majorHAnsi" w:hAnsiTheme="majorHAnsi" w:cs="Arial"/>
          <w:b/>
          <w:sz w:val="22"/>
          <w:szCs w:val="22"/>
        </w:rPr>
        <w:t>Chapitre</w:t>
      </w:r>
      <w:r w:rsidR="00357C1A">
        <w:rPr>
          <w:rFonts w:asciiTheme="majorHAnsi" w:hAnsiTheme="majorHAnsi" w:cs="Arial"/>
          <w:b/>
          <w:sz w:val="22"/>
          <w:szCs w:val="22"/>
        </w:rPr>
        <w:t xml:space="preserve"> </w:t>
      </w:r>
      <w:r w:rsidRPr="00712821">
        <w:rPr>
          <w:rFonts w:asciiTheme="majorHAnsi" w:hAnsiTheme="majorHAnsi" w:cs="Calibri"/>
          <w:b/>
          <w:bCs/>
          <w:sz w:val="22"/>
          <w:szCs w:val="22"/>
        </w:rPr>
        <w:t xml:space="preserve">2- </w:t>
      </w:r>
      <w:r w:rsidR="00F37EF4">
        <w:rPr>
          <w:rFonts w:asciiTheme="majorHAnsi" w:hAnsiTheme="majorHAnsi" w:cs="Calibri"/>
          <w:b/>
          <w:bCs/>
          <w:sz w:val="22"/>
          <w:szCs w:val="22"/>
        </w:rPr>
        <w:t>Actionneur pneumatique : L</w:t>
      </w:r>
      <w:r w:rsidR="00F37EF4" w:rsidRPr="00712821">
        <w:rPr>
          <w:rFonts w:asciiTheme="majorHAnsi" w:hAnsiTheme="majorHAnsi" w:cs="Calibri"/>
          <w:b/>
          <w:bCs/>
          <w:sz w:val="22"/>
          <w:szCs w:val="22"/>
        </w:rPr>
        <w:t>e vérin</w:t>
      </w:r>
      <w:r w:rsidRPr="00712821">
        <w:rPr>
          <w:rFonts w:asciiTheme="majorHAnsi" w:hAnsiTheme="majorHAnsi" w:cs="Calibri"/>
          <w:b/>
          <w:bCs/>
          <w:sz w:val="22"/>
          <w:szCs w:val="22"/>
        </w:rPr>
        <w:t xml:space="preserve"> </w:t>
      </w:r>
      <w:r w:rsidR="009F1F1F" w:rsidRPr="00712821">
        <w:rPr>
          <w:rFonts w:asciiTheme="majorHAnsi" w:hAnsiTheme="majorHAnsi" w:cs="Calibri"/>
          <w:b/>
          <w:bCs/>
          <w:sz w:val="22"/>
          <w:szCs w:val="22"/>
        </w:rPr>
        <w:tab/>
      </w:r>
      <w:r w:rsidR="009F1F1F" w:rsidRPr="00712821">
        <w:rPr>
          <w:rFonts w:asciiTheme="majorHAnsi" w:hAnsiTheme="majorHAnsi" w:cs="Calibri"/>
          <w:b/>
          <w:bCs/>
          <w:sz w:val="22"/>
          <w:szCs w:val="22"/>
        </w:rPr>
        <w:tab/>
      </w:r>
      <w:r w:rsidR="009F1F1F" w:rsidRPr="00712821">
        <w:rPr>
          <w:rFonts w:asciiTheme="majorHAnsi" w:hAnsiTheme="majorHAnsi" w:cs="Calibri"/>
          <w:b/>
          <w:bCs/>
          <w:sz w:val="22"/>
          <w:szCs w:val="22"/>
        </w:rPr>
        <w:tab/>
      </w:r>
      <w:r w:rsidR="009F1F1F" w:rsidRPr="00712821">
        <w:rPr>
          <w:rFonts w:asciiTheme="majorHAnsi" w:hAnsiTheme="majorHAnsi" w:cs="Calibri"/>
          <w:b/>
          <w:bCs/>
          <w:sz w:val="22"/>
          <w:szCs w:val="22"/>
        </w:rPr>
        <w:tab/>
        <w:t xml:space="preserve"> </w:t>
      </w:r>
      <w:r w:rsidR="00996767">
        <w:rPr>
          <w:rFonts w:asciiTheme="majorHAnsi" w:hAnsiTheme="majorHAnsi" w:cs="Calibri"/>
          <w:b/>
          <w:bCs/>
          <w:sz w:val="22"/>
          <w:szCs w:val="22"/>
        </w:rPr>
        <w:tab/>
      </w:r>
      <w:r w:rsidRPr="00712821">
        <w:rPr>
          <w:rFonts w:asciiTheme="majorHAnsi" w:hAnsiTheme="majorHAnsi" w:cs="Calibri"/>
          <w:b/>
          <w:bCs/>
          <w:sz w:val="22"/>
          <w:szCs w:val="22"/>
        </w:rPr>
        <w:t>(2 Semaines)</w:t>
      </w:r>
    </w:p>
    <w:p w:rsidR="00DD68C4" w:rsidRPr="00712821" w:rsidRDefault="00712821" w:rsidP="00712821">
      <w:pPr>
        <w:jc w:val="both"/>
        <w:rPr>
          <w:rFonts w:asciiTheme="majorHAnsi" w:hAnsiTheme="majorHAnsi" w:cs="Calibri"/>
          <w:sz w:val="22"/>
          <w:szCs w:val="22"/>
        </w:rPr>
      </w:pPr>
      <w:r>
        <w:rPr>
          <w:rFonts w:asciiTheme="majorHAnsi" w:hAnsiTheme="majorHAnsi" w:cs="Calibri"/>
          <w:sz w:val="22"/>
          <w:szCs w:val="22"/>
        </w:rPr>
        <w:t xml:space="preserve">1-Description. 2-Dimensionnement. </w:t>
      </w:r>
      <w:r w:rsidR="00DD68C4" w:rsidRPr="00712821">
        <w:rPr>
          <w:rFonts w:asciiTheme="majorHAnsi" w:hAnsiTheme="majorHAnsi" w:cs="Calibri"/>
          <w:sz w:val="22"/>
          <w:szCs w:val="22"/>
        </w:rPr>
        <w:t>3-Capteurs de fin de course</w:t>
      </w:r>
      <w:r>
        <w:rPr>
          <w:rFonts w:asciiTheme="majorHAnsi" w:hAnsiTheme="majorHAnsi" w:cs="Calibri"/>
          <w:sz w:val="22"/>
          <w:szCs w:val="22"/>
        </w:rPr>
        <w:t xml:space="preserve">. </w:t>
      </w:r>
      <w:r w:rsidR="00DD68C4" w:rsidRPr="00712821">
        <w:rPr>
          <w:rFonts w:asciiTheme="majorHAnsi" w:hAnsiTheme="majorHAnsi" w:cs="Calibri"/>
          <w:sz w:val="22"/>
          <w:szCs w:val="22"/>
        </w:rPr>
        <w:t>4-Différents types de vérins</w:t>
      </w:r>
      <w:r>
        <w:rPr>
          <w:rFonts w:asciiTheme="majorHAnsi" w:hAnsiTheme="majorHAnsi" w:cs="Calibri"/>
          <w:sz w:val="22"/>
          <w:szCs w:val="22"/>
        </w:rPr>
        <w:t xml:space="preserve">. </w:t>
      </w:r>
      <w:r w:rsidR="00DD68C4" w:rsidRPr="00712821">
        <w:rPr>
          <w:rFonts w:asciiTheme="majorHAnsi" w:hAnsiTheme="majorHAnsi" w:cs="Calibri"/>
          <w:sz w:val="22"/>
          <w:szCs w:val="22"/>
        </w:rPr>
        <w:t xml:space="preserve">5-Exemple d’application </w:t>
      </w:r>
    </w:p>
    <w:p w:rsidR="00712821" w:rsidRDefault="00712821" w:rsidP="00712821">
      <w:pPr>
        <w:jc w:val="both"/>
        <w:rPr>
          <w:rFonts w:asciiTheme="majorHAnsi" w:hAnsiTheme="majorHAnsi" w:cs="Arial"/>
          <w:b/>
          <w:sz w:val="22"/>
          <w:szCs w:val="22"/>
        </w:rPr>
      </w:pPr>
    </w:p>
    <w:p w:rsidR="00DD68C4" w:rsidRPr="00712821" w:rsidRDefault="00DD68C4" w:rsidP="00712821">
      <w:pPr>
        <w:jc w:val="both"/>
        <w:rPr>
          <w:rFonts w:asciiTheme="majorHAnsi" w:hAnsiTheme="majorHAnsi" w:cs="Calibri"/>
          <w:b/>
          <w:bCs/>
          <w:sz w:val="22"/>
          <w:szCs w:val="22"/>
        </w:rPr>
      </w:pPr>
      <w:r w:rsidRPr="00712821">
        <w:rPr>
          <w:rFonts w:asciiTheme="majorHAnsi" w:hAnsiTheme="majorHAnsi" w:cs="Arial"/>
          <w:b/>
          <w:sz w:val="22"/>
          <w:szCs w:val="22"/>
        </w:rPr>
        <w:t>Chapitre</w:t>
      </w:r>
      <w:r w:rsidR="00357C1A">
        <w:rPr>
          <w:rFonts w:asciiTheme="majorHAnsi" w:hAnsiTheme="majorHAnsi" w:cs="Arial"/>
          <w:b/>
          <w:sz w:val="22"/>
          <w:szCs w:val="22"/>
        </w:rPr>
        <w:t xml:space="preserve"> </w:t>
      </w:r>
      <w:r w:rsidRPr="00712821">
        <w:rPr>
          <w:rFonts w:asciiTheme="majorHAnsi" w:hAnsiTheme="majorHAnsi" w:cs="Calibri"/>
          <w:b/>
          <w:bCs/>
          <w:sz w:val="22"/>
          <w:szCs w:val="22"/>
        </w:rPr>
        <w:t xml:space="preserve">3- </w:t>
      </w:r>
      <w:r w:rsidR="00F37EF4">
        <w:rPr>
          <w:rFonts w:asciiTheme="majorHAnsi" w:hAnsiTheme="majorHAnsi" w:cs="Calibri"/>
          <w:b/>
          <w:bCs/>
          <w:sz w:val="22"/>
          <w:szCs w:val="22"/>
        </w:rPr>
        <w:t>P</w:t>
      </w:r>
      <w:r w:rsidR="00F37EF4" w:rsidRPr="00712821">
        <w:rPr>
          <w:rFonts w:asciiTheme="majorHAnsi" w:hAnsiTheme="majorHAnsi" w:cs="Calibri"/>
          <w:b/>
          <w:bCs/>
          <w:sz w:val="22"/>
          <w:szCs w:val="22"/>
        </w:rPr>
        <w:t>récautionner pour actionneur pneumatique</w:t>
      </w:r>
      <w:r w:rsidR="00F37EF4">
        <w:rPr>
          <w:rFonts w:asciiTheme="majorHAnsi" w:hAnsiTheme="majorHAnsi" w:cs="Calibri"/>
          <w:b/>
          <w:bCs/>
          <w:sz w:val="22"/>
          <w:szCs w:val="22"/>
        </w:rPr>
        <w:t xml:space="preserve"> : L</w:t>
      </w:r>
      <w:r w:rsidR="00F37EF4" w:rsidRPr="00712821">
        <w:rPr>
          <w:rFonts w:asciiTheme="majorHAnsi" w:hAnsiTheme="majorHAnsi" w:cs="Calibri"/>
          <w:b/>
          <w:bCs/>
          <w:sz w:val="22"/>
          <w:szCs w:val="22"/>
        </w:rPr>
        <w:t>e distributeur</w:t>
      </w:r>
      <w:r w:rsidRPr="00712821">
        <w:rPr>
          <w:rFonts w:asciiTheme="majorHAnsi" w:hAnsiTheme="majorHAnsi" w:cs="Calibri"/>
          <w:b/>
          <w:bCs/>
          <w:sz w:val="22"/>
          <w:szCs w:val="22"/>
        </w:rPr>
        <w:t xml:space="preserve">     (2 Semaines)</w:t>
      </w:r>
    </w:p>
    <w:p w:rsidR="00DD68C4" w:rsidRDefault="00DD68C4" w:rsidP="00712821">
      <w:pPr>
        <w:jc w:val="both"/>
        <w:rPr>
          <w:rFonts w:asciiTheme="majorHAnsi" w:hAnsiTheme="majorHAnsi" w:cs="Calibri"/>
          <w:sz w:val="22"/>
          <w:szCs w:val="22"/>
        </w:rPr>
      </w:pPr>
      <w:r w:rsidRPr="00712821">
        <w:rPr>
          <w:rFonts w:asciiTheme="majorHAnsi" w:hAnsiTheme="majorHAnsi" w:cs="Calibri"/>
          <w:sz w:val="22"/>
          <w:szCs w:val="22"/>
        </w:rPr>
        <w:t>1-Moyens de pilotage ou de commande</w:t>
      </w:r>
      <w:r w:rsidR="00712821">
        <w:rPr>
          <w:rFonts w:asciiTheme="majorHAnsi" w:hAnsiTheme="majorHAnsi" w:cs="Calibri"/>
          <w:sz w:val="22"/>
          <w:szCs w:val="22"/>
        </w:rPr>
        <w:t xml:space="preserve">. </w:t>
      </w:r>
      <w:r w:rsidRPr="00712821">
        <w:rPr>
          <w:rFonts w:asciiTheme="majorHAnsi" w:hAnsiTheme="majorHAnsi" w:cs="Calibri"/>
          <w:sz w:val="22"/>
          <w:szCs w:val="22"/>
        </w:rPr>
        <w:t>2-Symboles normalisés</w:t>
      </w:r>
      <w:r w:rsidR="00712821">
        <w:rPr>
          <w:rFonts w:asciiTheme="majorHAnsi" w:hAnsiTheme="majorHAnsi" w:cs="Calibri"/>
          <w:sz w:val="22"/>
          <w:szCs w:val="22"/>
        </w:rPr>
        <w:t xml:space="preserve">. </w:t>
      </w:r>
      <w:r w:rsidRPr="00712821">
        <w:rPr>
          <w:rFonts w:asciiTheme="majorHAnsi" w:hAnsiTheme="majorHAnsi" w:cs="Calibri"/>
          <w:sz w:val="22"/>
          <w:szCs w:val="22"/>
        </w:rPr>
        <w:t>3-Electro distributeurs</w:t>
      </w:r>
      <w:r w:rsidR="00712821">
        <w:rPr>
          <w:rFonts w:asciiTheme="majorHAnsi" w:hAnsiTheme="majorHAnsi" w:cs="Calibri"/>
          <w:sz w:val="22"/>
          <w:szCs w:val="22"/>
        </w:rPr>
        <w:t xml:space="preserve">. </w:t>
      </w:r>
      <w:r w:rsidRPr="00712821">
        <w:rPr>
          <w:rFonts w:asciiTheme="majorHAnsi" w:hAnsiTheme="majorHAnsi" w:cs="Calibri"/>
          <w:sz w:val="22"/>
          <w:szCs w:val="22"/>
        </w:rPr>
        <w:t>4-Auxiliaires de distribution</w:t>
      </w:r>
      <w:r w:rsidR="00712821">
        <w:rPr>
          <w:rFonts w:asciiTheme="majorHAnsi" w:hAnsiTheme="majorHAnsi" w:cs="Calibri"/>
          <w:sz w:val="22"/>
          <w:szCs w:val="22"/>
        </w:rPr>
        <w:t xml:space="preserve">. </w:t>
      </w:r>
      <w:r w:rsidRPr="00712821">
        <w:rPr>
          <w:rFonts w:asciiTheme="majorHAnsi" w:hAnsiTheme="majorHAnsi" w:cs="Calibri"/>
          <w:sz w:val="22"/>
          <w:szCs w:val="22"/>
        </w:rPr>
        <w:t>5-Exemple d’application</w:t>
      </w:r>
      <w:r w:rsidR="00712821">
        <w:rPr>
          <w:rFonts w:asciiTheme="majorHAnsi" w:hAnsiTheme="majorHAnsi" w:cs="Calibri"/>
          <w:sz w:val="22"/>
          <w:szCs w:val="22"/>
        </w:rPr>
        <w:t>.</w:t>
      </w:r>
    </w:p>
    <w:p w:rsidR="00712821" w:rsidRPr="00712821" w:rsidRDefault="00712821" w:rsidP="00712821">
      <w:pPr>
        <w:jc w:val="both"/>
        <w:rPr>
          <w:rFonts w:asciiTheme="majorHAnsi" w:hAnsiTheme="majorHAnsi" w:cs="Calibri"/>
          <w:sz w:val="22"/>
          <w:szCs w:val="22"/>
        </w:rPr>
      </w:pPr>
    </w:p>
    <w:p w:rsidR="00DD68C4" w:rsidRPr="00712821" w:rsidRDefault="00DD68C4" w:rsidP="00712821">
      <w:pPr>
        <w:jc w:val="both"/>
        <w:rPr>
          <w:rFonts w:asciiTheme="majorHAnsi" w:hAnsiTheme="majorHAnsi" w:cs="Calibri"/>
          <w:b/>
          <w:bCs/>
          <w:sz w:val="22"/>
          <w:szCs w:val="22"/>
        </w:rPr>
      </w:pPr>
      <w:r w:rsidRPr="00712821">
        <w:rPr>
          <w:rFonts w:asciiTheme="majorHAnsi" w:hAnsiTheme="majorHAnsi" w:cs="Arial"/>
          <w:b/>
          <w:sz w:val="22"/>
          <w:szCs w:val="22"/>
        </w:rPr>
        <w:t>Chapitre</w:t>
      </w:r>
      <w:r w:rsidR="00357C1A">
        <w:rPr>
          <w:rFonts w:asciiTheme="majorHAnsi" w:hAnsiTheme="majorHAnsi" w:cs="Arial"/>
          <w:b/>
          <w:sz w:val="22"/>
          <w:szCs w:val="22"/>
        </w:rPr>
        <w:t xml:space="preserve"> </w:t>
      </w:r>
      <w:r w:rsidRPr="00712821">
        <w:rPr>
          <w:rFonts w:asciiTheme="majorHAnsi" w:hAnsiTheme="majorHAnsi" w:cs="Calibri"/>
          <w:b/>
          <w:bCs/>
          <w:sz w:val="22"/>
          <w:szCs w:val="22"/>
        </w:rPr>
        <w:t xml:space="preserve">4- </w:t>
      </w:r>
      <w:r w:rsidR="00F37EF4">
        <w:rPr>
          <w:rFonts w:asciiTheme="majorHAnsi" w:hAnsiTheme="majorHAnsi" w:cs="Calibri"/>
          <w:b/>
          <w:bCs/>
          <w:sz w:val="22"/>
          <w:szCs w:val="22"/>
        </w:rPr>
        <w:t>A</w:t>
      </w:r>
      <w:r w:rsidR="00F37EF4" w:rsidRPr="00712821">
        <w:rPr>
          <w:rFonts w:asciiTheme="majorHAnsi" w:hAnsiTheme="majorHAnsi" w:cs="Calibri"/>
          <w:b/>
          <w:bCs/>
          <w:sz w:val="22"/>
          <w:szCs w:val="22"/>
        </w:rPr>
        <w:t>ctionneur électrique</w:t>
      </w:r>
      <w:r w:rsidR="00F37EF4">
        <w:rPr>
          <w:rFonts w:asciiTheme="majorHAnsi" w:hAnsiTheme="majorHAnsi" w:cs="Calibri"/>
          <w:b/>
          <w:bCs/>
          <w:sz w:val="22"/>
          <w:szCs w:val="22"/>
        </w:rPr>
        <w:t xml:space="preserve"> : L</w:t>
      </w:r>
      <w:r w:rsidR="00F37EF4" w:rsidRPr="00712821">
        <w:rPr>
          <w:rFonts w:asciiTheme="majorHAnsi" w:hAnsiTheme="majorHAnsi" w:cs="Calibri"/>
          <w:b/>
          <w:bCs/>
          <w:sz w:val="22"/>
          <w:szCs w:val="22"/>
        </w:rPr>
        <w:t xml:space="preserve">e moteur            </w:t>
      </w:r>
      <w:r w:rsidR="00996767">
        <w:rPr>
          <w:rFonts w:asciiTheme="majorHAnsi" w:hAnsiTheme="majorHAnsi" w:cs="Calibri"/>
          <w:b/>
          <w:bCs/>
          <w:sz w:val="22"/>
          <w:szCs w:val="22"/>
        </w:rPr>
        <w:tab/>
      </w:r>
      <w:r w:rsidR="00996767">
        <w:rPr>
          <w:rFonts w:asciiTheme="majorHAnsi" w:hAnsiTheme="majorHAnsi" w:cs="Calibri"/>
          <w:b/>
          <w:bCs/>
          <w:sz w:val="22"/>
          <w:szCs w:val="22"/>
        </w:rPr>
        <w:tab/>
      </w:r>
      <w:r w:rsidR="00996767">
        <w:rPr>
          <w:rFonts w:asciiTheme="majorHAnsi" w:hAnsiTheme="majorHAnsi" w:cs="Calibri"/>
          <w:b/>
          <w:bCs/>
          <w:sz w:val="22"/>
          <w:szCs w:val="22"/>
        </w:rPr>
        <w:tab/>
      </w:r>
      <w:r w:rsidR="00996767">
        <w:rPr>
          <w:rFonts w:asciiTheme="majorHAnsi" w:hAnsiTheme="majorHAnsi" w:cs="Calibri"/>
          <w:b/>
          <w:bCs/>
          <w:sz w:val="22"/>
          <w:szCs w:val="22"/>
        </w:rPr>
        <w:tab/>
      </w:r>
      <w:r w:rsidRPr="00712821">
        <w:rPr>
          <w:rFonts w:asciiTheme="majorHAnsi" w:hAnsiTheme="majorHAnsi" w:cs="Calibri"/>
          <w:b/>
          <w:bCs/>
          <w:sz w:val="22"/>
          <w:szCs w:val="22"/>
        </w:rPr>
        <w:t>(3 Semaines)</w:t>
      </w:r>
    </w:p>
    <w:p w:rsidR="00DD68C4" w:rsidRDefault="00DD68C4" w:rsidP="00712821">
      <w:pPr>
        <w:jc w:val="both"/>
        <w:rPr>
          <w:rFonts w:asciiTheme="majorHAnsi" w:hAnsiTheme="majorHAnsi" w:cs="Calibri"/>
          <w:sz w:val="22"/>
          <w:szCs w:val="22"/>
        </w:rPr>
      </w:pPr>
      <w:r w:rsidRPr="00712821">
        <w:rPr>
          <w:rFonts w:asciiTheme="majorHAnsi" w:hAnsiTheme="majorHAnsi" w:cs="Calibri"/>
          <w:sz w:val="22"/>
          <w:szCs w:val="22"/>
        </w:rPr>
        <w:t>1- Moteur à courant continu</w:t>
      </w:r>
      <w:r w:rsidR="00712821">
        <w:rPr>
          <w:rFonts w:asciiTheme="majorHAnsi" w:hAnsiTheme="majorHAnsi" w:cs="Calibri"/>
          <w:sz w:val="22"/>
          <w:szCs w:val="22"/>
        </w:rPr>
        <w:t xml:space="preserve">. </w:t>
      </w:r>
      <w:r w:rsidRPr="00712821">
        <w:rPr>
          <w:rFonts w:asciiTheme="majorHAnsi" w:hAnsiTheme="majorHAnsi" w:cs="Calibri"/>
          <w:sz w:val="22"/>
          <w:szCs w:val="22"/>
        </w:rPr>
        <w:t>2- Moteur monophasé</w:t>
      </w:r>
      <w:r w:rsidR="00712821">
        <w:rPr>
          <w:rFonts w:asciiTheme="majorHAnsi" w:hAnsiTheme="majorHAnsi" w:cs="Calibri"/>
          <w:sz w:val="22"/>
          <w:szCs w:val="22"/>
        </w:rPr>
        <w:t xml:space="preserve">. </w:t>
      </w:r>
      <w:r w:rsidRPr="00712821">
        <w:rPr>
          <w:rFonts w:asciiTheme="majorHAnsi" w:hAnsiTheme="majorHAnsi" w:cs="Calibri"/>
          <w:sz w:val="22"/>
          <w:szCs w:val="22"/>
        </w:rPr>
        <w:t>3- Moteur pas à pas</w:t>
      </w:r>
      <w:r w:rsidR="00712821">
        <w:rPr>
          <w:rFonts w:asciiTheme="majorHAnsi" w:hAnsiTheme="majorHAnsi" w:cs="Calibri"/>
          <w:sz w:val="22"/>
          <w:szCs w:val="22"/>
        </w:rPr>
        <w:t xml:space="preserve">. </w:t>
      </w:r>
      <w:r w:rsidRPr="00712821">
        <w:rPr>
          <w:rFonts w:asciiTheme="majorHAnsi" w:hAnsiTheme="majorHAnsi" w:cs="Calibri"/>
          <w:sz w:val="22"/>
          <w:szCs w:val="22"/>
        </w:rPr>
        <w:t>4- Moteur asynchrone triphasé</w:t>
      </w:r>
      <w:r w:rsidR="00712821">
        <w:rPr>
          <w:rFonts w:asciiTheme="majorHAnsi" w:hAnsiTheme="majorHAnsi" w:cs="Calibri"/>
          <w:sz w:val="22"/>
          <w:szCs w:val="22"/>
        </w:rPr>
        <w:t>.</w:t>
      </w:r>
    </w:p>
    <w:p w:rsidR="00712821" w:rsidRPr="00712821" w:rsidRDefault="00712821" w:rsidP="00712821">
      <w:pPr>
        <w:jc w:val="both"/>
        <w:rPr>
          <w:rFonts w:asciiTheme="majorHAnsi" w:hAnsiTheme="majorHAnsi" w:cs="Calibri"/>
          <w:sz w:val="22"/>
          <w:szCs w:val="22"/>
        </w:rPr>
      </w:pPr>
    </w:p>
    <w:p w:rsidR="00DD68C4" w:rsidRPr="00712821" w:rsidRDefault="00DD68C4" w:rsidP="00712821">
      <w:pPr>
        <w:jc w:val="both"/>
        <w:rPr>
          <w:rFonts w:asciiTheme="majorHAnsi" w:hAnsiTheme="majorHAnsi" w:cs="Calibri"/>
          <w:b/>
          <w:bCs/>
          <w:sz w:val="22"/>
          <w:szCs w:val="22"/>
        </w:rPr>
      </w:pPr>
      <w:r w:rsidRPr="00712821">
        <w:rPr>
          <w:rFonts w:asciiTheme="majorHAnsi" w:hAnsiTheme="majorHAnsi" w:cs="Arial"/>
          <w:b/>
          <w:sz w:val="22"/>
          <w:szCs w:val="22"/>
        </w:rPr>
        <w:t>Chapitre</w:t>
      </w:r>
      <w:r w:rsidRPr="00712821">
        <w:rPr>
          <w:rFonts w:asciiTheme="majorHAnsi" w:hAnsiTheme="majorHAnsi" w:cs="Calibri"/>
          <w:b/>
          <w:bCs/>
          <w:sz w:val="22"/>
          <w:szCs w:val="22"/>
        </w:rPr>
        <w:t xml:space="preserve"> 5- </w:t>
      </w:r>
      <w:r w:rsidR="00F37EF4">
        <w:rPr>
          <w:rFonts w:asciiTheme="majorHAnsi" w:hAnsiTheme="majorHAnsi" w:cs="Calibri"/>
          <w:b/>
          <w:bCs/>
          <w:sz w:val="22"/>
          <w:szCs w:val="22"/>
        </w:rPr>
        <w:t>P</w:t>
      </w:r>
      <w:r w:rsidR="00F37EF4" w:rsidRPr="00712821">
        <w:rPr>
          <w:rFonts w:asciiTheme="majorHAnsi" w:hAnsiTheme="majorHAnsi" w:cs="Calibri"/>
          <w:b/>
          <w:bCs/>
          <w:sz w:val="22"/>
          <w:szCs w:val="22"/>
        </w:rPr>
        <w:t>récautionne</w:t>
      </w:r>
      <w:r w:rsidR="00F37EF4">
        <w:rPr>
          <w:rFonts w:asciiTheme="majorHAnsi" w:hAnsiTheme="majorHAnsi" w:cs="Calibri"/>
          <w:b/>
          <w:bCs/>
          <w:sz w:val="22"/>
          <w:szCs w:val="22"/>
        </w:rPr>
        <w:t>u</w:t>
      </w:r>
      <w:r w:rsidR="00F37EF4" w:rsidRPr="00712821">
        <w:rPr>
          <w:rFonts w:asciiTheme="majorHAnsi" w:hAnsiTheme="majorHAnsi" w:cs="Calibri"/>
          <w:b/>
          <w:bCs/>
          <w:sz w:val="22"/>
          <w:szCs w:val="22"/>
        </w:rPr>
        <w:t>r pour actionneur électrique</w:t>
      </w:r>
      <w:r w:rsidRPr="00712821">
        <w:rPr>
          <w:rFonts w:asciiTheme="majorHAnsi" w:hAnsiTheme="majorHAnsi" w:cs="Calibri"/>
          <w:b/>
          <w:bCs/>
          <w:sz w:val="22"/>
          <w:szCs w:val="22"/>
        </w:rPr>
        <w:t xml:space="preserve">          </w:t>
      </w:r>
      <w:r w:rsidR="00996767">
        <w:rPr>
          <w:rFonts w:asciiTheme="majorHAnsi" w:hAnsiTheme="majorHAnsi" w:cs="Calibri"/>
          <w:b/>
          <w:bCs/>
          <w:sz w:val="22"/>
          <w:szCs w:val="22"/>
        </w:rPr>
        <w:tab/>
      </w:r>
      <w:r w:rsidR="00996767">
        <w:rPr>
          <w:rFonts w:asciiTheme="majorHAnsi" w:hAnsiTheme="majorHAnsi" w:cs="Calibri"/>
          <w:b/>
          <w:bCs/>
          <w:sz w:val="22"/>
          <w:szCs w:val="22"/>
        </w:rPr>
        <w:tab/>
      </w:r>
      <w:r w:rsidR="00996767">
        <w:rPr>
          <w:rFonts w:asciiTheme="majorHAnsi" w:hAnsiTheme="majorHAnsi" w:cs="Calibri"/>
          <w:b/>
          <w:bCs/>
          <w:sz w:val="22"/>
          <w:szCs w:val="22"/>
        </w:rPr>
        <w:tab/>
      </w:r>
      <w:r w:rsidRPr="00712821">
        <w:rPr>
          <w:rFonts w:asciiTheme="majorHAnsi" w:hAnsiTheme="majorHAnsi" w:cs="Calibri"/>
          <w:b/>
          <w:bCs/>
          <w:sz w:val="22"/>
          <w:szCs w:val="22"/>
        </w:rPr>
        <w:t>(2 Semaines)</w:t>
      </w:r>
    </w:p>
    <w:p w:rsidR="00DD68C4" w:rsidRDefault="00DD68C4" w:rsidP="00712821">
      <w:pPr>
        <w:jc w:val="both"/>
        <w:rPr>
          <w:rFonts w:asciiTheme="majorHAnsi" w:hAnsiTheme="majorHAnsi" w:cs="Calibri"/>
          <w:sz w:val="22"/>
          <w:szCs w:val="22"/>
        </w:rPr>
      </w:pPr>
      <w:r w:rsidRPr="00712821">
        <w:rPr>
          <w:rFonts w:asciiTheme="majorHAnsi" w:hAnsiTheme="majorHAnsi" w:cs="Calibri"/>
          <w:sz w:val="22"/>
          <w:szCs w:val="22"/>
        </w:rPr>
        <w:t>1-Organe de commutation à commande manuelle : le disjoncteur et le disjoncteur moteur</w:t>
      </w:r>
      <w:r w:rsidR="00712821">
        <w:rPr>
          <w:rFonts w:asciiTheme="majorHAnsi" w:hAnsiTheme="majorHAnsi" w:cs="Calibri"/>
          <w:sz w:val="22"/>
          <w:szCs w:val="22"/>
        </w:rPr>
        <w:t xml:space="preserve">. </w:t>
      </w:r>
      <w:r w:rsidRPr="00712821">
        <w:rPr>
          <w:rFonts w:asciiTheme="majorHAnsi" w:hAnsiTheme="majorHAnsi" w:cs="Calibri"/>
          <w:sz w:val="22"/>
          <w:szCs w:val="22"/>
        </w:rPr>
        <w:t>2-Organe de commutation à comm</w:t>
      </w:r>
      <w:r w:rsidR="00712821">
        <w:rPr>
          <w:rFonts w:asciiTheme="majorHAnsi" w:hAnsiTheme="majorHAnsi" w:cs="Calibri"/>
          <w:sz w:val="22"/>
          <w:szCs w:val="22"/>
        </w:rPr>
        <w:t xml:space="preserve">ande automatique: le contacteur. </w:t>
      </w:r>
      <w:r w:rsidRPr="00712821">
        <w:rPr>
          <w:rFonts w:asciiTheme="majorHAnsi" w:hAnsiTheme="majorHAnsi" w:cs="Calibri"/>
          <w:sz w:val="22"/>
          <w:szCs w:val="22"/>
        </w:rPr>
        <w:t>3-Organe de commutation à commande électronique : le variateur électronique</w:t>
      </w:r>
      <w:r w:rsidR="00712821">
        <w:rPr>
          <w:rFonts w:asciiTheme="majorHAnsi" w:hAnsiTheme="majorHAnsi" w:cs="Calibri"/>
          <w:sz w:val="22"/>
          <w:szCs w:val="22"/>
        </w:rPr>
        <w:t>.</w:t>
      </w:r>
    </w:p>
    <w:p w:rsidR="00712821" w:rsidRPr="00712821" w:rsidRDefault="00712821" w:rsidP="00712821">
      <w:pPr>
        <w:jc w:val="both"/>
        <w:rPr>
          <w:rFonts w:asciiTheme="majorHAnsi" w:hAnsiTheme="majorHAnsi" w:cs="Calibri"/>
          <w:sz w:val="22"/>
          <w:szCs w:val="22"/>
        </w:rPr>
      </w:pPr>
    </w:p>
    <w:p w:rsidR="00DD68C4" w:rsidRPr="00712821" w:rsidRDefault="00DD68C4" w:rsidP="00996767">
      <w:pPr>
        <w:jc w:val="both"/>
        <w:rPr>
          <w:rFonts w:asciiTheme="majorHAnsi" w:hAnsiTheme="majorHAnsi" w:cs="Calibri"/>
          <w:b/>
          <w:bCs/>
          <w:sz w:val="22"/>
          <w:szCs w:val="22"/>
        </w:rPr>
      </w:pPr>
      <w:r w:rsidRPr="00712821">
        <w:rPr>
          <w:rFonts w:asciiTheme="majorHAnsi" w:hAnsiTheme="majorHAnsi" w:cs="Arial"/>
          <w:b/>
          <w:sz w:val="22"/>
          <w:szCs w:val="22"/>
        </w:rPr>
        <w:t>Chapitre</w:t>
      </w:r>
      <w:r w:rsidRPr="00712821">
        <w:rPr>
          <w:rFonts w:asciiTheme="majorHAnsi" w:hAnsiTheme="majorHAnsi" w:cs="Calibri"/>
          <w:b/>
          <w:bCs/>
          <w:sz w:val="22"/>
          <w:szCs w:val="22"/>
        </w:rPr>
        <w:t xml:space="preserve"> 6- </w:t>
      </w:r>
      <w:r w:rsidR="00F37EF4">
        <w:rPr>
          <w:rFonts w:asciiTheme="majorHAnsi" w:hAnsiTheme="majorHAnsi" w:cs="Calibri"/>
          <w:b/>
          <w:bCs/>
          <w:sz w:val="22"/>
          <w:szCs w:val="22"/>
        </w:rPr>
        <w:t>R</w:t>
      </w:r>
      <w:r w:rsidR="00F37EF4" w:rsidRPr="00712821">
        <w:rPr>
          <w:rFonts w:asciiTheme="majorHAnsi" w:hAnsiTheme="majorHAnsi" w:cs="Calibri"/>
          <w:b/>
          <w:bCs/>
          <w:sz w:val="22"/>
          <w:szCs w:val="22"/>
        </w:rPr>
        <w:t>appel</w:t>
      </w:r>
      <w:r w:rsidR="00F37EF4">
        <w:rPr>
          <w:rFonts w:asciiTheme="majorHAnsi" w:hAnsiTheme="majorHAnsi" w:cs="Calibri"/>
          <w:b/>
          <w:bCs/>
          <w:sz w:val="22"/>
          <w:szCs w:val="22"/>
        </w:rPr>
        <w:t>s</w:t>
      </w:r>
      <w:r w:rsidR="00F37EF4" w:rsidRPr="00712821">
        <w:rPr>
          <w:rFonts w:asciiTheme="majorHAnsi" w:hAnsiTheme="majorHAnsi" w:cs="Calibri"/>
          <w:b/>
          <w:bCs/>
          <w:sz w:val="22"/>
          <w:szCs w:val="22"/>
        </w:rPr>
        <w:t>: le moteur dans une installation électrique</w:t>
      </w:r>
      <w:r w:rsidRPr="00712821">
        <w:rPr>
          <w:rFonts w:asciiTheme="majorHAnsi" w:hAnsiTheme="majorHAnsi" w:cs="Calibri"/>
          <w:b/>
          <w:bCs/>
          <w:sz w:val="22"/>
          <w:szCs w:val="22"/>
        </w:rPr>
        <w:t xml:space="preserve">          </w:t>
      </w:r>
      <w:r w:rsidR="00996767">
        <w:rPr>
          <w:rFonts w:asciiTheme="majorHAnsi" w:hAnsiTheme="majorHAnsi" w:cs="Calibri"/>
          <w:b/>
          <w:bCs/>
          <w:sz w:val="22"/>
          <w:szCs w:val="22"/>
        </w:rPr>
        <w:tab/>
      </w:r>
      <w:r w:rsidR="00996767">
        <w:rPr>
          <w:rFonts w:asciiTheme="majorHAnsi" w:hAnsiTheme="majorHAnsi" w:cs="Calibri"/>
          <w:b/>
          <w:bCs/>
          <w:sz w:val="22"/>
          <w:szCs w:val="22"/>
        </w:rPr>
        <w:tab/>
      </w:r>
      <w:r w:rsidRPr="00712821">
        <w:rPr>
          <w:rFonts w:asciiTheme="majorHAnsi" w:hAnsiTheme="majorHAnsi" w:cs="Calibri"/>
          <w:b/>
          <w:bCs/>
          <w:sz w:val="22"/>
          <w:szCs w:val="22"/>
        </w:rPr>
        <w:t>(1 Semaine)</w:t>
      </w:r>
    </w:p>
    <w:p w:rsidR="00DD68C4" w:rsidRDefault="00DD68C4" w:rsidP="00712821">
      <w:pPr>
        <w:jc w:val="both"/>
        <w:rPr>
          <w:rFonts w:asciiTheme="majorHAnsi" w:hAnsiTheme="majorHAnsi" w:cs="Calibri"/>
          <w:sz w:val="22"/>
          <w:szCs w:val="22"/>
        </w:rPr>
      </w:pPr>
      <w:r w:rsidRPr="00712821">
        <w:rPr>
          <w:rFonts w:asciiTheme="majorHAnsi" w:hAnsiTheme="majorHAnsi" w:cs="Calibri"/>
          <w:sz w:val="22"/>
          <w:szCs w:val="22"/>
        </w:rPr>
        <w:t>1-Réseau d'alimentation monophasée et triphasée</w:t>
      </w:r>
      <w:r w:rsidR="00712821">
        <w:rPr>
          <w:rFonts w:asciiTheme="majorHAnsi" w:hAnsiTheme="majorHAnsi" w:cs="Calibri"/>
          <w:sz w:val="22"/>
          <w:szCs w:val="22"/>
        </w:rPr>
        <w:t xml:space="preserve">. </w:t>
      </w:r>
      <w:r w:rsidRPr="00712821">
        <w:rPr>
          <w:rFonts w:asciiTheme="majorHAnsi" w:hAnsiTheme="majorHAnsi" w:cs="Calibri"/>
          <w:sz w:val="22"/>
          <w:szCs w:val="22"/>
        </w:rPr>
        <w:t>2-Structure fonctionnelle d’une installation électrique (parties puissance et commande et les différentes fonctions)</w:t>
      </w:r>
      <w:r w:rsidR="00712821">
        <w:rPr>
          <w:rFonts w:asciiTheme="majorHAnsi" w:hAnsiTheme="majorHAnsi" w:cs="Calibri"/>
          <w:sz w:val="22"/>
          <w:szCs w:val="22"/>
        </w:rPr>
        <w:t xml:space="preserve">. </w:t>
      </w:r>
      <w:r w:rsidRPr="00712821">
        <w:rPr>
          <w:rFonts w:asciiTheme="majorHAnsi" w:hAnsiTheme="majorHAnsi" w:cs="Calibri"/>
          <w:sz w:val="22"/>
          <w:szCs w:val="22"/>
        </w:rPr>
        <w:t>3-Fonction sectionnement ou isolement de l'installation (le sectionneur)</w:t>
      </w:r>
      <w:r w:rsidR="00712821">
        <w:rPr>
          <w:rFonts w:asciiTheme="majorHAnsi" w:hAnsiTheme="majorHAnsi" w:cs="Calibri"/>
          <w:sz w:val="22"/>
          <w:szCs w:val="22"/>
        </w:rPr>
        <w:t xml:space="preserve">. </w:t>
      </w:r>
      <w:r w:rsidRPr="00712821">
        <w:rPr>
          <w:rFonts w:asciiTheme="majorHAnsi" w:hAnsiTheme="majorHAnsi" w:cs="Calibri"/>
          <w:sz w:val="22"/>
          <w:szCs w:val="22"/>
        </w:rPr>
        <w:t>4-Protection du circuit de puissance (contre les courts-circuits, surintensités, surcharges)</w:t>
      </w:r>
      <w:r w:rsidR="00712821">
        <w:rPr>
          <w:rFonts w:asciiTheme="majorHAnsi" w:hAnsiTheme="majorHAnsi" w:cs="Calibri"/>
          <w:sz w:val="22"/>
          <w:szCs w:val="22"/>
        </w:rPr>
        <w:t xml:space="preserve">. </w:t>
      </w:r>
      <w:r w:rsidRPr="00712821">
        <w:rPr>
          <w:rFonts w:asciiTheme="majorHAnsi" w:hAnsiTheme="majorHAnsi" w:cs="Calibri"/>
          <w:sz w:val="22"/>
          <w:szCs w:val="22"/>
        </w:rPr>
        <w:t>5- Fonction commutation</w:t>
      </w:r>
      <w:r w:rsidR="00712821">
        <w:rPr>
          <w:rFonts w:asciiTheme="majorHAnsi" w:hAnsiTheme="majorHAnsi" w:cs="Calibri"/>
          <w:sz w:val="22"/>
          <w:szCs w:val="22"/>
        </w:rPr>
        <w:t xml:space="preserve">. </w:t>
      </w:r>
      <w:r w:rsidRPr="00712821">
        <w:rPr>
          <w:rFonts w:asciiTheme="majorHAnsi" w:hAnsiTheme="majorHAnsi" w:cs="Calibri"/>
          <w:sz w:val="22"/>
          <w:szCs w:val="22"/>
        </w:rPr>
        <w:t xml:space="preserve">6-Protection </w:t>
      </w:r>
      <w:r w:rsidR="00712821">
        <w:rPr>
          <w:rFonts w:asciiTheme="majorHAnsi" w:hAnsiTheme="majorHAnsi" w:cs="Calibri"/>
          <w:sz w:val="22"/>
          <w:szCs w:val="22"/>
        </w:rPr>
        <w:t>du circuit de commande.</w:t>
      </w:r>
    </w:p>
    <w:p w:rsidR="00712821" w:rsidRPr="00712821" w:rsidRDefault="00712821" w:rsidP="00712821">
      <w:pPr>
        <w:jc w:val="both"/>
        <w:rPr>
          <w:rFonts w:asciiTheme="majorHAnsi" w:hAnsiTheme="majorHAnsi" w:cs="Calibri"/>
          <w:sz w:val="22"/>
          <w:szCs w:val="22"/>
        </w:rPr>
      </w:pPr>
    </w:p>
    <w:p w:rsidR="00DD68C4" w:rsidRPr="00712821" w:rsidRDefault="00DD68C4" w:rsidP="00712821">
      <w:pPr>
        <w:jc w:val="both"/>
        <w:rPr>
          <w:rFonts w:asciiTheme="majorHAnsi" w:hAnsiTheme="majorHAnsi" w:cs="Calibri"/>
          <w:b/>
          <w:bCs/>
          <w:sz w:val="22"/>
          <w:szCs w:val="22"/>
        </w:rPr>
      </w:pPr>
      <w:r w:rsidRPr="00712821">
        <w:rPr>
          <w:rFonts w:asciiTheme="majorHAnsi" w:hAnsiTheme="majorHAnsi" w:cs="Arial"/>
          <w:b/>
          <w:sz w:val="22"/>
          <w:szCs w:val="22"/>
        </w:rPr>
        <w:t>Chapitre</w:t>
      </w:r>
      <w:r w:rsidRPr="00712821">
        <w:rPr>
          <w:rFonts w:asciiTheme="majorHAnsi" w:hAnsiTheme="majorHAnsi" w:cs="Calibri"/>
          <w:b/>
          <w:bCs/>
          <w:sz w:val="22"/>
          <w:szCs w:val="22"/>
        </w:rPr>
        <w:t xml:space="preserve"> 7-</w:t>
      </w:r>
      <w:r w:rsidR="00996767">
        <w:rPr>
          <w:rFonts w:asciiTheme="majorHAnsi" w:hAnsiTheme="majorHAnsi" w:cs="Calibri"/>
          <w:b/>
          <w:bCs/>
          <w:sz w:val="22"/>
          <w:szCs w:val="22"/>
        </w:rPr>
        <w:t xml:space="preserve"> C</w:t>
      </w:r>
      <w:r w:rsidR="00996767" w:rsidRPr="00712821">
        <w:rPr>
          <w:rFonts w:asciiTheme="majorHAnsi" w:hAnsiTheme="majorHAnsi" w:cs="Calibri"/>
          <w:b/>
          <w:bCs/>
          <w:sz w:val="22"/>
          <w:szCs w:val="22"/>
        </w:rPr>
        <w:t>ommande de moteur triphasé</w:t>
      </w:r>
      <w:r w:rsidRPr="00712821">
        <w:rPr>
          <w:rFonts w:asciiTheme="majorHAnsi" w:hAnsiTheme="majorHAnsi" w:cs="Calibri"/>
          <w:b/>
          <w:bCs/>
          <w:sz w:val="22"/>
          <w:szCs w:val="22"/>
        </w:rPr>
        <w:t xml:space="preserve"> </w:t>
      </w:r>
      <w:r w:rsidR="00996767">
        <w:rPr>
          <w:rFonts w:asciiTheme="majorHAnsi" w:hAnsiTheme="majorHAnsi" w:cs="Calibri"/>
          <w:b/>
          <w:bCs/>
          <w:sz w:val="22"/>
          <w:szCs w:val="22"/>
        </w:rPr>
        <w:tab/>
      </w:r>
      <w:r w:rsidR="00996767">
        <w:rPr>
          <w:rFonts w:asciiTheme="majorHAnsi" w:hAnsiTheme="majorHAnsi" w:cs="Calibri"/>
          <w:b/>
          <w:bCs/>
          <w:sz w:val="22"/>
          <w:szCs w:val="22"/>
        </w:rPr>
        <w:tab/>
      </w:r>
      <w:r w:rsidR="00996767">
        <w:rPr>
          <w:rFonts w:asciiTheme="majorHAnsi" w:hAnsiTheme="majorHAnsi" w:cs="Calibri"/>
          <w:b/>
          <w:bCs/>
          <w:sz w:val="22"/>
          <w:szCs w:val="22"/>
        </w:rPr>
        <w:tab/>
      </w:r>
      <w:r w:rsidR="00996767">
        <w:rPr>
          <w:rFonts w:asciiTheme="majorHAnsi" w:hAnsiTheme="majorHAnsi" w:cs="Calibri"/>
          <w:b/>
          <w:bCs/>
          <w:sz w:val="22"/>
          <w:szCs w:val="22"/>
        </w:rPr>
        <w:tab/>
      </w:r>
      <w:r w:rsidRPr="00712821">
        <w:rPr>
          <w:rFonts w:asciiTheme="majorHAnsi" w:hAnsiTheme="majorHAnsi" w:cs="Calibri"/>
          <w:b/>
          <w:bCs/>
          <w:sz w:val="22"/>
          <w:szCs w:val="22"/>
        </w:rPr>
        <w:t xml:space="preserve">             (3 Semaines)</w:t>
      </w:r>
    </w:p>
    <w:p w:rsidR="00DD68C4" w:rsidRPr="00712821" w:rsidRDefault="00DD68C4" w:rsidP="00712821">
      <w:pPr>
        <w:jc w:val="both"/>
        <w:rPr>
          <w:rFonts w:asciiTheme="majorHAnsi" w:hAnsiTheme="majorHAnsi" w:cs="Arial"/>
          <w:sz w:val="22"/>
          <w:szCs w:val="22"/>
        </w:rPr>
      </w:pPr>
      <w:r w:rsidRPr="00712821">
        <w:rPr>
          <w:rFonts w:asciiTheme="majorHAnsi" w:hAnsiTheme="majorHAnsi" w:cs="Calibri"/>
          <w:sz w:val="22"/>
          <w:szCs w:val="22"/>
        </w:rPr>
        <w:t>1-Couplage du stator (étoile, triangle)</w:t>
      </w:r>
      <w:r w:rsidR="00712821">
        <w:rPr>
          <w:rFonts w:asciiTheme="majorHAnsi" w:hAnsiTheme="majorHAnsi" w:cs="Calibri"/>
          <w:sz w:val="22"/>
          <w:szCs w:val="22"/>
        </w:rPr>
        <w:t xml:space="preserve">. </w:t>
      </w:r>
      <w:r w:rsidRPr="00712821">
        <w:rPr>
          <w:rFonts w:asciiTheme="majorHAnsi" w:hAnsiTheme="majorHAnsi" w:cs="Calibri"/>
          <w:sz w:val="22"/>
          <w:szCs w:val="22"/>
        </w:rPr>
        <w:t>2-Couplage du rotor (en cage ou en court-circuit, rotor bobiné)</w:t>
      </w:r>
      <w:r w:rsidR="00712821">
        <w:rPr>
          <w:rFonts w:asciiTheme="majorHAnsi" w:hAnsiTheme="majorHAnsi" w:cs="Calibri"/>
          <w:sz w:val="22"/>
          <w:szCs w:val="22"/>
        </w:rPr>
        <w:t xml:space="preserve">. </w:t>
      </w:r>
      <w:r w:rsidRPr="00712821">
        <w:rPr>
          <w:rFonts w:asciiTheme="majorHAnsi" w:hAnsiTheme="majorHAnsi" w:cs="Calibri"/>
          <w:sz w:val="22"/>
          <w:szCs w:val="22"/>
        </w:rPr>
        <w:t>3-Modes de démarrage (direct, étoile-triangle, résistances statoriques, résistances rotoriques)</w:t>
      </w:r>
      <w:r w:rsidR="00712821">
        <w:rPr>
          <w:rFonts w:asciiTheme="majorHAnsi" w:hAnsiTheme="majorHAnsi" w:cs="Calibri"/>
          <w:sz w:val="22"/>
          <w:szCs w:val="22"/>
        </w:rPr>
        <w:t xml:space="preserve">. </w:t>
      </w:r>
      <w:r w:rsidRPr="00712821">
        <w:rPr>
          <w:rFonts w:asciiTheme="majorHAnsi" w:hAnsiTheme="majorHAnsi" w:cs="Calibri"/>
          <w:sz w:val="22"/>
          <w:szCs w:val="22"/>
        </w:rPr>
        <w:t>4- Freinage des moteurs asynchrones triphasés</w:t>
      </w:r>
      <w:r w:rsidR="00712821">
        <w:rPr>
          <w:rFonts w:asciiTheme="majorHAnsi" w:hAnsiTheme="majorHAnsi" w:cs="Calibri"/>
          <w:sz w:val="22"/>
          <w:szCs w:val="22"/>
        </w:rPr>
        <w:t xml:space="preserve">. </w:t>
      </w:r>
      <w:r w:rsidRPr="00712821">
        <w:rPr>
          <w:rFonts w:asciiTheme="majorHAnsi" w:hAnsiTheme="majorHAnsi" w:cs="Calibri"/>
          <w:sz w:val="22"/>
          <w:szCs w:val="22"/>
        </w:rPr>
        <w:t>5-Différents types de commande (manuelle, semi-automatique, automatique)</w:t>
      </w:r>
      <w:r w:rsidR="00712821">
        <w:rPr>
          <w:rFonts w:asciiTheme="majorHAnsi" w:hAnsiTheme="majorHAnsi" w:cs="Calibri"/>
          <w:sz w:val="22"/>
          <w:szCs w:val="22"/>
        </w:rPr>
        <w:t xml:space="preserve">. </w:t>
      </w:r>
      <w:r w:rsidRPr="00712821">
        <w:rPr>
          <w:rFonts w:asciiTheme="majorHAnsi" w:hAnsiTheme="majorHAnsi" w:cs="Calibri"/>
          <w:sz w:val="22"/>
          <w:szCs w:val="22"/>
        </w:rPr>
        <w:t>6- Exemple de synthèse :1 - Commande semi-automatique  -2- Commande automatique par API</w:t>
      </w:r>
      <w:r w:rsidR="00712821">
        <w:rPr>
          <w:rFonts w:asciiTheme="majorHAnsi" w:hAnsiTheme="majorHAnsi" w:cs="Calibri"/>
          <w:sz w:val="22"/>
          <w:szCs w:val="22"/>
        </w:rPr>
        <w:t>.</w:t>
      </w:r>
    </w:p>
    <w:p w:rsidR="00DD68C4" w:rsidRPr="00712821" w:rsidRDefault="00DD68C4" w:rsidP="00712821">
      <w:pPr>
        <w:jc w:val="both"/>
        <w:rPr>
          <w:rFonts w:asciiTheme="majorHAnsi" w:hAnsiTheme="majorHAnsi" w:cs="Arial"/>
          <w:sz w:val="22"/>
          <w:szCs w:val="22"/>
        </w:rPr>
      </w:pPr>
    </w:p>
    <w:p w:rsidR="00DD68C4" w:rsidRPr="00712821" w:rsidRDefault="00DD68C4" w:rsidP="00712821">
      <w:pPr>
        <w:jc w:val="both"/>
        <w:rPr>
          <w:rFonts w:asciiTheme="majorHAnsi" w:hAnsiTheme="majorHAnsi" w:cs="Arial"/>
          <w:bCs/>
        </w:rPr>
      </w:pPr>
      <w:r w:rsidRPr="00712821">
        <w:rPr>
          <w:rFonts w:asciiTheme="majorHAnsi" w:hAnsiTheme="majorHAnsi" w:cs="Arial"/>
          <w:b/>
          <w:u w:val="thick" w:color="F79646"/>
        </w:rPr>
        <w:t>Mode d’évaluation:</w:t>
      </w:r>
    </w:p>
    <w:p w:rsidR="00DD68C4" w:rsidRPr="00712821" w:rsidRDefault="00DD68C4" w:rsidP="00712821">
      <w:pPr>
        <w:jc w:val="both"/>
        <w:rPr>
          <w:rFonts w:asciiTheme="majorHAnsi" w:hAnsiTheme="majorHAnsi" w:cs="Arial"/>
          <w:sz w:val="22"/>
          <w:szCs w:val="22"/>
        </w:rPr>
      </w:pPr>
      <w:r w:rsidRPr="00712821">
        <w:rPr>
          <w:rFonts w:asciiTheme="majorHAnsi" w:hAnsiTheme="majorHAnsi" w:cs="Arial"/>
          <w:sz w:val="22"/>
          <w:szCs w:val="22"/>
        </w:rPr>
        <w:t>Contrôle continu: 40% ; Examen: 60%.</w:t>
      </w:r>
    </w:p>
    <w:p w:rsidR="00DD68C4" w:rsidRPr="00712821" w:rsidRDefault="00DD68C4" w:rsidP="00712821">
      <w:pPr>
        <w:jc w:val="both"/>
        <w:rPr>
          <w:rFonts w:asciiTheme="majorHAnsi" w:hAnsiTheme="majorHAnsi" w:cs="Arial"/>
          <w:b/>
          <w:sz w:val="22"/>
          <w:szCs w:val="22"/>
        </w:rPr>
      </w:pPr>
    </w:p>
    <w:p w:rsidR="00DD68C4" w:rsidRPr="00712821" w:rsidRDefault="00DD68C4" w:rsidP="00712821">
      <w:pPr>
        <w:jc w:val="both"/>
        <w:rPr>
          <w:rFonts w:asciiTheme="majorHAnsi" w:hAnsiTheme="majorHAnsi" w:cs="Arial"/>
          <w:iCs/>
          <w:u w:val="thick" w:color="F79646"/>
        </w:rPr>
      </w:pPr>
      <w:r w:rsidRPr="00712821">
        <w:rPr>
          <w:rFonts w:asciiTheme="majorHAnsi" w:hAnsiTheme="majorHAnsi" w:cs="Arial"/>
          <w:b/>
          <w:u w:val="thick" w:color="F79646"/>
        </w:rPr>
        <w:t>Références bibliographiques</w:t>
      </w:r>
      <w:r w:rsidRPr="00712821">
        <w:rPr>
          <w:rFonts w:asciiTheme="majorHAnsi" w:hAnsiTheme="majorHAnsi" w:cs="Arial"/>
          <w:iCs/>
          <w:u w:val="thick" w:color="F79646"/>
        </w:rPr>
        <w:t>:</w:t>
      </w:r>
    </w:p>
    <w:p w:rsidR="00DD68C4" w:rsidRPr="00712821" w:rsidRDefault="00DD68C4"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r w:rsidRPr="00712821">
        <w:rPr>
          <w:rFonts w:asciiTheme="majorHAnsi" w:hAnsiTheme="majorHAnsi" w:cs="Calibri"/>
          <w:sz w:val="20"/>
          <w:szCs w:val="20"/>
        </w:rPr>
        <w:t>Guy Clerc, Guy Grellet, « Actionneurs électriques, Modèles, Commande », Eyrolles, 1999.</w:t>
      </w:r>
    </w:p>
    <w:p w:rsidR="00DD68C4" w:rsidRPr="00712821" w:rsidRDefault="00DD68C4"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r w:rsidRPr="00712821">
        <w:rPr>
          <w:rFonts w:asciiTheme="majorHAnsi" w:hAnsiTheme="majorHAnsi" w:cs="Calibri"/>
          <w:sz w:val="20"/>
          <w:szCs w:val="20"/>
        </w:rPr>
        <w:t>Gérard Lacroux, « Les actionneurs électriques pour la robotique et les asservissements », 1994.</w:t>
      </w:r>
    </w:p>
    <w:p w:rsidR="00DD68C4" w:rsidRPr="00712821" w:rsidRDefault="007A30CC"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hyperlink r:id="rId47" w:history="1">
        <w:r w:rsidR="00DD68C4" w:rsidRPr="00712821">
          <w:rPr>
            <w:rFonts w:asciiTheme="majorHAnsi" w:hAnsiTheme="majorHAnsi" w:cs="Calibri"/>
            <w:sz w:val="20"/>
            <w:szCs w:val="20"/>
          </w:rPr>
          <w:t>Pierre Mayé</w:t>
        </w:r>
      </w:hyperlink>
      <w:r w:rsidR="00DD68C4" w:rsidRPr="00712821">
        <w:rPr>
          <w:rFonts w:asciiTheme="majorHAnsi" w:hAnsiTheme="majorHAnsi" w:cs="Calibri"/>
          <w:sz w:val="20"/>
          <w:szCs w:val="20"/>
        </w:rPr>
        <w:t xml:space="preserve">, Moteurs électriques industriels, Dunod, 2011. </w:t>
      </w:r>
    </w:p>
    <w:p w:rsidR="00DD68C4" w:rsidRPr="00712821" w:rsidRDefault="00DD68C4"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r w:rsidRPr="00712821">
        <w:rPr>
          <w:rFonts w:asciiTheme="majorHAnsi" w:hAnsiTheme="majorHAnsi" w:cs="Calibri"/>
          <w:sz w:val="20"/>
          <w:szCs w:val="20"/>
        </w:rPr>
        <w:t>J. Faisandier, » Mécanismes hydrauliques et pneumatiques », Dunod 1999.</w:t>
      </w:r>
    </w:p>
    <w:p w:rsidR="00DD68C4" w:rsidRPr="00712821" w:rsidRDefault="00DD68C4"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r w:rsidRPr="00712821">
        <w:rPr>
          <w:rFonts w:asciiTheme="majorHAnsi" w:hAnsiTheme="majorHAnsi" w:cs="Calibri"/>
          <w:sz w:val="20"/>
          <w:szCs w:val="20"/>
        </w:rPr>
        <w:t>R. LABONVILLE, « Conception des circuits hydrauliques, une approche énergétique », Editions de l’Ecole Poly technique de Montréal 1991.</w:t>
      </w:r>
    </w:p>
    <w:p w:rsidR="00DD68C4" w:rsidRPr="00712821" w:rsidRDefault="00DD68C4"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r w:rsidRPr="00712821">
        <w:rPr>
          <w:rFonts w:asciiTheme="majorHAnsi" w:hAnsiTheme="majorHAnsi" w:cs="Calibri"/>
          <w:sz w:val="20"/>
          <w:szCs w:val="20"/>
        </w:rPr>
        <w:t>P. MAYE, « Moteurs électriques pour la robotique », Dunod Paris 2000.</w:t>
      </w:r>
    </w:p>
    <w:p w:rsidR="00DD68C4" w:rsidRPr="00712821" w:rsidRDefault="007A30CC"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hyperlink r:id="rId48" w:history="1">
        <w:r w:rsidR="00DD68C4" w:rsidRPr="00712821">
          <w:rPr>
            <w:rFonts w:asciiTheme="majorHAnsi" w:hAnsiTheme="majorHAnsi" w:cs="Calibri"/>
            <w:sz w:val="20"/>
            <w:szCs w:val="20"/>
          </w:rPr>
          <w:t>José RoldanViloria</w:t>
        </w:r>
      </w:hyperlink>
      <w:r w:rsidR="00DD68C4" w:rsidRPr="00712821">
        <w:rPr>
          <w:rFonts w:asciiTheme="majorHAnsi" w:hAnsiTheme="majorHAnsi" w:cs="Calibri"/>
          <w:sz w:val="20"/>
          <w:szCs w:val="20"/>
        </w:rPr>
        <w:t>, Aide-mémoire de pneumatique industrielle, Dunod, 2015.</w:t>
      </w:r>
    </w:p>
    <w:p w:rsidR="00DD68C4" w:rsidRPr="00017DC0" w:rsidRDefault="00DD68C4" w:rsidP="00E31DFB">
      <w:pPr>
        <w:pStyle w:val="Paragraphedeliste"/>
        <w:numPr>
          <w:ilvl w:val="0"/>
          <w:numId w:val="22"/>
        </w:numPr>
        <w:autoSpaceDE w:val="0"/>
        <w:autoSpaceDN w:val="0"/>
        <w:adjustRightInd w:val="0"/>
        <w:ind w:left="567" w:hanging="283"/>
        <w:jc w:val="both"/>
        <w:rPr>
          <w:rFonts w:ascii="Cambria" w:hAnsi="Cambria" w:cs="Calibri"/>
          <w:color w:val="FF0000"/>
          <w:sz w:val="20"/>
          <w:szCs w:val="20"/>
        </w:rPr>
      </w:pPr>
      <w:r w:rsidRPr="00017DC0">
        <w:rPr>
          <w:rFonts w:ascii="Cambria" w:hAnsi="Cambria" w:cs="Calibri"/>
          <w:color w:val="FF0000"/>
          <w:sz w:val="20"/>
          <w:szCs w:val="20"/>
        </w:rPr>
        <w:br w:type="page"/>
      </w:r>
    </w:p>
    <w:p w:rsidR="00DD68C4" w:rsidRPr="008B253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8B253E">
        <w:rPr>
          <w:rFonts w:ascii="Cambria" w:hAnsi="Cambria" w:cs="Calibri"/>
          <w:b/>
        </w:rPr>
        <w:t>: 6</w:t>
      </w:r>
    </w:p>
    <w:p w:rsidR="00DD68C4" w:rsidRPr="008B253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8B253E">
        <w:rPr>
          <w:rFonts w:ascii="Cambria" w:hAnsi="Cambria" w:cs="Calibri"/>
          <w:b/>
          <w:bCs/>
          <w:iCs/>
        </w:rPr>
        <w:t>: UEF 3.2.1</w:t>
      </w:r>
    </w:p>
    <w:p w:rsidR="00DD68C4" w:rsidRPr="008B253E" w:rsidRDefault="00DD68C4" w:rsidP="0099676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Pr>
          <w:rFonts w:ascii="Cambria" w:hAnsi="Cambria" w:cs="Calibri"/>
          <w:b/>
          <w:bCs/>
          <w:iCs/>
        </w:rPr>
        <w:t>Matière</w:t>
      </w:r>
      <w:r w:rsidR="00996767">
        <w:rPr>
          <w:rFonts w:ascii="Cambria" w:hAnsi="Cambria" w:cs="Calibri"/>
          <w:b/>
          <w:bCs/>
          <w:iCs/>
        </w:rPr>
        <w:t xml:space="preserve"> 3</w:t>
      </w:r>
      <w:r w:rsidRPr="008B253E">
        <w:rPr>
          <w:rFonts w:ascii="Cambria" w:hAnsi="Cambria" w:cs="Calibri"/>
          <w:b/>
          <w:bCs/>
          <w:iCs/>
        </w:rPr>
        <w:t>:</w:t>
      </w:r>
      <w:r w:rsidR="00996767">
        <w:rPr>
          <w:rFonts w:ascii="Cambria" w:hAnsi="Cambria" w:cs="Calibri"/>
          <w:b/>
          <w:bCs/>
          <w:iCs/>
        </w:rPr>
        <w:t xml:space="preserve"> </w:t>
      </w:r>
      <w:r w:rsidRPr="008B253E">
        <w:rPr>
          <w:rFonts w:ascii="Cambria" w:hAnsi="Cambria" w:cs="Calibri"/>
          <w:b/>
          <w:bCs/>
          <w:iCs/>
        </w:rPr>
        <w:t>Capteurs et chaines de mesure</w:t>
      </w:r>
    </w:p>
    <w:p w:rsidR="00DD68C4" w:rsidRPr="008B253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22h30 (Cours</w:t>
      </w:r>
      <w:r w:rsidRPr="008B253E">
        <w:rPr>
          <w:rFonts w:ascii="Cambria" w:eastAsia="Calibri" w:hAnsi="Cambria" w:cs="Arial"/>
          <w:b/>
          <w:bCs/>
          <w:color w:val="000000"/>
          <w:lang w:eastAsia="en-US"/>
        </w:rPr>
        <w:t>: 1h30)</w:t>
      </w:r>
    </w:p>
    <w:p w:rsidR="00DD68C4" w:rsidRPr="008B253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8B253E">
        <w:rPr>
          <w:rFonts w:ascii="Cambria" w:hAnsi="Cambria" w:cs="Calibri"/>
          <w:b/>
          <w:bCs/>
          <w:iCs/>
        </w:rPr>
        <w:t>: 2</w:t>
      </w:r>
    </w:p>
    <w:p w:rsidR="00DD68C4" w:rsidRPr="008B253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8B253E">
        <w:rPr>
          <w:rFonts w:ascii="Cambria" w:hAnsi="Cambria" w:cs="Calibri"/>
          <w:b/>
          <w:bCs/>
          <w:iCs/>
        </w:rPr>
        <w:t>: 1</w:t>
      </w:r>
    </w:p>
    <w:p w:rsidR="00210D28" w:rsidRDefault="00210D28" w:rsidP="00FA234A">
      <w:pPr>
        <w:spacing w:line="276" w:lineRule="auto"/>
        <w:jc w:val="both"/>
        <w:rPr>
          <w:rFonts w:ascii="Cambria" w:hAnsi="Cambria" w:cs="Calibri"/>
          <w:b/>
          <w:u w:val="thick" w:color="F79646"/>
        </w:rPr>
      </w:pPr>
    </w:p>
    <w:p w:rsidR="00DD68C4" w:rsidRPr="00543121" w:rsidRDefault="00DD68C4" w:rsidP="00FA234A">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FA234A">
      <w:pPr>
        <w:spacing w:line="276" w:lineRule="auto"/>
        <w:jc w:val="both"/>
        <w:rPr>
          <w:rFonts w:ascii="Cambria" w:hAnsi="Cambria" w:cs="Calibri"/>
          <w:b/>
          <w:u w:val="thick" w:color="F79646"/>
        </w:rPr>
      </w:pPr>
      <w:r w:rsidRPr="00543121">
        <w:rPr>
          <w:rFonts w:ascii="Cambria" w:hAnsi="Cambria" w:cs="Calibri"/>
          <w:sz w:val="22"/>
          <w:szCs w:val="22"/>
        </w:rPr>
        <w:t>Après avoir acquis cette unité</w:t>
      </w:r>
      <w:r>
        <w:rPr>
          <w:rFonts w:ascii="Cambria" w:hAnsi="Cambria" w:cs="Calibri"/>
          <w:sz w:val="22"/>
          <w:szCs w:val="22"/>
        </w:rPr>
        <w:t>,</w:t>
      </w:r>
      <w:r w:rsidRPr="00543121">
        <w:rPr>
          <w:rFonts w:ascii="Cambria" w:hAnsi="Cambria" w:cs="Calibri"/>
          <w:sz w:val="22"/>
          <w:szCs w:val="22"/>
        </w:rPr>
        <w:t xml:space="preserve"> l’étudient est censé maitriser les différents éléments constitutifs d’une chaine de mesure, le principe de base de fonctionnement d’un capteur et les caractéristiques métrologiques dont il faut tenir compte lors de l’utilisation et le choix d’un capteur</w:t>
      </w:r>
      <w:r w:rsidRPr="00543121">
        <w:rPr>
          <w:rFonts w:ascii="Cambria" w:hAnsi="Cambria" w:cs="Calibri"/>
          <w:snapToGrid w:val="0"/>
          <w:sz w:val="22"/>
          <w:szCs w:val="22"/>
        </w:rPr>
        <w:t>.</w:t>
      </w:r>
    </w:p>
    <w:p w:rsidR="00FA234A" w:rsidRDefault="00FA234A" w:rsidP="00FA234A">
      <w:pPr>
        <w:spacing w:line="276" w:lineRule="auto"/>
        <w:jc w:val="both"/>
        <w:rPr>
          <w:rFonts w:ascii="Cambria" w:hAnsi="Cambria" w:cs="Calibri"/>
          <w:b/>
          <w:u w:val="thick" w:color="F79646"/>
        </w:rPr>
      </w:pPr>
    </w:p>
    <w:p w:rsidR="00DD68C4" w:rsidRPr="00543121" w:rsidRDefault="00DD68C4" w:rsidP="00FA234A">
      <w:pPr>
        <w:spacing w:line="276" w:lineRule="auto"/>
        <w:jc w:val="both"/>
        <w:rPr>
          <w:rFonts w:ascii="Cambria" w:hAnsi="Cambria" w:cs="Calibri"/>
          <w:i/>
          <w:u w:val="thick" w:color="F79646"/>
        </w:rPr>
      </w:pPr>
      <w:r w:rsidRPr="00543121">
        <w:rPr>
          <w:rFonts w:ascii="Cambria" w:hAnsi="Cambria" w:cs="Calibri"/>
          <w:b/>
          <w:u w:val="thick" w:color="F79646"/>
        </w:rPr>
        <w:t>Connaissances préalables recomma</w:t>
      </w:r>
      <w:r>
        <w:rPr>
          <w:rFonts w:ascii="Cambria" w:hAnsi="Cambria" w:cs="Calibri"/>
          <w:b/>
          <w:u w:val="thick" w:color="F79646"/>
        </w:rPr>
        <w:t>ndées</w:t>
      </w:r>
      <w:r w:rsidRPr="00543121">
        <w:rPr>
          <w:rFonts w:ascii="Cambria" w:hAnsi="Cambria" w:cs="Calibri"/>
          <w:b/>
          <w:u w:val="thick" w:color="F79646"/>
        </w:rPr>
        <w:t xml:space="preserve">: </w:t>
      </w:r>
    </w:p>
    <w:p w:rsidR="00DD68C4" w:rsidRPr="00543121" w:rsidRDefault="00DD68C4" w:rsidP="00FA234A">
      <w:pPr>
        <w:jc w:val="both"/>
        <w:rPr>
          <w:rFonts w:ascii="Cambria" w:hAnsi="Cambria" w:cs="Calibri"/>
          <w:sz w:val="22"/>
          <w:szCs w:val="22"/>
        </w:rPr>
      </w:pPr>
      <w:r w:rsidRPr="00543121">
        <w:rPr>
          <w:rFonts w:ascii="Cambria" w:hAnsi="Cambria" w:cs="Calibri"/>
          <w:sz w:val="22"/>
          <w:szCs w:val="22"/>
        </w:rPr>
        <w:t>Electricité Générale, Mesures électriques et électroniques.</w:t>
      </w:r>
    </w:p>
    <w:p w:rsidR="00FA234A" w:rsidRDefault="00FA234A" w:rsidP="00FA234A">
      <w:pPr>
        <w:spacing w:line="276" w:lineRule="auto"/>
        <w:jc w:val="both"/>
        <w:rPr>
          <w:rFonts w:ascii="Cambria" w:hAnsi="Cambria" w:cs="Calibri"/>
          <w:b/>
          <w:u w:val="thick" w:color="F79646"/>
        </w:rPr>
      </w:pPr>
    </w:p>
    <w:p w:rsidR="00DD68C4" w:rsidRPr="00543121" w:rsidRDefault="00DD68C4" w:rsidP="00FA234A">
      <w:pPr>
        <w:spacing w:line="276" w:lineRule="auto"/>
        <w:jc w:val="both"/>
        <w:rPr>
          <w:rFonts w:ascii="Cambria" w:hAnsi="Cambria" w:cs="Calibri"/>
          <w:b/>
          <w:u w:val="thick" w:color="F79646"/>
        </w:rPr>
      </w:pPr>
      <w:r>
        <w:rPr>
          <w:rFonts w:ascii="Cambria" w:hAnsi="Cambria" w:cs="Calibri"/>
          <w:b/>
          <w:u w:val="thick" w:color="F79646"/>
        </w:rPr>
        <w:t>Contenu de la matière</w:t>
      </w:r>
      <w:r w:rsidRPr="00543121">
        <w:rPr>
          <w:rFonts w:ascii="Cambria" w:hAnsi="Cambria" w:cs="Calibri"/>
          <w:b/>
          <w:u w:val="thick" w:color="F79646"/>
        </w:rPr>
        <w:t>: </w:t>
      </w:r>
    </w:p>
    <w:p w:rsidR="003C03A1" w:rsidRDefault="00DD68C4" w:rsidP="00FA234A">
      <w:pPr>
        <w:jc w:val="both"/>
        <w:rPr>
          <w:rFonts w:asciiTheme="majorHAnsi" w:hAnsiTheme="majorHAnsi"/>
          <w:sz w:val="22"/>
          <w:szCs w:val="22"/>
        </w:rPr>
      </w:pPr>
      <w:r w:rsidRPr="00CC45C1">
        <w:rPr>
          <w:rFonts w:asciiTheme="majorHAnsi" w:hAnsiTheme="majorHAnsi"/>
          <w:b/>
          <w:sz w:val="22"/>
          <w:szCs w:val="22"/>
        </w:rPr>
        <w:t>Chapitre 1. Notion</w:t>
      </w:r>
      <w:r w:rsidR="00996767">
        <w:rPr>
          <w:rFonts w:asciiTheme="majorHAnsi" w:hAnsiTheme="majorHAnsi"/>
          <w:b/>
          <w:sz w:val="22"/>
          <w:szCs w:val="22"/>
        </w:rPr>
        <w:t>s</w:t>
      </w:r>
      <w:r w:rsidRPr="00CC45C1">
        <w:rPr>
          <w:rFonts w:asciiTheme="majorHAnsi" w:hAnsiTheme="majorHAnsi"/>
          <w:b/>
          <w:sz w:val="22"/>
          <w:szCs w:val="22"/>
        </w:rPr>
        <w:t xml:space="preserve"> de chaîne de mesure :</w:t>
      </w:r>
      <w:r w:rsidR="00996767">
        <w:rPr>
          <w:rFonts w:asciiTheme="majorHAnsi" w:hAnsiTheme="majorHAnsi"/>
          <w:b/>
          <w:sz w:val="22"/>
          <w:szCs w:val="22"/>
        </w:rPr>
        <w:tab/>
      </w:r>
      <w:r w:rsidR="00996767">
        <w:rPr>
          <w:rFonts w:asciiTheme="majorHAnsi" w:hAnsiTheme="majorHAnsi"/>
          <w:b/>
          <w:sz w:val="22"/>
          <w:szCs w:val="22"/>
        </w:rPr>
        <w:tab/>
      </w:r>
      <w:r w:rsidR="00996767">
        <w:rPr>
          <w:rFonts w:asciiTheme="majorHAnsi" w:hAnsiTheme="majorHAnsi"/>
          <w:b/>
          <w:sz w:val="22"/>
          <w:szCs w:val="22"/>
        </w:rPr>
        <w:tab/>
      </w:r>
      <w:r w:rsidR="00996767">
        <w:rPr>
          <w:rFonts w:asciiTheme="majorHAnsi" w:hAnsiTheme="majorHAnsi"/>
          <w:b/>
          <w:sz w:val="22"/>
          <w:szCs w:val="22"/>
        </w:rPr>
        <w:tab/>
      </w:r>
      <w:r w:rsidR="00996767">
        <w:rPr>
          <w:rFonts w:asciiTheme="majorHAnsi" w:hAnsiTheme="majorHAnsi"/>
          <w:b/>
          <w:sz w:val="22"/>
          <w:szCs w:val="22"/>
        </w:rPr>
        <w:tab/>
      </w:r>
      <w:r w:rsidR="00996767">
        <w:rPr>
          <w:rFonts w:asciiTheme="majorHAnsi" w:hAnsiTheme="majorHAnsi"/>
          <w:b/>
          <w:sz w:val="22"/>
          <w:szCs w:val="22"/>
        </w:rPr>
        <w:tab/>
      </w:r>
      <w:r w:rsidR="003C03A1" w:rsidRPr="00CC45C1">
        <w:rPr>
          <w:rFonts w:asciiTheme="majorHAnsi" w:eastAsia="Times New Roman" w:hAnsiTheme="majorHAnsi" w:cs="Cambria,Bold"/>
          <w:b/>
          <w:bCs/>
          <w:sz w:val="22"/>
          <w:szCs w:val="22"/>
          <w:lang w:eastAsia="fr-FR"/>
        </w:rPr>
        <w:t>(1 Semaine)</w:t>
      </w:r>
    </w:p>
    <w:p w:rsidR="00DD68C4" w:rsidRPr="00CC45C1" w:rsidRDefault="00DD68C4" w:rsidP="00FA234A">
      <w:pPr>
        <w:jc w:val="both"/>
        <w:rPr>
          <w:rFonts w:asciiTheme="majorHAnsi" w:eastAsia="Times New Roman" w:hAnsiTheme="majorHAnsi" w:cs="Cambria,Bold"/>
          <w:b/>
          <w:bCs/>
          <w:sz w:val="22"/>
          <w:szCs w:val="22"/>
          <w:lang w:eastAsia="fr-FR"/>
        </w:rPr>
      </w:pPr>
      <w:r w:rsidRPr="00CC45C1">
        <w:rPr>
          <w:rFonts w:asciiTheme="majorHAnsi" w:hAnsiTheme="majorHAnsi"/>
          <w:sz w:val="22"/>
          <w:szCs w:val="22"/>
        </w:rPr>
        <w:t xml:space="preserve">Définition, synoptique d’une chaîne de régulation industrielle, capteurs actifs et passifs, classification des capteurs.  </w:t>
      </w:r>
    </w:p>
    <w:p w:rsidR="00DD68C4" w:rsidRPr="00CC45C1" w:rsidRDefault="00DD68C4" w:rsidP="00FA234A">
      <w:pPr>
        <w:tabs>
          <w:tab w:val="left" w:pos="7035"/>
        </w:tabs>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ab/>
      </w:r>
    </w:p>
    <w:p w:rsidR="003C03A1" w:rsidRPr="00CC45C1" w:rsidRDefault="00DD68C4" w:rsidP="00FA234A">
      <w:pPr>
        <w:jc w:val="both"/>
        <w:rPr>
          <w:rFonts w:asciiTheme="majorHAnsi" w:eastAsia="Times New Roman" w:hAnsiTheme="majorHAnsi" w:cs="Cambria,Bold"/>
          <w:b/>
          <w:bCs/>
          <w:sz w:val="22"/>
          <w:szCs w:val="22"/>
          <w:lang w:eastAsia="fr-FR"/>
        </w:rPr>
      </w:pPr>
      <w:r w:rsidRPr="00CC45C1">
        <w:rPr>
          <w:rFonts w:asciiTheme="majorHAnsi" w:hAnsiTheme="majorHAnsi"/>
          <w:b/>
          <w:sz w:val="22"/>
          <w:szCs w:val="22"/>
        </w:rPr>
        <w:t>Chapitre 2. Caractéristiques métrologiques des capteurs :</w:t>
      </w:r>
      <w:r w:rsidR="00996767">
        <w:rPr>
          <w:rFonts w:asciiTheme="majorHAnsi" w:hAnsiTheme="majorHAnsi"/>
          <w:b/>
          <w:sz w:val="22"/>
          <w:szCs w:val="22"/>
        </w:rPr>
        <w:tab/>
      </w:r>
      <w:r w:rsidR="00996767">
        <w:rPr>
          <w:rFonts w:asciiTheme="majorHAnsi" w:hAnsiTheme="majorHAnsi"/>
          <w:b/>
          <w:sz w:val="22"/>
          <w:szCs w:val="22"/>
        </w:rPr>
        <w:tab/>
      </w:r>
      <w:r w:rsidR="00996767">
        <w:rPr>
          <w:rFonts w:asciiTheme="majorHAnsi" w:hAnsiTheme="majorHAnsi"/>
          <w:b/>
          <w:sz w:val="22"/>
          <w:szCs w:val="22"/>
        </w:rPr>
        <w:tab/>
      </w:r>
      <w:r w:rsidR="003C03A1" w:rsidRPr="00CC45C1">
        <w:rPr>
          <w:rFonts w:asciiTheme="majorHAnsi" w:eastAsia="Times New Roman" w:hAnsiTheme="majorHAnsi" w:cs="Cambria,Bold"/>
          <w:b/>
          <w:bCs/>
          <w:sz w:val="22"/>
          <w:szCs w:val="22"/>
          <w:lang w:eastAsia="fr-FR"/>
        </w:rPr>
        <w:t>(1 Semaine)</w:t>
      </w:r>
    </w:p>
    <w:p w:rsidR="00DD68C4" w:rsidRPr="00CC45C1" w:rsidRDefault="003C03A1" w:rsidP="00FA234A">
      <w:pPr>
        <w:jc w:val="both"/>
        <w:rPr>
          <w:rFonts w:asciiTheme="majorHAnsi" w:eastAsia="Times New Roman" w:hAnsiTheme="majorHAnsi" w:cs="Cambria,Bold"/>
          <w:b/>
          <w:bCs/>
          <w:sz w:val="22"/>
          <w:szCs w:val="22"/>
          <w:lang w:eastAsia="fr-FR"/>
        </w:rPr>
      </w:pPr>
      <w:r>
        <w:rPr>
          <w:rFonts w:asciiTheme="majorHAnsi" w:hAnsiTheme="majorHAnsi"/>
          <w:sz w:val="22"/>
          <w:szCs w:val="22"/>
        </w:rPr>
        <w:t>D</w:t>
      </w:r>
      <w:r w:rsidR="00DD68C4" w:rsidRPr="00CC45C1">
        <w:rPr>
          <w:rFonts w:asciiTheme="majorHAnsi" w:hAnsiTheme="majorHAnsi"/>
          <w:sz w:val="22"/>
          <w:szCs w:val="22"/>
        </w:rPr>
        <w:t xml:space="preserve">éfinition, étalonnage d’un capteur, sensibilité, linéarité, précision, sensibilité dynamique. </w:t>
      </w:r>
    </w:p>
    <w:p w:rsidR="003C03A1" w:rsidRDefault="003C03A1" w:rsidP="00FA234A">
      <w:pPr>
        <w:autoSpaceDE w:val="0"/>
        <w:autoSpaceDN w:val="0"/>
        <w:adjustRightInd w:val="0"/>
        <w:jc w:val="both"/>
        <w:rPr>
          <w:rFonts w:asciiTheme="majorHAnsi" w:eastAsia="Times New Roman" w:hAnsiTheme="majorHAnsi" w:cs="Cambria,Bold"/>
          <w:b/>
          <w:bCs/>
          <w:sz w:val="22"/>
          <w:szCs w:val="22"/>
          <w:lang w:eastAsia="fr-FR"/>
        </w:rPr>
      </w:pPr>
    </w:p>
    <w:p w:rsidR="00FF32FD" w:rsidRDefault="00DD68C4" w:rsidP="00FA234A">
      <w:pPr>
        <w:autoSpaceDE w:val="0"/>
        <w:autoSpaceDN w:val="0"/>
        <w:adjustRightInd w:val="0"/>
        <w:jc w:val="both"/>
        <w:rPr>
          <w:rFonts w:asciiTheme="majorHAnsi" w:eastAsia="Times New Roman" w:hAnsiTheme="majorHAnsi" w:cs="Cambria,Bold"/>
          <w:b/>
          <w:bCs/>
          <w:sz w:val="22"/>
          <w:szCs w:val="22"/>
          <w:lang w:eastAsia="fr-FR"/>
        </w:rPr>
      </w:pPr>
      <w:r w:rsidRPr="005A0E08">
        <w:rPr>
          <w:rFonts w:asciiTheme="majorHAnsi" w:eastAsia="Times New Roman" w:hAnsiTheme="majorHAnsi" w:cs="Cambria,Bold"/>
          <w:b/>
          <w:bCs/>
          <w:sz w:val="22"/>
          <w:szCs w:val="22"/>
          <w:lang w:eastAsia="fr-FR"/>
        </w:rPr>
        <w:t xml:space="preserve">Chapitre 3. Circuit de conditionnement d’un capteur: </w:t>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FF32FD" w:rsidRPr="005A0E08">
        <w:rPr>
          <w:rFonts w:asciiTheme="majorHAnsi" w:eastAsia="Times New Roman" w:hAnsiTheme="majorHAnsi" w:cs="Cambria,Bold"/>
          <w:b/>
          <w:bCs/>
          <w:sz w:val="22"/>
          <w:szCs w:val="22"/>
          <w:lang w:eastAsia="fr-FR"/>
        </w:rPr>
        <w:t>(3 Semaines)</w:t>
      </w:r>
    </w:p>
    <w:p w:rsidR="00DD68C4" w:rsidRPr="005A0E08" w:rsidRDefault="00DD68C4" w:rsidP="00FA234A">
      <w:pPr>
        <w:autoSpaceDE w:val="0"/>
        <w:autoSpaceDN w:val="0"/>
        <w:adjustRightInd w:val="0"/>
        <w:jc w:val="both"/>
        <w:rPr>
          <w:rFonts w:asciiTheme="majorHAnsi" w:eastAsia="Times New Roman" w:hAnsiTheme="majorHAnsi" w:cs="Cambria,Bold"/>
          <w:b/>
          <w:bCs/>
          <w:sz w:val="22"/>
          <w:szCs w:val="22"/>
          <w:lang w:eastAsia="fr-FR"/>
        </w:rPr>
      </w:pPr>
      <w:r w:rsidRPr="005A0E08">
        <w:rPr>
          <w:rFonts w:asciiTheme="majorHAnsi" w:eastAsia="Times New Roman" w:hAnsiTheme="majorHAnsi" w:cs="Cambria"/>
          <w:sz w:val="22"/>
          <w:szCs w:val="22"/>
          <w:lang w:eastAsia="fr-FR"/>
        </w:rPr>
        <w:t>M</w:t>
      </w:r>
      <w:r w:rsidRPr="005A0E08">
        <w:rPr>
          <w:rFonts w:asciiTheme="majorHAnsi" w:eastAsia="Times New Roman" w:hAnsiTheme="majorHAnsi" w:cs="Cambria,Bold"/>
          <w:bCs/>
          <w:sz w:val="22"/>
          <w:szCs w:val="22"/>
          <w:lang w:eastAsia="fr-FR"/>
        </w:rPr>
        <w:t>ontages de base des amplificateurs opérationnels (inverseur, non inverseur, différentiel, sommateur,</w:t>
      </w:r>
      <w:r w:rsidR="00F242A1">
        <w:rPr>
          <w:rFonts w:asciiTheme="majorHAnsi" w:eastAsia="Times New Roman" w:hAnsiTheme="majorHAnsi" w:cs="Cambria,Bold"/>
          <w:bCs/>
          <w:sz w:val="22"/>
          <w:szCs w:val="22"/>
          <w:lang w:eastAsia="fr-FR"/>
        </w:rPr>
        <w:t xml:space="preserve"> </w:t>
      </w:r>
      <w:r w:rsidRPr="005A0E08">
        <w:rPr>
          <w:rFonts w:asciiTheme="majorHAnsi" w:eastAsia="Times New Roman" w:hAnsiTheme="majorHAnsi" w:cs="Cambria,Bold"/>
          <w:bCs/>
          <w:sz w:val="22"/>
          <w:szCs w:val="22"/>
          <w:lang w:eastAsia="fr-FR"/>
        </w:rPr>
        <w:t xml:space="preserve">…). </w:t>
      </w:r>
      <w:r w:rsidRPr="005A0E08">
        <w:rPr>
          <w:rFonts w:asciiTheme="majorHAnsi" w:eastAsia="Times New Roman" w:hAnsiTheme="majorHAnsi" w:cs="Cambria"/>
          <w:sz w:val="22"/>
          <w:szCs w:val="22"/>
          <w:lang w:eastAsia="fr-FR"/>
        </w:rPr>
        <w:t xml:space="preserve">Amplificateur d’instrumentation, Amplificateur d’isolation. </w:t>
      </w:r>
      <w:r w:rsidRPr="005A0E08">
        <w:rPr>
          <w:rFonts w:asciiTheme="majorHAnsi" w:eastAsia="Times New Roman" w:hAnsiTheme="majorHAnsi" w:cs="Cambria,Bold"/>
          <w:bCs/>
          <w:sz w:val="22"/>
          <w:szCs w:val="22"/>
          <w:lang w:eastAsia="fr-FR"/>
        </w:rPr>
        <w:t>Ponts</w:t>
      </w:r>
      <w:r w:rsidRPr="005A0E08">
        <w:rPr>
          <w:rFonts w:asciiTheme="majorHAnsi" w:eastAsia="Times New Roman" w:hAnsiTheme="majorHAnsi" w:cs="Cambria"/>
          <w:sz w:val="22"/>
          <w:szCs w:val="22"/>
          <w:lang w:eastAsia="fr-FR"/>
        </w:rPr>
        <w:t xml:space="preserve"> conditionneurs. Linéarisation des caractéristiques statiques des capteurs. </w:t>
      </w:r>
    </w:p>
    <w:p w:rsidR="00DD68C4" w:rsidRPr="00CC45C1" w:rsidRDefault="00DD68C4" w:rsidP="00FA234A">
      <w:pPr>
        <w:autoSpaceDE w:val="0"/>
        <w:autoSpaceDN w:val="0"/>
        <w:adjustRightInd w:val="0"/>
        <w:rPr>
          <w:rFonts w:asciiTheme="majorHAnsi" w:eastAsia="Times New Roman" w:hAnsiTheme="majorHAnsi" w:cs="Cambria,Bold"/>
          <w:b/>
          <w:bCs/>
          <w:sz w:val="22"/>
          <w:szCs w:val="22"/>
          <w:lang w:eastAsia="fr-FR"/>
        </w:rPr>
      </w:pPr>
    </w:p>
    <w:p w:rsidR="00FF32FD" w:rsidRDefault="00DD68C4" w:rsidP="00FA234A">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Chapitre 4. Mesure de température :</w:t>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FF32FD" w:rsidRPr="00CC45C1">
        <w:rPr>
          <w:rFonts w:asciiTheme="majorHAnsi" w:eastAsia="Times New Roman" w:hAnsiTheme="majorHAnsi" w:cs="Cambria,Bold"/>
          <w:b/>
          <w:bCs/>
          <w:sz w:val="22"/>
          <w:szCs w:val="22"/>
          <w:lang w:eastAsia="fr-FR"/>
        </w:rPr>
        <w:t>(3 semaines)</w:t>
      </w:r>
    </w:p>
    <w:p w:rsidR="00DD68C4" w:rsidRPr="00CC45C1" w:rsidRDefault="00DD68C4" w:rsidP="00FA234A">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
          <w:sz w:val="22"/>
          <w:szCs w:val="22"/>
          <w:lang w:eastAsia="fr-FR"/>
        </w:rPr>
        <w:t xml:space="preserve">Introduction à la thermométrie, Thermométrie par résistances, Thermocouple, Thermistance, Pyromètre.  </w:t>
      </w:r>
    </w:p>
    <w:p w:rsidR="00DD68C4" w:rsidRPr="00CC45C1" w:rsidRDefault="00DD68C4" w:rsidP="00FA234A">
      <w:pPr>
        <w:autoSpaceDE w:val="0"/>
        <w:autoSpaceDN w:val="0"/>
        <w:adjustRightInd w:val="0"/>
        <w:rPr>
          <w:rFonts w:asciiTheme="majorHAnsi" w:eastAsia="Times New Roman" w:hAnsiTheme="majorHAnsi" w:cs="Cambria"/>
          <w:sz w:val="22"/>
          <w:szCs w:val="22"/>
          <w:lang w:eastAsia="fr-FR"/>
        </w:rPr>
      </w:pPr>
    </w:p>
    <w:p w:rsidR="00DD68C4" w:rsidRDefault="00DD68C4" w:rsidP="00FA234A">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 xml:space="preserve">Chapitre 5. Mesure de pressions : </w:t>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FF32FD" w:rsidRPr="00CC45C1">
        <w:rPr>
          <w:rFonts w:asciiTheme="majorHAnsi" w:eastAsia="Times New Roman" w:hAnsiTheme="majorHAnsi" w:cs="Cambria,Bold"/>
          <w:b/>
          <w:bCs/>
          <w:sz w:val="22"/>
          <w:szCs w:val="22"/>
          <w:lang w:eastAsia="fr-FR"/>
        </w:rPr>
        <w:t>(2 semaines)</w:t>
      </w:r>
    </w:p>
    <w:p w:rsidR="00DD68C4" w:rsidRPr="00CC45C1" w:rsidRDefault="00DD68C4" w:rsidP="00FA234A">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N</w:t>
      </w:r>
      <w:r w:rsidRPr="00CC45C1">
        <w:rPr>
          <w:rFonts w:asciiTheme="majorHAnsi" w:eastAsia="Times New Roman" w:hAnsiTheme="majorHAnsi" w:cs="Cambria,Bold"/>
          <w:bCs/>
          <w:sz w:val="22"/>
          <w:szCs w:val="22"/>
          <w:lang w:eastAsia="fr-FR"/>
        </w:rPr>
        <w:t xml:space="preserve">otions de pression, pression absolue, pression relative et pression différentielle. </w:t>
      </w:r>
      <w:r w:rsidRPr="00CC45C1">
        <w:rPr>
          <w:rFonts w:asciiTheme="majorHAnsi" w:eastAsia="Times New Roman" w:hAnsiTheme="majorHAnsi" w:cs="Cambria"/>
          <w:sz w:val="22"/>
          <w:szCs w:val="22"/>
          <w:lang w:eastAsia="fr-FR"/>
        </w:rPr>
        <w:t xml:space="preserve">Capteurs de pression piézorésistifs </w:t>
      </w:r>
    </w:p>
    <w:p w:rsidR="00DD68C4" w:rsidRPr="00CC45C1" w:rsidRDefault="00DD68C4" w:rsidP="00FA234A">
      <w:pPr>
        <w:jc w:val="both"/>
        <w:rPr>
          <w:rFonts w:asciiTheme="majorHAnsi" w:eastAsia="Times New Roman" w:hAnsiTheme="majorHAnsi" w:cs="Cambria,Bold"/>
          <w:b/>
          <w:bCs/>
          <w:sz w:val="22"/>
          <w:szCs w:val="22"/>
          <w:lang w:eastAsia="fr-FR"/>
        </w:rPr>
      </w:pPr>
    </w:p>
    <w:p w:rsidR="00152BC9" w:rsidRDefault="00DD68C4" w:rsidP="00FA234A">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 xml:space="preserve">Chapitre 6. Mesure de niveaux et débits : </w:t>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152BC9" w:rsidRPr="00CC45C1">
        <w:rPr>
          <w:rFonts w:asciiTheme="majorHAnsi" w:eastAsia="Times New Roman" w:hAnsiTheme="majorHAnsi" w:cs="Cambria,Bold"/>
          <w:b/>
          <w:bCs/>
          <w:sz w:val="22"/>
          <w:szCs w:val="22"/>
          <w:lang w:eastAsia="fr-FR"/>
        </w:rPr>
        <w:t>(3 semaines)</w:t>
      </w:r>
    </w:p>
    <w:p w:rsidR="00DD68C4" w:rsidRPr="00CC45C1" w:rsidRDefault="00DD68C4" w:rsidP="00FA234A">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
          <w:sz w:val="22"/>
          <w:szCs w:val="22"/>
          <w:lang w:eastAsia="fr-FR"/>
        </w:rPr>
        <w:t xml:space="preserve">Capteurs à flotteurs, Capteurs à ultrasons à effet Doppler </w:t>
      </w:r>
    </w:p>
    <w:p w:rsidR="00DD68C4" w:rsidRPr="00CC45C1" w:rsidRDefault="00DD68C4" w:rsidP="00FA234A">
      <w:pPr>
        <w:jc w:val="both"/>
        <w:rPr>
          <w:rFonts w:asciiTheme="majorHAnsi" w:eastAsia="Times New Roman" w:hAnsiTheme="majorHAnsi" w:cs="Cambria,Bold"/>
          <w:b/>
          <w:bCs/>
          <w:sz w:val="22"/>
          <w:szCs w:val="22"/>
          <w:lang w:eastAsia="fr-FR"/>
        </w:rPr>
      </w:pPr>
    </w:p>
    <w:p w:rsidR="00152BC9" w:rsidRDefault="00DD68C4" w:rsidP="00FA234A">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Chapitre 7. Mesure de déplacements et de vitesse</w:t>
      </w:r>
      <w:r w:rsidR="00152BC9">
        <w:rPr>
          <w:rFonts w:asciiTheme="majorHAnsi" w:eastAsia="Times New Roman" w:hAnsiTheme="majorHAnsi" w:cs="Cambria,Bold"/>
          <w:b/>
          <w:bCs/>
          <w:sz w:val="22"/>
          <w:szCs w:val="22"/>
          <w:lang w:eastAsia="fr-FR"/>
        </w:rPr>
        <w:t xml:space="preserve"> :                                         </w:t>
      </w:r>
      <w:r w:rsidR="00996767">
        <w:rPr>
          <w:rFonts w:asciiTheme="majorHAnsi" w:eastAsia="Times New Roman" w:hAnsiTheme="majorHAnsi" w:cs="Cambria,Bold"/>
          <w:b/>
          <w:bCs/>
          <w:sz w:val="22"/>
          <w:szCs w:val="22"/>
          <w:lang w:eastAsia="fr-FR"/>
        </w:rPr>
        <w:t xml:space="preserve">      </w:t>
      </w:r>
      <w:r w:rsidR="00FA234A">
        <w:rPr>
          <w:rFonts w:asciiTheme="majorHAnsi" w:eastAsia="Times New Roman" w:hAnsiTheme="majorHAnsi" w:cs="Cambria,Bold"/>
          <w:b/>
          <w:bCs/>
          <w:sz w:val="22"/>
          <w:szCs w:val="22"/>
          <w:lang w:eastAsia="fr-FR"/>
        </w:rPr>
        <w:t xml:space="preserve"> </w:t>
      </w:r>
      <w:r w:rsidR="00FA234A">
        <w:rPr>
          <w:rFonts w:asciiTheme="majorHAnsi" w:eastAsia="Times New Roman" w:hAnsiTheme="majorHAnsi" w:cs="Cambria,Bold"/>
          <w:b/>
          <w:bCs/>
          <w:sz w:val="22"/>
          <w:szCs w:val="22"/>
          <w:lang w:eastAsia="fr-FR"/>
        </w:rPr>
        <w:tab/>
      </w:r>
      <w:r w:rsidR="00152BC9" w:rsidRPr="00CC45C1">
        <w:rPr>
          <w:rFonts w:asciiTheme="majorHAnsi" w:eastAsia="Times New Roman" w:hAnsiTheme="majorHAnsi" w:cs="Cambria,Bold"/>
          <w:b/>
          <w:bCs/>
          <w:sz w:val="22"/>
          <w:szCs w:val="22"/>
          <w:lang w:eastAsia="fr-FR"/>
        </w:rPr>
        <w:t>(2 semaines)</w:t>
      </w:r>
    </w:p>
    <w:p w:rsidR="00DD68C4" w:rsidRPr="00CC45C1" w:rsidRDefault="00DD68C4" w:rsidP="00FA234A">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
          <w:sz w:val="22"/>
          <w:szCs w:val="22"/>
          <w:lang w:eastAsia="fr-FR"/>
        </w:rPr>
        <w:t xml:space="preserve">Codeurs optiques, Codeurs incrémentaux, Capteurs à réluctance variable. </w:t>
      </w:r>
    </w:p>
    <w:p w:rsidR="00DD68C4" w:rsidRPr="00543121" w:rsidRDefault="00DD68C4" w:rsidP="00FA234A">
      <w:pPr>
        <w:rPr>
          <w:rFonts w:ascii="Cambria" w:hAnsi="Cambria" w:cs="Calibri"/>
          <w:sz w:val="22"/>
          <w:szCs w:val="22"/>
        </w:rPr>
      </w:pPr>
    </w:p>
    <w:p w:rsidR="00DD68C4" w:rsidRPr="008B253E" w:rsidRDefault="00DD68C4" w:rsidP="00FA234A">
      <w:pPr>
        <w:spacing w:line="276" w:lineRule="auto"/>
        <w:jc w:val="both"/>
        <w:rPr>
          <w:rFonts w:ascii="Cambria" w:hAnsi="Cambria" w:cs="Arial"/>
          <w:bCs/>
        </w:rPr>
      </w:pPr>
      <w:r w:rsidRPr="008B253E">
        <w:rPr>
          <w:rFonts w:ascii="Cambria" w:hAnsi="Cambria" w:cs="Arial"/>
          <w:b/>
          <w:u w:val="thick" w:color="F79646"/>
        </w:rPr>
        <w:t>Mode d’évaluation:</w:t>
      </w:r>
    </w:p>
    <w:p w:rsidR="00DD68C4" w:rsidRPr="00543121" w:rsidRDefault="00DD68C4" w:rsidP="00FA234A">
      <w:pPr>
        <w:spacing w:line="276" w:lineRule="auto"/>
        <w:jc w:val="both"/>
        <w:rPr>
          <w:rFonts w:ascii="Cambria" w:hAnsi="Cambria" w:cs="Arial"/>
          <w:sz w:val="22"/>
          <w:szCs w:val="22"/>
        </w:rPr>
      </w:pPr>
      <w:r>
        <w:rPr>
          <w:rFonts w:ascii="Cambria" w:hAnsi="Cambria" w:cs="Arial"/>
          <w:sz w:val="22"/>
          <w:szCs w:val="22"/>
        </w:rPr>
        <w:t>Examen</w:t>
      </w:r>
      <w:r w:rsidRPr="00543121">
        <w:rPr>
          <w:rFonts w:ascii="Cambria" w:hAnsi="Cambria" w:cs="Arial"/>
          <w:sz w:val="22"/>
          <w:szCs w:val="22"/>
        </w:rPr>
        <w:t xml:space="preserve">: </w:t>
      </w:r>
      <w:r>
        <w:rPr>
          <w:rFonts w:ascii="Cambria" w:hAnsi="Cambria" w:cs="Arial"/>
          <w:sz w:val="22"/>
          <w:szCs w:val="22"/>
        </w:rPr>
        <w:t>100</w:t>
      </w:r>
      <w:r w:rsidRPr="00543121">
        <w:rPr>
          <w:rFonts w:ascii="Cambria" w:hAnsi="Cambria" w:cs="Arial"/>
          <w:sz w:val="22"/>
          <w:szCs w:val="22"/>
        </w:rPr>
        <w:t>%</w:t>
      </w:r>
      <w:r>
        <w:rPr>
          <w:rFonts w:ascii="Cambria" w:hAnsi="Cambria" w:cs="Arial"/>
          <w:sz w:val="22"/>
          <w:szCs w:val="22"/>
        </w:rPr>
        <w:t>.</w:t>
      </w:r>
    </w:p>
    <w:p w:rsidR="00FA234A" w:rsidRDefault="00FA234A" w:rsidP="00FA234A">
      <w:pPr>
        <w:spacing w:line="276" w:lineRule="auto"/>
        <w:jc w:val="both"/>
        <w:rPr>
          <w:rFonts w:ascii="Cambria" w:hAnsi="Cambria" w:cs="Arial"/>
          <w:b/>
          <w:u w:val="thick" w:color="F79646"/>
        </w:rPr>
      </w:pPr>
    </w:p>
    <w:p w:rsidR="00DD68C4" w:rsidRPr="008B253E" w:rsidRDefault="00DD68C4" w:rsidP="00FA234A">
      <w:pPr>
        <w:spacing w:line="276" w:lineRule="auto"/>
        <w:jc w:val="both"/>
        <w:rPr>
          <w:rFonts w:ascii="Cambria" w:hAnsi="Cambria" w:cs="Arial"/>
          <w:iCs/>
          <w:u w:val="thick" w:color="F79646"/>
        </w:rPr>
      </w:pPr>
      <w:r w:rsidRPr="008B253E">
        <w:rPr>
          <w:rFonts w:ascii="Cambria" w:hAnsi="Cambria" w:cs="Arial"/>
          <w:b/>
          <w:u w:val="thick" w:color="F79646"/>
        </w:rPr>
        <w:t>Références bibliographiques</w:t>
      </w:r>
      <w:r w:rsidRPr="008B253E">
        <w:rPr>
          <w:rFonts w:ascii="Cambria" w:hAnsi="Cambria" w:cs="Arial"/>
          <w:iCs/>
          <w:u w:val="thick" w:color="F79646"/>
        </w:rPr>
        <w:t>:</w:t>
      </w:r>
    </w:p>
    <w:p w:rsidR="00DD68C4" w:rsidRPr="008B253E" w:rsidRDefault="00DD68C4" w:rsidP="00FA234A">
      <w:pPr>
        <w:numPr>
          <w:ilvl w:val="0"/>
          <w:numId w:val="23"/>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bCs/>
          <w:sz w:val="20"/>
          <w:szCs w:val="20"/>
        </w:rPr>
        <w:t xml:space="preserve">George Asch et Coll, </w:t>
      </w:r>
      <w:r>
        <w:rPr>
          <w:rFonts w:ascii="Cambria" w:hAnsi="Cambria" w:cs="Calibri"/>
          <w:bCs/>
          <w:sz w:val="20"/>
          <w:szCs w:val="20"/>
        </w:rPr>
        <w:t>« </w:t>
      </w:r>
      <w:r w:rsidRPr="008B253E">
        <w:rPr>
          <w:rFonts w:ascii="Cambria" w:hAnsi="Cambria" w:cs="Calibri"/>
          <w:bCs/>
          <w:sz w:val="20"/>
          <w:szCs w:val="20"/>
        </w:rPr>
        <w:t>les capteurs en instrumentation industrielle</w:t>
      </w:r>
      <w:r>
        <w:rPr>
          <w:rFonts w:ascii="Cambria" w:hAnsi="Cambria" w:cs="Calibri"/>
          <w:bCs/>
          <w:sz w:val="20"/>
          <w:szCs w:val="20"/>
        </w:rPr>
        <w:t> »</w:t>
      </w:r>
      <w:r w:rsidRPr="008B253E">
        <w:rPr>
          <w:rFonts w:ascii="Cambria" w:hAnsi="Cambria" w:cs="Calibri"/>
          <w:bCs/>
          <w:sz w:val="20"/>
          <w:szCs w:val="20"/>
        </w:rPr>
        <w:t>, 6</w:t>
      </w:r>
      <w:r w:rsidRPr="008B253E">
        <w:rPr>
          <w:rFonts w:ascii="Cambria" w:hAnsi="Cambria" w:cs="Calibri"/>
          <w:bCs/>
          <w:sz w:val="20"/>
          <w:szCs w:val="20"/>
          <w:vertAlign w:val="superscript"/>
        </w:rPr>
        <w:t>ème</w:t>
      </w:r>
      <w:r w:rsidRPr="008B253E">
        <w:rPr>
          <w:rFonts w:ascii="Cambria" w:hAnsi="Cambria" w:cs="Calibri"/>
          <w:bCs/>
          <w:sz w:val="20"/>
          <w:szCs w:val="20"/>
        </w:rPr>
        <w:t xml:space="preserve"> édition Dunod</w:t>
      </w:r>
      <w:r>
        <w:rPr>
          <w:rFonts w:ascii="Cambria" w:hAnsi="Cambria" w:cs="Calibri"/>
          <w:bCs/>
          <w:sz w:val="20"/>
          <w:szCs w:val="20"/>
        </w:rPr>
        <w:t>,</w:t>
      </w:r>
      <w:r w:rsidRPr="008B253E">
        <w:rPr>
          <w:rFonts w:ascii="Cambria" w:hAnsi="Cambria" w:cs="Calibri"/>
          <w:bCs/>
          <w:sz w:val="20"/>
          <w:szCs w:val="20"/>
        </w:rPr>
        <w:t xml:space="preserve"> 2006</w:t>
      </w:r>
      <w:r w:rsidRPr="008B253E">
        <w:rPr>
          <w:rFonts w:ascii="Cambria" w:hAnsi="Cambria" w:cs="Calibri"/>
          <w:sz w:val="20"/>
          <w:szCs w:val="20"/>
        </w:rPr>
        <w:t>.</w:t>
      </w:r>
    </w:p>
    <w:p w:rsidR="00DD68C4" w:rsidRPr="008B253E" w:rsidRDefault="00DD68C4" w:rsidP="00FA234A">
      <w:pPr>
        <w:numPr>
          <w:ilvl w:val="0"/>
          <w:numId w:val="23"/>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sz w:val="20"/>
          <w:szCs w:val="20"/>
        </w:rPr>
        <w:t xml:space="preserve">Pascal Dassonvalle, </w:t>
      </w:r>
      <w:r>
        <w:rPr>
          <w:rFonts w:ascii="Cambria" w:hAnsi="Cambria" w:cs="Calibri"/>
          <w:sz w:val="20"/>
          <w:szCs w:val="20"/>
        </w:rPr>
        <w:t>« </w:t>
      </w:r>
      <w:r w:rsidRPr="008B253E">
        <w:rPr>
          <w:rFonts w:ascii="Cambria" w:hAnsi="Cambria" w:cs="Calibri"/>
          <w:sz w:val="20"/>
          <w:szCs w:val="20"/>
        </w:rPr>
        <w:t>Les capteurs : 50 exercices et problèmes corrigés</w:t>
      </w:r>
      <w:r>
        <w:rPr>
          <w:rFonts w:ascii="Cambria" w:hAnsi="Cambria" w:cs="Calibri"/>
          <w:sz w:val="20"/>
          <w:szCs w:val="20"/>
        </w:rPr>
        <w:t> »</w:t>
      </w:r>
      <w:r w:rsidRPr="008B253E">
        <w:rPr>
          <w:rFonts w:ascii="Cambria" w:hAnsi="Cambria" w:cs="Calibri"/>
          <w:sz w:val="20"/>
          <w:szCs w:val="20"/>
        </w:rPr>
        <w:t>, Dunod</w:t>
      </w:r>
      <w:r>
        <w:rPr>
          <w:rFonts w:ascii="Cambria" w:hAnsi="Cambria" w:cs="Calibri"/>
          <w:sz w:val="20"/>
          <w:szCs w:val="20"/>
        </w:rPr>
        <w:t>,</w:t>
      </w:r>
      <w:r w:rsidRPr="008B253E">
        <w:rPr>
          <w:rFonts w:ascii="Cambria" w:hAnsi="Cambria" w:cs="Calibri"/>
          <w:sz w:val="20"/>
          <w:szCs w:val="20"/>
        </w:rPr>
        <w:t xml:space="preserve"> 2004.</w:t>
      </w:r>
    </w:p>
    <w:p w:rsidR="00DD68C4" w:rsidRPr="008B253E" w:rsidRDefault="00DD68C4" w:rsidP="00FA234A">
      <w:pPr>
        <w:numPr>
          <w:ilvl w:val="0"/>
          <w:numId w:val="23"/>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sz w:val="20"/>
          <w:szCs w:val="20"/>
        </w:rPr>
        <w:t xml:space="preserve">Georges Asch, Patrick Renard, Pierre Desqoutte, Zoubir Mammeri, Eric Chambérod, Jean Gunther, </w:t>
      </w:r>
      <w:r>
        <w:rPr>
          <w:rFonts w:ascii="Cambria" w:hAnsi="Cambria" w:cs="Calibri"/>
          <w:sz w:val="20"/>
          <w:szCs w:val="20"/>
        </w:rPr>
        <w:t>« </w:t>
      </w:r>
      <w:r w:rsidRPr="008B253E">
        <w:rPr>
          <w:rFonts w:ascii="Cambria" w:hAnsi="Cambria" w:cs="Calibri"/>
          <w:sz w:val="20"/>
          <w:szCs w:val="20"/>
        </w:rPr>
        <w:t>Acquisition de données</w:t>
      </w:r>
      <w:r>
        <w:rPr>
          <w:rFonts w:ascii="Cambria" w:hAnsi="Cambria" w:cs="Calibri"/>
          <w:sz w:val="20"/>
          <w:szCs w:val="20"/>
        </w:rPr>
        <w:t> »</w:t>
      </w:r>
      <w:r w:rsidRPr="008B253E">
        <w:rPr>
          <w:rFonts w:ascii="Cambria" w:hAnsi="Cambria" w:cs="Calibri"/>
          <w:sz w:val="20"/>
          <w:szCs w:val="20"/>
        </w:rPr>
        <w:t>, 3ème édition, Dunod</w:t>
      </w:r>
      <w:r>
        <w:rPr>
          <w:rFonts w:ascii="Cambria" w:hAnsi="Cambria" w:cs="Calibri"/>
          <w:sz w:val="20"/>
          <w:szCs w:val="20"/>
        </w:rPr>
        <w:t>,</w:t>
      </w:r>
      <w:r w:rsidRPr="008B253E">
        <w:rPr>
          <w:rFonts w:ascii="Cambria" w:hAnsi="Cambria" w:cs="Calibri"/>
          <w:sz w:val="20"/>
          <w:szCs w:val="20"/>
        </w:rPr>
        <w:t xml:space="preserve"> 2011.</w:t>
      </w:r>
    </w:p>
    <w:p w:rsidR="00DD68C4" w:rsidRPr="008B253E" w:rsidRDefault="00DD68C4" w:rsidP="00FA234A">
      <w:pPr>
        <w:numPr>
          <w:ilvl w:val="0"/>
          <w:numId w:val="23"/>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eastAsia="Times New Roman" w:hAnsi="Cambria" w:cs="Calibri"/>
          <w:sz w:val="20"/>
          <w:szCs w:val="20"/>
          <w:lang w:eastAsia="fr-FR"/>
        </w:rPr>
        <w:t xml:space="preserve">Fèrid Bélaïd, </w:t>
      </w:r>
      <w:r>
        <w:rPr>
          <w:rFonts w:ascii="Cambria" w:eastAsia="Times New Roman" w:hAnsi="Cambria" w:cs="Calibri"/>
          <w:sz w:val="20"/>
          <w:szCs w:val="20"/>
          <w:lang w:eastAsia="fr-FR"/>
        </w:rPr>
        <w:t>« </w:t>
      </w:r>
      <w:r w:rsidRPr="008B253E">
        <w:rPr>
          <w:rFonts w:ascii="Cambria" w:eastAsia="Times New Roman" w:hAnsi="Cambria" w:cs="Calibri"/>
          <w:sz w:val="20"/>
          <w:szCs w:val="20"/>
          <w:lang w:eastAsia="fr-FR"/>
        </w:rPr>
        <w:t>Introduction aux capteurs en instrumentation industrielle</w:t>
      </w:r>
      <w:r>
        <w:rPr>
          <w:rFonts w:ascii="Cambria" w:eastAsia="Times New Roman" w:hAnsi="Cambria" w:cs="Calibri"/>
          <w:sz w:val="20"/>
          <w:szCs w:val="20"/>
          <w:lang w:eastAsia="fr-FR"/>
        </w:rPr>
        <w:t> »</w:t>
      </w:r>
      <w:r w:rsidRPr="008B253E">
        <w:rPr>
          <w:rFonts w:ascii="Cambria" w:eastAsia="Times New Roman" w:hAnsi="Cambria" w:cs="Calibri"/>
          <w:sz w:val="20"/>
          <w:szCs w:val="20"/>
          <w:lang w:eastAsia="fr-FR"/>
        </w:rPr>
        <w:t>, Centre de Publication Universitaire 2006.</w:t>
      </w:r>
    </w:p>
    <w:p w:rsidR="00DD68C4" w:rsidRPr="008B253E" w:rsidRDefault="00DD68C4" w:rsidP="00FA234A">
      <w:pPr>
        <w:numPr>
          <w:ilvl w:val="0"/>
          <w:numId w:val="23"/>
        </w:numPr>
        <w:tabs>
          <w:tab w:val="clear" w:pos="720"/>
          <w:tab w:val="num" w:pos="567"/>
        </w:tabs>
        <w:autoSpaceDE w:val="0"/>
        <w:autoSpaceDN w:val="0"/>
        <w:adjustRightInd w:val="0"/>
        <w:ind w:left="567" w:hanging="283"/>
        <w:jc w:val="both"/>
        <w:rPr>
          <w:rFonts w:ascii="Cambria" w:hAnsi="Cambria" w:cs="Calibri"/>
          <w:sz w:val="20"/>
          <w:szCs w:val="20"/>
          <w:lang w:val="en-US"/>
        </w:rPr>
      </w:pPr>
      <w:r w:rsidRPr="008B253E">
        <w:rPr>
          <w:rFonts w:ascii="Cambria" w:hAnsi="Cambria" w:cs="Calibri"/>
          <w:bCs/>
          <w:sz w:val="20"/>
          <w:szCs w:val="20"/>
          <w:lang w:val="en-US"/>
        </w:rPr>
        <w:t xml:space="preserve">J. P. Bentley, </w:t>
      </w:r>
      <w:r>
        <w:rPr>
          <w:rFonts w:ascii="Cambria" w:hAnsi="Cambria" w:cs="Calibri"/>
          <w:bCs/>
          <w:sz w:val="20"/>
          <w:szCs w:val="20"/>
          <w:lang w:val="en-US"/>
        </w:rPr>
        <w:t>“</w:t>
      </w:r>
      <w:r w:rsidRPr="008B253E">
        <w:rPr>
          <w:rFonts w:ascii="Cambria" w:hAnsi="Cambria" w:cs="Calibri"/>
          <w:bCs/>
          <w:sz w:val="20"/>
          <w:szCs w:val="20"/>
          <w:lang w:val="en-US"/>
        </w:rPr>
        <w:t>Principles of measurement systems</w:t>
      </w:r>
      <w:r>
        <w:rPr>
          <w:rFonts w:ascii="Cambria" w:hAnsi="Cambria" w:cs="Calibri"/>
          <w:bCs/>
          <w:sz w:val="20"/>
          <w:szCs w:val="20"/>
          <w:lang w:val="en-US"/>
        </w:rPr>
        <w:t>”</w:t>
      </w:r>
      <w:r w:rsidRPr="008B253E">
        <w:rPr>
          <w:rFonts w:ascii="Cambria" w:hAnsi="Cambria" w:cs="Calibri"/>
          <w:bCs/>
          <w:sz w:val="20"/>
          <w:szCs w:val="20"/>
          <w:lang w:val="en-US"/>
        </w:rPr>
        <w:t>, Pearson education 2005.</w:t>
      </w:r>
    </w:p>
    <w:p w:rsidR="00DD68C4" w:rsidRPr="00FA234A" w:rsidRDefault="00DD68C4" w:rsidP="00E31DFB">
      <w:pPr>
        <w:numPr>
          <w:ilvl w:val="0"/>
          <w:numId w:val="23"/>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bCs/>
          <w:sz w:val="20"/>
          <w:szCs w:val="20"/>
        </w:rPr>
        <w:t xml:space="preserve">J. Niard et al, </w:t>
      </w:r>
      <w:r>
        <w:rPr>
          <w:rFonts w:ascii="Cambria" w:hAnsi="Cambria" w:cs="Calibri"/>
          <w:bCs/>
          <w:sz w:val="20"/>
          <w:szCs w:val="20"/>
        </w:rPr>
        <w:t>« </w:t>
      </w:r>
      <w:r w:rsidRPr="008B253E">
        <w:rPr>
          <w:rFonts w:ascii="Cambria" w:hAnsi="Cambria" w:cs="Calibri"/>
          <w:bCs/>
          <w:sz w:val="20"/>
          <w:szCs w:val="20"/>
        </w:rPr>
        <w:t>Mesures électriques</w:t>
      </w:r>
      <w:r>
        <w:rPr>
          <w:rFonts w:ascii="Cambria" w:hAnsi="Cambria" w:cs="Calibri"/>
          <w:bCs/>
          <w:sz w:val="20"/>
          <w:szCs w:val="20"/>
        </w:rPr>
        <w:t> »</w:t>
      </w:r>
      <w:r w:rsidRPr="008B253E">
        <w:rPr>
          <w:rFonts w:ascii="Cambria" w:hAnsi="Cambria" w:cs="Calibri"/>
          <w:bCs/>
          <w:sz w:val="20"/>
          <w:szCs w:val="20"/>
        </w:rPr>
        <w:t>, Nathan</w:t>
      </w:r>
      <w:r>
        <w:rPr>
          <w:rFonts w:ascii="Cambria" w:hAnsi="Cambria" w:cs="Calibri"/>
          <w:bCs/>
          <w:sz w:val="20"/>
          <w:szCs w:val="20"/>
        </w:rPr>
        <w:t>,</w:t>
      </w:r>
      <w:r w:rsidRPr="008B253E">
        <w:rPr>
          <w:rFonts w:ascii="Cambria" w:hAnsi="Cambria" w:cs="Calibri"/>
          <w:bCs/>
          <w:sz w:val="20"/>
          <w:szCs w:val="20"/>
        </w:rPr>
        <w:t xml:space="preserve"> 1981.</w:t>
      </w:r>
    </w:p>
    <w:p w:rsidR="00FA234A" w:rsidRDefault="00FA234A" w:rsidP="00FA234A">
      <w:pPr>
        <w:autoSpaceDE w:val="0"/>
        <w:autoSpaceDN w:val="0"/>
        <w:adjustRightInd w:val="0"/>
        <w:jc w:val="both"/>
        <w:rPr>
          <w:rFonts w:ascii="Cambria" w:hAnsi="Cambria" w:cs="Calibri"/>
          <w:bCs/>
          <w:sz w:val="20"/>
          <w:szCs w:val="20"/>
        </w:rPr>
      </w:pPr>
    </w:p>
    <w:p w:rsidR="00FA234A" w:rsidRDefault="00FA234A" w:rsidP="00FA234A">
      <w:pPr>
        <w:autoSpaceDE w:val="0"/>
        <w:autoSpaceDN w:val="0"/>
        <w:adjustRightInd w:val="0"/>
        <w:jc w:val="both"/>
        <w:rPr>
          <w:rFonts w:ascii="Cambria" w:hAnsi="Cambria" w:cs="Calibri"/>
          <w:bCs/>
          <w:sz w:val="20"/>
          <w:szCs w:val="20"/>
        </w:rPr>
      </w:pPr>
    </w:p>
    <w:p w:rsidR="00FA234A" w:rsidRDefault="00FA234A">
      <w:pPr>
        <w:spacing w:after="200" w:line="276" w:lineRule="auto"/>
        <w:rPr>
          <w:rFonts w:ascii="Cambria" w:hAnsi="Cambria" w:cs="Calibri"/>
          <w:bCs/>
          <w:sz w:val="20"/>
          <w:szCs w:val="20"/>
        </w:rPr>
      </w:pPr>
      <w:r>
        <w:rPr>
          <w:rFonts w:ascii="Cambria" w:hAnsi="Cambria" w:cs="Calibri"/>
          <w:bCs/>
          <w:sz w:val="20"/>
          <w:szCs w:val="20"/>
        </w:rPr>
        <w:br w:type="page"/>
      </w:r>
    </w:p>
    <w:p w:rsidR="00DD68C4" w:rsidRPr="00E654D9"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654D9">
        <w:rPr>
          <w:rFonts w:ascii="Cambria" w:hAnsi="Cambria" w:cs="Calibri"/>
          <w:b/>
        </w:rPr>
        <w:t>Semestre: 6</w:t>
      </w:r>
    </w:p>
    <w:p w:rsidR="00DD68C4" w:rsidRPr="00E654D9"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654D9">
        <w:rPr>
          <w:rFonts w:ascii="Cambria" w:hAnsi="Cambria" w:cs="Calibri"/>
          <w:b/>
          <w:bCs/>
          <w:iCs/>
        </w:rPr>
        <w:t>Unité d’enseignement: UEF 3.2.2</w:t>
      </w:r>
    </w:p>
    <w:p w:rsidR="00DD68C4" w:rsidRPr="00E654D9"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654D9">
        <w:rPr>
          <w:rFonts w:ascii="Cambria" w:hAnsi="Cambria" w:cs="Calibri"/>
          <w:b/>
          <w:bCs/>
          <w:iCs/>
        </w:rPr>
        <w:t>Matière</w:t>
      </w:r>
      <w:r w:rsidR="00996767">
        <w:rPr>
          <w:rFonts w:ascii="Cambria" w:hAnsi="Cambria" w:cs="Calibri"/>
          <w:b/>
          <w:bCs/>
          <w:iCs/>
        </w:rPr>
        <w:t xml:space="preserve"> 1</w:t>
      </w:r>
      <w:r w:rsidRPr="00E654D9">
        <w:rPr>
          <w:rFonts w:ascii="Cambria" w:hAnsi="Cambria" w:cs="Calibri"/>
          <w:b/>
          <w:bCs/>
          <w:iCs/>
        </w:rPr>
        <w:t>:</w:t>
      </w:r>
      <w:r w:rsidR="00996767">
        <w:rPr>
          <w:rFonts w:ascii="Cambria" w:hAnsi="Cambria" w:cs="Calibri"/>
          <w:b/>
          <w:bCs/>
          <w:iCs/>
        </w:rPr>
        <w:t xml:space="preserve"> </w:t>
      </w:r>
      <w:r w:rsidRPr="00E654D9">
        <w:rPr>
          <w:rFonts w:ascii="Cambria" w:hAnsi="Cambria" w:cs="Calibri"/>
          <w:b/>
          <w:bCs/>
          <w:iCs/>
        </w:rPr>
        <w:t>Automates programmable industriels</w:t>
      </w:r>
    </w:p>
    <w:p w:rsidR="00DD68C4" w:rsidRPr="00E654D9"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654D9">
        <w:rPr>
          <w:rFonts w:ascii="Cambria" w:eastAsia="Calibri" w:hAnsi="Cambria" w:cs="Arial"/>
          <w:b/>
          <w:bCs/>
          <w:color w:val="000000"/>
          <w:lang w:eastAsia="en-US"/>
        </w:rPr>
        <w:t>VHS</w:t>
      </w:r>
      <w:r>
        <w:rPr>
          <w:rFonts w:ascii="Cambria" w:eastAsia="Calibri" w:hAnsi="Cambria" w:cs="Arial"/>
          <w:b/>
          <w:bCs/>
          <w:color w:val="000000"/>
          <w:lang w:eastAsia="en-US"/>
        </w:rPr>
        <w:t>: 67h30 (Cours: 3h00, TD</w:t>
      </w:r>
      <w:r w:rsidRPr="00E654D9">
        <w:rPr>
          <w:rFonts w:ascii="Cambria" w:eastAsia="Calibri" w:hAnsi="Cambria" w:cs="Arial"/>
          <w:b/>
          <w:bCs/>
          <w:color w:val="000000"/>
          <w:lang w:eastAsia="en-US"/>
        </w:rPr>
        <w:t>: 1h30)</w:t>
      </w:r>
    </w:p>
    <w:p w:rsidR="00DD68C4" w:rsidRPr="00E654D9"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E654D9">
        <w:rPr>
          <w:rFonts w:ascii="Cambria" w:hAnsi="Cambria" w:cs="Calibri"/>
          <w:b/>
          <w:bCs/>
          <w:iCs/>
        </w:rPr>
        <w:t>: 6</w:t>
      </w:r>
    </w:p>
    <w:p w:rsidR="00DD68C4" w:rsidRPr="00E654D9"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E654D9">
        <w:rPr>
          <w:rFonts w:ascii="Cambria" w:hAnsi="Cambria" w:cs="Calibri"/>
          <w:b/>
          <w:bCs/>
          <w:iCs/>
        </w:rPr>
        <w:t>: 3</w:t>
      </w:r>
    </w:p>
    <w:p w:rsidR="00DD68C4" w:rsidRPr="00543121" w:rsidRDefault="00DD68C4" w:rsidP="00DD68C4">
      <w:pPr>
        <w:spacing w:line="276" w:lineRule="auto"/>
        <w:jc w:val="both"/>
        <w:rPr>
          <w:rFonts w:ascii="Cambria" w:hAnsi="Cambria" w:cs="Calibri"/>
          <w:b/>
        </w:rPr>
      </w:pPr>
    </w:p>
    <w:p w:rsidR="00DD68C4" w:rsidRPr="00543121" w:rsidRDefault="00DD68C4" w:rsidP="00996767">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996767">
      <w:pPr>
        <w:jc w:val="both"/>
        <w:rPr>
          <w:rFonts w:ascii="Cambria" w:eastAsia="Times New Roman" w:hAnsi="Cambria" w:cs="Calibri"/>
          <w:sz w:val="22"/>
          <w:szCs w:val="22"/>
          <w:lang w:eastAsia="fr-FR"/>
        </w:rPr>
      </w:pPr>
      <w:r w:rsidRPr="00543121">
        <w:rPr>
          <w:rFonts w:ascii="Cambria" w:eastAsia="Times New Roman" w:hAnsi="Cambria" w:cs="Calibri"/>
          <w:sz w:val="22"/>
          <w:szCs w:val="22"/>
          <w:lang w:eastAsia="fr-FR"/>
        </w:rPr>
        <w:t>Identifier les éléments technologiques permettant de piloter le fonctionnement et de faire un suivi d’un système automatisé de production, Utiliser les outils de spécification d’un automatisme industriel en vue de prévoir une durée de cycle ou une cadence de production.</w:t>
      </w:r>
    </w:p>
    <w:p w:rsidR="00DD68C4" w:rsidRPr="00543121" w:rsidRDefault="00DD68C4" w:rsidP="00996767">
      <w:pPr>
        <w:spacing w:line="276" w:lineRule="auto"/>
        <w:jc w:val="both"/>
        <w:rPr>
          <w:rFonts w:ascii="Cambria" w:hAnsi="Cambria" w:cs="Calibri"/>
          <w:b/>
          <w:u w:val="thick" w:color="F79646"/>
        </w:rPr>
      </w:pPr>
    </w:p>
    <w:p w:rsidR="00DD68C4" w:rsidRPr="00543121" w:rsidRDefault="00DD68C4" w:rsidP="00996767">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996767">
      <w:pPr>
        <w:jc w:val="both"/>
        <w:rPr>
          <w:rFonts w:ascii="Cambria" w:hAnsi="Cambria" w:cs="Calibri"/>
          <w:i/>
          <w:sz w:val="22"/>
          <w:szCs w:val="22"/>
        </w:rPr>
      </w:pPr>
      <w:r w:rsidRPr="00543121">
        <w:rPr>
          <w:rFonts w:ascii="Cambria" w:eastAsia="Times New Roman" w:hAnsi="Cambria" w:cs="Calibri"/>
          <w:sz w:val="22"/>
          <w:szCs w:val="22"/>
          <w:lang w:eastAsia="fr-FR"/>
        </w:rPr>
        <w:t>Notions de base sur le calculateur et la programmation.</w:t>
      </w:r>
    </w:p>
    <w:p w:rsidR="00DD68C4" w:rsidRPr="00543121" w:rsidRDefault="00DD68C4" w:rsidP="00996767">
      <w:pPr>
        <w:spacing w:line="276" w:lineRule="auto"/>
        <w:jc w:val="both"/>
        <w:rPr>
          <w:rFonts w:ascii="Cambria" w:hAnsi="Cambria" w:cs="Calibri"/>
          <w:b/>
          <w:u w:val="thick" w:color="F79646"/>
        </w:rPr>
      </w:pPr>
    </w:p>
    <w:p w:rsidR="00DD68C4" w:rsidRPr="00543121" w:rsidRDefault="00DD68C4" w:rsidP="00996767">
      <w:pPr>
        <w:spacing w:line="276" w:lineRule="auto"/>
        <w:jc w:val="both"/>
        <w:rPr>
          <w:rFonts w:ascii="Cambria" w:hAnsi="Cambria" w:cs="Calibri"/>
          <w:b/>
          <w:u w:val="thick" w:color="F79646"/>
        </w:rPr>
      </w:pPr>
      <w:r>
        <w:rPr>
          <w:rFonts w:ascii="Cambria" w:hAnsi="Cambria" w:cs="Calibri"/>
          <w:b/>
          <w:u w:val="thick" w:color="F79646"/>
        </w:rPr>
        <w:t>Contenu de la matière</w:t>
      </w:r>
      <w:r w:rsidRPr="00E654D9">
        <w:rPr>
          <w:rFonts w:ascii="Cambria" w:hAnsi="Cambria" w:cs="Calibri"/>
          <w:b/>
        </w:rPr>
        <w:t>: </w:t>
      </w:r>
    </w:p>
    <w:p w:rsidR="003C03A1" w:rsidRDefault="003C03A1" w:rsidP="00996767">
      <w:pPr>
        <w:spacing w:line="276" w:lineRule="auto"/>
        <w:jc w:val="both"/>
        <w:rPr>
          <w:rFonts w:ascii="Cambria" w:hAnsi="Cambria" w:cs="Arial"/>
          <w:b/>
          <w:sz w:val="20"/>
          <w:szCs w:val="20"/>
        </w:rPr>
      </w:pPr>
    </w:p>
    <w:p w:rsidR="003C03A1" w:rsidRPr="003C03A1" w:rsidRDefault="003C03A1" w:rsidP="00996767">
      <w:pPr>
        <w:spacing w:line="276" w:lineRule="auto"/>
        <w:jc w:val="both"/>
        <w:rPr>
          <w:rFonts w:ascii="Cambria" w:hAnsi="Cambria" w:cs="Arial"/>
          <w:b/>
          <w:sz w:val="22"/>
          <w:szCs w:val="22"/>
        </w:rPr>
      </w:pPr>
      <w:r w:rsidRPr="003C03A1">
        <w:rPr>
          <w:rFonts w:ascii="Cambria" w:hAnsi="Cambria" w:cs="Arial"/>
          <w:b/>
          <w:sz w:val="20"/>
          <w:szCs w:val="20"/>
        </w:rPr>
        <w:t xml:space="preserve">Chapitre 1.  </w:t>
      </w:r>
      <w:r w:rsidRPr="003C03A1">
        <w:rPr>
          <w:rFonts w:ascii="Cambria" w:hAnsi="Cambria" w:cs="Calibri"/>
          <w:b/>
          <w:bCs/>
          <w:sz w:val="20"/>
          <w:szCs w:val="20"/>
        </w:rPr>
        <w:t>Généralités sur les systèmes automatisés</w:t>
      </w:r>
      <w:r w:rsidRPr="003C03A1">
        <w:rPr>
          <w:rFonts w:ascii="Cambria" w:hAnsi="Cambria" w:cs="Arial"/>
          <w:b/>
          <w:bCs/>
          <w:sz w:val="20"/>
          <w:szCs w:val="20"/>
        </w:rPr>
        <w:t xml:space="preserve">   </w:t>
      </w:r>
      <w:r w:rsidRPr="003C03A1">
        <w:rPr>
          <w:rFonts w:ascii="Cambria" w:hAnsi="Cambria" w:cs="Arial"/>
          <w:b/>
          <w:bCs/>
          <w:sz w:val="20"/>
          <w:szCs w:val="20"/>
        </w:rPr>
        <w:tab/>
      </w:r>
      <w:r w:rsidRPr="003C03A1">
        <w:rPr>
          <w:rFonts w:ascii="Cambria" w:hAnsi="Cambria" w:cs="Arial"/>
          <w:b/>
          <w:bCs/>
          <w:sz w:val="20"/>
          <w:szCs w:val="20"/>
        </w:rPr>
        <w:tab/>
      </w:r>
      <w:r w:rsidRPr="003C03A1">
        <w:rPr>
          <w:rFonts w:ascii="Cambria" w:hAnsi="Cambria" w:cs="Arial"/>
          <w:b/>
          <w:bCs/>
          <w:sz w:val="20"/>
          <w:szCs w:val="20"/>
        </w:rPr>
        <w:tab/>
      </w:r>
      <w:r w:rsidR="00996767">
        <w:rPr>
          <w:rFonts w:ascii="Cambria" w:hAnsi="Cambria" w:cs="Arial"/>
          <w:b/>
          <w:bCs/>
          <w:sz w:val="20"/>
          <w:szCs w:val="20"/>
        </w:rPr>
        <w:tab/>
        <w:t xml:space="preserve">            </w:t>
      </w:r>
      <w:r w:rsidR="00996767">
        <w:rPr>
          <w:rFonts w:ascii="Cambria" w:hAnsi="Cambria" w:cs="Arial"/>
          <w:b/>
          <w:bCs/>
          <w:sz w:val="22"/>
          <w:szCs w:val="22"/>
        </w:rPr>
        <w:t>(</w:t>
      </w:r>
      <w:r w:rsidRPr="003C03A1">
        <w:rPr>
          <w:rFonts w:ascii="Cambria" w:hAnsi="Cambria" w:cs="Arial"/>
          <w:b/>
          <w:bCs/>
          <w:sz w:val="22"/>
          <w:szCs w:val="22"/>
        </w:rPr>
        <w:t>2</w:t>
      </w:r>
      <w:r w:rsidR="00996767">
        <w:rPr>
          <w:rFonts w:ascii="Cambria" w:hAnsi="Cambria" w:cs="Arial"/>
          <w:b/>
          <w:bCs/>
          <w:sz w:val="22"/>
          <w:szCs w:val="22"/>
        </w:rPr>
        <w:t xml:space="preserve"> </w:t>
      </w:r>
      <w:r w:rsidRPr="003C03A1">
        <w:rPr>
          <w:rFonts w:ascii="Cambria" w:hAnsi="Cambria" w:cs="Arial"/>
          <w:b/>
          <w:bCs/>
          <w:sz w:val="22"/>
          <w:szCs w:val="22"/>
        </w:rPr>
        <w:t>semaine</w:t>
      </w:r>
      <w:r w:rsidR="00996767">
        <w:rPr>
          <w:rFonts w:ascii="Cambria" w:hAnsi="Cambria" w:cs="Arial"/>
          <w:b/>
          <w:bCs/>
          <w:sz w:val="22"/>
          <w:szCs w:val="22"/>
        </w:rPr>
        <w:t>s</w:t>
      </w:r>
      <w:r w:rsidRPr="003C03A1">
        <w:rPr>
          <w:rFonts w:ascii="Cambria" w:hAnsi="Cambria" w:cs="Arial"/>
          <w:b/>
          <w:bCs/>
          <w:sz w:val="22"/>
          <w:szCs w:val="22"/>
        </w:rPr>
        <w:t xml:space="preserve">) </w:t>
      </w:r>
    </w:p>
    <w:p w:rsidR="003C03A1" w:rsidRPr="003C03A1" w:rsidRDefault="003C03A1" w:rsidP="00996767">
      <w:pPr>
        <w:jc w:val="both"/>
        <w:rPr>
          <w:rFonts w:ascii="Cambria" w:hAnsi="Cambria" w:cs="Calibri"/>
          <w:sz w:val="22"/>
          <w:szCs w:val="22"/>
        </w:rPr>
      </w:pPr>
      <w:r w:rsidRPr="003C03A1">
        <w:rPr>
          <w:rFonts w:ascii="Cambria" w:hAnsi="Cambria" w:cs="Calibri"/>
          <w:sz w:val="22"/>
          <w:szCs w:val="22"/>
        </w:rPr>
        <w:t>Description des différentes parties, Différents types de commande, Domaines d’application des systèmes automatisés.</w:t>
      </w:r>
    </w:p>
    <w:p w:rsidR="003C03A1" w:rsidRPr="003C03A1" w:rsidRDefault="003C03A1" w:rsidP="00996767">
      <w:pPr>
        <w:jc w:val="both"/>
        <w:rPr>
          <w:rFonts w:ascii="Cambria" w:hAnsi="Cambria" w:cs="Arial"/>
          <w:b/>
          <w:sz w:val="22"/>
          <w:szCs w:val="22"/>
        </w:rPr>
      </w:pPr>
    </w:p>
    <w:p w:rsidR="003C03A1" w:rsidRPr="003C03A1" w:rsidRDefault="003C03A1" w:rsidP="00996767">
      <w:pPr>
        <w:tabs>
          <w:tab w:val="left" w:pos="5685"/>
          <w:tab w:val="right" w:pos="9638"/>
        </w:tabs>
        <w:jc w:val="both"/>
        <w:rPr>
          <w:rFonts w:ascii="Cambria" w:hAnsi="Cambria" w:cs="Arial"/>
          <w:b/>
          <w:sz w:val="22"/>
          <w:szCs w:val="22"/>
        </w:rPr>
      </w:pPr>
      <w:r w:rsidRPr="003C03A1">
        <w:rPr>
          <w:rFonts w:ascii="Cambria" w:hAnsi="Cambria" w:cs="Arial"/>
          <w:b/>
          <w:sz w:val="22"/>
          <w:szCs w:val="22"/>
        </w:rPr>
        <w:t xml:space="preserve">Chapitre 3.  </w:t>
      </w:r>
      <w:r w:rsidRPr="003C03A1">
        <w:rPr>
          <w:rFonts w:ascii="Cambria" w:hAnsi="Cambria" w:cs="Calibri"/>
          <w:b/>
          <w:bCs/>
          <w:sz w:val="22"/>
          <w:szCs w:val="22"/>
        </w:rPr>
        <w:t>Le Grafcet</w:t>
      </w:r>
      <w:r w:rsidRPr="003C03A1">
        <w:rPr>
          <w:rFonts w:ascii="Cambria" w:hAnsi="Cambria" w:cs="Calibri"/>
          <w:b/>
          <w:bCs/>
          <w:snapToGrid w:val="0"/>
          <w:sz w:val="22"/>
          <w:szCs w:val="22"/>
        </w:rPr>
        <w:t>  </w:t>
      </w:r>
      <w:r w:rsidRPr="003C03A1">
        <w:rPr>
          <w:rFonts w:ascii="Cambria" w:hAnsi="Cambria" w:cs="Arial"/>
          <w:sz w:val="22"/>
          <w:szCs w:val="22"/>
        </w:rPr>
        <w:t> </w:t>
      </w:r>
      <w:r w:rsidRPr="003C03A1">
        <w:rPr>
          <w:rFonts w:ascii="Cambria" w:hAnsi="Cambria" w:cs="Arial"/>
          <w:b/>
          <w:sz w:val="22"/>
          <w:szCs w:val="22"/>
        </w:rPr>
        <w:tab/>
      </w:r>
      <w:r w:rsidR="00996767">
        <w:rPr>
          <w:rFonts w:ascii="Cambria" w:hAnsi="Cambria" w:cs="Arial"/>
          <w:b/>
          <w:sz w:val="22"/>
          <w:szCs w:val="22"/>
        </w:rPr>
        <w:t xml:space="preserve">                        </w:t>
      </w:r>
      <w:r w:rsidR="00996767">
        <w:rPr>
          <w:rFonts w:ascii="Cambria" w:hAnsi="Cambria" w:cs="Arial"/>
          <w:b/>
          <w:sz w:val="22"/>
          <w:szCs w:val="22"/>
        </w:rPr>
        <w:tab/>
        <w:t xml:space="preserve">     (3 semaines)</w:t>
      </w:r>
    </w:p>
    <w:p w:rsidR="003C03A1" w:rsidRPr="003C03A1" w:rsidRDefault="003C03A1" w:rsidP="00996767">
      <w:pPr>
        <w:jc w:val="both"/>
        <w:rPr>
          <w:rFonts w:ascii="Cambria" w:hAnsi="Cambria" w:cs="Calibri"/>
          <w:sz w:val="22"/>
          <w:szCs w:val="22"/>
        </w:rPr>
      </w:pPr>
      <w:r w:rsidRPr="003C03A1">
        <w:rPr>
          <w:rFonts w:ascii="Cambria" w:hAnsi="Cambria" w:cs="Calibri"/>
          <w:sz w:val="22"/>
          <w:szCs w:val="22"/>
        </w:rPr>
        <w:t>Description du Grafcet, Règles d’évolution du Grafcet, Les structures de bases, Modes de marches et d’arrêts.</w:t>
      </w:r>
    </w:p>
    <w:p w:rsidR="003C03A1" w:rsidRPr="003C03A1" w:rsidRDefault="003C03A1" w:rsidP="00996767">
      <w:pPr>
        <w:jc w:val="both"/>
        <w:rPr>
          <w:rFonts w:ascii="Cambria" w:hAnsi="Cambria" w:cs="Arial"/>
          <w:b/>
          <w:sz w:val="22"/>
          <w:szCs w:val="22"/>
        </w:rPr>
      </w:pPr>
    </w:p>
    <w:p w:rsidR="003C03A1" w:rsidRPr="003C03A1" w:rsidRDefault="003C03A1" w:rsidP="00996767">
      <w:pPr>
        <w:tabs>
          <w:tab w:val="right" w:pos="9638"/>
        </w:tabs>
        <w:jc w:val="both"/>
        <w:rPr>
          <w:rFonts w:ascii="Cambria" w:hAnsi="Cambria" w:cs="Arial"/>
          <w:b/>
          <w:sz w:val="22"/>
          <w:szCs w:val="22"/>
        </w:rPr>
      </w:pPr>
      <w:r w:rsidRPr="003C03A1">
        <w:rPr>
          <w:rFonts w:ascii="Cambria" w:hAnsi="Cambria" w:cs="Arial"/>
          <w:b/>
          <w:sz w:val="22"/>
          <w:szCs w:val="22"/>
        </w:rPr>
        <w:t xml:space="preserve">Chapitre 4.  </w:t>
      </w:r>
      <w:r w:rsidRPr="003C03A1">
        <w:rPr>
          <w:rFonts w:ascii="Cambria" w:hAnsi="Cambria" w:cs="Calibri"/>
          <w:b/>
          <w:bCs/>
          <w:sz w:val="22"/>
          <w:szCs w:val="22"/>
        </w:rPr>
        <w:t>Architecture des API</w:t>
      </w:r>
      <w:r w:rsidRPr="003C03A1">
        <w:rPr>
          <w:rFonts w:ascii="Cambria" w:hAnsi="Cambria" w:cs="Arial"/>
          <w:b/>
          <w:sz w:val="22"/>
          <w:szCs w:val="22"/>
        </w:rPr>
        <w:t xml:space="preserve">         </w:t>
      </w:r>
      <w:r w:rsidR="00996767">
        <w:rPr>
          <w:rFonts w:ascii="Cambria" w:hAnsi="Cambria" w:cs="Arial"/>
          <w:b/>
          <w:sz w:val="22"/>
          <w:szCs w:val="22"/>
        </w:rPr>
        <w:tab/>
      </w:r>
      <w:r>
        <w:rPr>
          <w:rFonts w:ascii="Cambria" w:hAnsi="Cambria" w:cs="Arial"/>
          <w:b/>
          <w:bCs/>
          <w:sz w:val="22"/>
          <w:szCs w:val="22"/>
        </w:rPr>
        <w:t>(</w:t>
      </w:r>
      <w:r w:rsidRPr="003C03A1">
        <w:rPr>
          <w:rFonts w:ascii="Cambria" w:hAnsi="Cambria" w:cs="Arial"/>
          <w:b/>
          <w:bCs/>
          <w:sz w:val="22"/>
          <w:szCs w:val="22"/>
        </w:rPr>
        <w:t>3 semaine</w:t>
      </w:r>
      <w:r>
        <w:rPr>
          <w:rFonts w:ascii="Cambria" w:hAnsi="Cambria" w:cs="Arial"/>
          <w:b/>
          <w:bCs/>
          <w:sz w:val="22"/>
          <w:szCs w:val="22"/>
        </w:rPr>
        <w:t>s</w:t>
      </w:r>
      <w:r w:rsidRPr="003C03A1">
        <w:rPr>
          <w:rFonts w:ascii="Cambria" w:hAnsi="Cambria" w:cs="Arial"/>
          <w:b/>
          <w:bCs/>
          <w:sz w:val="22"/>
          <w:szCs w:val="22"/>
        </w:rPr>
        <w:t>)</w:t>
      </w:r>
    </w:p>
    <w:p w:rsidR="003C03A1" w:rsidRPr="003C03A1" w:rsidRDefault="003C03A1" w:rsidP="00996767">
      <w:pPr>
        <w:jc w:val="both"/>
        <w:rPr>
          <w:rFonts w:ascii="Cambria" w:hAnsi="Cambria" w:cs="Arial"/>
          <w:b/>
          <w:sz w:val="22"/>
          <w:szCs w:val="22"/>
        </w:rPr>
      </w:pPr>
      <w:r w:rsidRPr="003C03A1">
        <w:rPr>
          <w:rFonts w:ascii="Cambria" w:hAnsi="Cambria" w:cs="Calibri"/>
          <w:sz w:val="22"/>
          <w:szCs w:val="22"/>
        </w:rPr>
        <w:t>Technologie des Automates, Environnement d’un API, Aspect extérieur, Structure interne, Critères et choix des API, Câblage de l’API aux différentes E/S et aux interfaces d’un SAP (Système Automatisé de Production)</w:t>
      </w:r>
    </w:p>
    <w:p w:rsidR="003C03A1" w:rsidRPr="003C03A1" w:rsidRDefault="003C03A1" w:rsidP="00996767">
      <w:pPr>
        <w:tabs>
          <w:tab w:val="right" w:pos="9638"/>
        </w:tabs>
        <w:spacing w:line="276" w:lineRule="auto"/>
        <w:jc w:val="both"/>
        <w:rPr>
          <w:rFonts w:ascii="Cambria" w:hAnsi="Cambria" w:cs="Arial"/>
          <w:b/>
          <w:sz w:val="20"/>
          <w:szCs w:val="20"/>
        </w:rPr>
      </w:pPr>
    </w:p>
    <w:p w:rsidR="003C03A1" w:rsidRPr="003C03A1" w:rsidRDefault="003C03A1" w:rsidP="00996767">
      <w:pPr>
        <w:tabs>
          <w:tab w:val="right" w:pos="9638"/>
        </w:tabs>
        <w:spacing w:line="276" w:lineRule="auto"/>
        <w:jc w:val="both"/>
        <w:rPr>
          <w:rFonts w:ascii="Cambria" w:hAnsi="Cambria" w:cs="Arial"/>
          <w:b/>
          <w:sz w:val="22"/>
          <w:szCs w:val="22"/>
          <w:u w:val="thick" w:color="F79646"/>
        </w:rPr>
      </w:pPr>
      <w:r w:rsidRPr="003C03A1">
        <w:rPr>
          <w:rFonts w:ascii="Cambria" w:hAnsi="Cambria" w:cs="Arial"/>
          <w:b/>
          <w:sz w:val="22"/>
          <w:szCs w:val="22"/>
        </w:rPr>
        <w:t xml:space="preserve">Chapitre 5.  </w:t>
      </w:r>
      <w:r w:rsidRPr="003C03A1">
        <w:rPr>
          <w:rFonts w:ascii="Cambria" w:hAnsi="Cambria" w:cs="Calibri"/>
          <w:b/>
          <w:bCs/>
          <w:sz w:val="22"/>
          <w:szCs w:val="22"/>
        </w:rPr>
        <w:t>Programmation d’un API</w:t>
      </w:r>
      <w:r w:rsidRPr="003C03A1">
        <w:rPr>
          <w:rFonts w:ascii="Cambria" w:hAnsi="Cambria" w:cs="Arial"/>
          <w:b/>
          <w:sz w:val="22"/>
          <w:szCs w:val="22"/>
        </w:rPr>
        <w:t xml:space="preserve">                                                            </w:t>
      </w:r>
      <w:r w:rsidR="00996767">
        <w:rPr>
          <w:rFonts w:ascii="Cambria" w:hAnsi="Cambria" w:cs="Arial"/>
          <w:b/>
          <w:sz w:val="22"/>
          <w:szCs w:val="22"/>
        </w:rPr>
        <w:t xml:space="preserve">           </w:t>
      </w:r>
      <w:r w:rsidR="00996767">
        <w:rPr>
          <w:rFonts w:ascii="Cambria" w:hAnsi="Cambria" w:cs="Arial"/>
          <w:b/>
          <w:sz w:val="22"/>
          <w:szCs w:val="22"/>
        </w:rPr>
        <w:tab/>
        <w:t xml:space="preserve"> </w:t>
      </w:r>
      <w:r w:rsidRPr="003C03A1">
        <w:rPr>
          <w:rFonts w:ascii="Cambria" w:hAnsi="Cambria" w:cs="Arial"/>
          <w:b/>
          <w:sz w:val="22"/>
          <w:szCs w:val="22"/>
        </w:rPr>
        <w:t>(7semaines)</w:t>
      </w:r>
    </w:p>
    <w:p w:rsidR="00DD68C4" w:rsidRPr="003C03A1" w:rsidRDefault="003C03A1" w:rsidP="00996767">
      <w:pPr>
        <w:spacing w:line="276" w:lineRule="auto"/>
        <w:jc w:val="both"/>
        <w:rPr>
          <w:rFonts w:ascii="Cambria" w:hAnsi="Cambria" w:cs="Arial"/>
          <w:b/>
          <w:sz w:val="22"/>
          <w:szCs w:val="22"/>
          <w:u w:val="thick" w:color="F79646"/>
        </w:rPr>
      </w:pPr>
      <w:r w:rsidRPr="003C03A1">
        <w:rPr>
          <w:rFonts w:ascii="Cambria" w:hAnsi="Cambria" w:cs="Calibri"/>
          <w:sz w:val="22"/>
          <w:szCs w:val="22"/>
        </w:rPr>
        <w:t>Traitement du programme automate et cycles d’exécution, Différents langages de programmation (Ladder ou à contacts, booléen ou logique ou Mode List, graphique ou Logigramme, SFC ou grafcet), programmation de grafcet à séquence unique, programmation de grafcets à séquences multiples</w:t>
      </w:r>
      <w:r w:rsidR="00DD68C4" w:rsidRPr="003C03A1">
        <w:rPr>
          <w:rFonts w:ascii="Cambria" w:hAnsi="Cambria" w:cs="Calibri"/>
          <w:sz w:val="22"/>
          <w:szCs w:val="22"/>
        </w:rPr>
        <w:t>.</w:t>
      </w:r>
    </w:p>
    <w:p w:rsidR="003C03A1" w:rsidRDefault="003C03A1" w:rsidP="00996767">
      <w:pPr>
        <w:spacing w:line="276" w:lineRule="auto"/>
        <w:jc w:val="both"/>
        <w:rPr>
          <w:rFonts w:ascii="Cambria" w:hAnsi="Cambria" w:cs="Arial"/>
          <w:b/>
          <w:u w:val="thick" w:color="F79646"/>
        </w:rPr>
      </w:pPr>
    </w:p>
    <w:p w:rsidR="00DD68C4" w:rsidRPr="00E654D9" w:rsidRDefault="00DD68C4" w:rsidP="00996767">
      <w:pPr>
        <w:spacing w:line="276" w:lineRule="auto"/>
        <w:jc w:val="both"/>
        <w:rPr>
          <w:rFonts w:ascii="Cambria" w:hAnsi="Cambria" w:cs="Arial"/>
          <w:bCs/>
        </w:rPr>
      </w:pPr>
      <w:r w:rsidRPr="00E654D9">
        <w:rPr>
          <w:rFonts w:ascii="Cambria" w:hAnsi="Cambria" w:cs="Arial"/>
          <w:b/>
          <w:u w:val="thick" w:color="F79646"/>
        </w:rPr>
        <w:t>Mode d’évaluation :</w:t>
      </w:r>
    </w:p>
    <w:p w:rsidR="00DD68C4" w:rsidRPr="00543121" w:rsidRDefault="00DD68C4" w:rsidP="00996767">
      <w:pPr>
        <w:spacing w:line="276" w:lineRule="auto"/>
        <w:jc w:val="both"/>
        <w:rPr>
          <w:rFonts w:ascii="Cambria" w:hAnsi="Cambria" w:cs="Arial"/>
          <w:sz w:val="22"/>
          <w:szCs w:val="22"/>
        </w:rPr>
      </w:pPr>
      <w:r>
        <w:rPr>
          <w:rFonts w:ascii="Cambria" w:hAnsi="Cambria" w:cs="Arial"/>
          <w:sz w:val="22"/>
          <w:szCs w:val="22"/>
        </w:rPr>
        <w:t>Contrôle continu: 40% ; Examen</w:t>
      </w:r>
      <w:r w:rsidRPr="00543121">
        <w:rPr>
          <w:rFonts w:ascii="Cambria" w:hAnsi="Cambria" w:cs="Arial"/>
          <w:sz w:val="22"/>
          <w:szCs w:val="22"/>
        </w:rPr>
        <w:t>: 60%</w:t>
      </w:r>
      <w:r>
        <w:rPr>
          <w:rFonts w:ascii="Cambria" w:hAnsi="Cambria" w:cs="Arial"/>
          <w:sz w:val="22"/>
          <w:szCs w:val="22"/>
        </w:rPr>
        <w:t>.</w:t>
      </w:r>
    </w:p>
    <w:p w:rsidR="00DD68C4" w:rsidRPr="00543121" w:rsidRDefault="00DD68C4" w:rsidP="00996767">
      <w:pPr>
        <w:spacing w:line="276" w:lineRule="auto"/>
        <w:jc w:val="both"/>
        <w:rPr>
          <w:rFonts w:ascii="Cambria" w:hAnsi="Cambria" w:cs="Arial"/>
          <w:b/>
          <w:sz w:val="22"/>
          <w:szCs w:val="22"/>
          <w:u w:val="thick" w:color="F79646"/>
        </w:rPr>
      </w:pPr>
    </w:p>
    <w:p w:rsidR="00DD68C4" w:rsidRPr="00E654D9" w:rsidRDefault="00DD68C4" w:rsidP="00996767">
      <w:pPr>
        <w:spacing w:line="276" w:lineRule="auto"/>
        <w:jc w:val="both"/>
        <w:rPr>
          <w:rFonts w:ascii="Cambria" w:hAnsi="Cambria" w:cs="Arial"/>
          <w:iCs/>
          <w:u w:val="thick" w:color="F79646"/>
        </w:rPr>
      </w:pPr>
      <w:r w:rsidRPr="00E654D9">
        <w:rPr>
          <w:rFonts w:ascii="Cambria" w:hAnsi="Cambria" w:cs="Arial"/>
          <w:b/>
          <w:u w:val="thick" w:color="F79646"/>
        </w:rPr>
        <w:t>Références bibliographiques</w:t>
      </w:r>
      <w:r w:rsidRPr="00E654D9">
        <w:rPr>
          <w:rFonts w:ascii="Cambria" w:hAnsi="Cambria" w:cs="Arial"/>
          <w:iCs/>
          <w:u w:val="thick" w:color="F79646"/>
        </w:rPr>
        <w:t>:</w:t>
      </w:r>
    </w:p>
    <w:p w:rsidR="003C03A1" w:rsidRDefault="003C03A1" w:rsidP="00E31DFB">
      <w:pPr>
        <w:pStyle w:val="Paragraphedeliste"/>
        <w:numPr>
          <w:ilvl w:val="0"/>
          <w:numId w:val="24"/>
        </w:numPr>
        <w:autoSpaceDE w:val="0"/>
        <w:autoSpaceDN w:val="0"/>
        <w:adjustRightInd w:val="0"/>
        <w:ind w:left="567" w:hanging="283"/>
        <w:jc w:val="both"/>
        <w:rPr>
          <w:rFonts w:ascii="Cambria" w:hAnsi="Cambria" w:cs="Calibri"/>
          <w:sz w:val="20"/>
          <w:szCs w:val="20"/>
        </w:rPr>
      </w:pPr>
      <w:r w:rsidRPr="003C03A1">
        <w:rPr>
          <w:rFonts w:ascii="Cambria" w:hAnsi="Cambria" w:cs="Calibri"/>
          <w:sz w:val="20"/>
          <w:szCs w:val="20"/>
        </w:rPr>
        <w:t>Hamdi Hocine, « Automatismes logiques : modélisation et commande », volumes 1 et 2, éditions de L’UMC, 2006</w:t>
      </w:r>
      <w:r>
        <w:rPr>
          <w:rFonts w:ascii="Cambria" w:hAnsi="Cambria" w:cs="Calibri"/>
          <w:sz w:val="20"/>
          <w:szCs w:val="20"/>
        </w:rPr>
        <w:t>.</w:t>
      </w:r>
    </w:p>
    <w:p w:rsidR="00DD68C4" w:rsidRPr="00E654D9" w:rsidRDefault="00DD68C4" w:rsidP="00E31DFB">
      <w:pPr>
        <w:pStyle w:val="Paragraphedeliste"/>
        <w:numPr>
          <w:ilvl w:val="0"/>
          <w:numId w:val="24"/>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William Bolton, </w:t>
      </w:r>
      <w:r>
        <w:rPr>
          <w:rFonts w:ascii="Cambria" w:hAnsi="Cambria" w:cs="Calibri"/>
          <w:sz w:val="20"/>
          <w:szCs w:val="20"/>
        </w:rPr>
        <w:t>« </w:t>
      </w:r>
      <w:r w:rsidRPr="00E654D9">
        <w:rPr>
          <w:rFonts w:ascii="Cambria" w:hAnsi="Cambria" w:cs="Calibri"/>
          <w:sz w:val="20"/>
          <w:szCs w:val="20"/>
        </w:rPr>
        <w:t>Les automates programmables industriels</w:t>
      </w:r>
      <w:r>
        <w:rPr>
          <w:rFonts w:ascii="Cambria" w:hAnsi="Cambria" w:cs="Calibri"/>
          <w:sz w:val="20"/>
          <w:szCs w:val="20"/>
        </w:rPr>
        <w:t> »</w:t>
      </w:r>
      <w:r w:rsidRPr="00E654D9">
        <w:rPr>
          <w:rFonts w:ascii="Cambria" w:hAnsi="Cambria" w:cs="Calibri"/>
          <w:sz w:val="20"/>
          <w:szCs w:val="20"/>
        </w:rPr>
        <w:t>, Dunod</w:t>
      </w:r>
      <w:r>
        <w:rPr>
          <w:rFonts w:ascii="Cambria" w:hAnsi="Cambria" w:cs="Calibri"/>
          <w:sz w:val="20"/>
          <w:szCs w:val="20"/>
        </w:rPr>
        <w:t>,</w:t>
      </w:r>
      <w:r w:rsidRPr="00E654D9">
        <w:rPr>
          <w:rFonts w:ascii="Cambria" w:hAnsi="Cambria" w:cs="Calibri"/>
          <w:sz w:val="20"/>
          <w:szCs w:val="20"/>
        </w:rPr>
        <w:t xml:space="preserve"> 2010.</w:t>
      </w:r>
    </w:p>
    <w:p w:rsidR="00DD68C4" w:rsidRPr="00E654D9" w:rsidRDefault="00DD68C4" w:rsidP="00E31DFB">
      <w:pPr>
        <w:pStyle w:val="Paragraphedeliste"/>
        <w:numPr>
          <w:ilvl w:val="0"/>
          <w:numId w:val="24"/>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J.C. Humblot, </w:t>
      </w:r>
      <w:r>
        <w:rPr>
          <w:rFonts w:ascii="Cambria" w:hAnsi="Cambria" w:cs="Calibri"/>
          <w:sz w:val="20"/>
          <w:szCs w:val="20"/>
        </w:rPr>
        <w:t>« </w:t>
      </w:r>
      <w:r w:rsidRPr="00E654D9">
        <w:rPr>
          <w:rFonts w:ascii="Cambria" w:hAnsi="Cambria" w:cs="Calibri"/>
          <w:sz w:val="20"/>
          <w:szCs w:val="20"/>
        </w:rPr>
        <w:t>Automates programmables industriels</w:t>
      </w:r>
      <w:r>
        <w:rPr>
          <w:rFonts w:ascii="Cambria" w:hAnsi="Cambria" w:cs="Calibri"/>
          <w:sz w:val="20"/>
          <w:szCs w:val="20"/>
        </w:rPr>
        <w:t> »</w:t>
      </w:r>
      <w:r w:rsidRPr="00E654D9">
        <w:rPr>
          <w:rFonts w:ascii="Cambria" w:hAnsi="Cambria" w:cs="Calibri"/>
          <w:sz w:val="20"/>
          <w:szCs w:val="20"/>
        </w:rPr>
        <w:t>, Hermes Science Publications</w:t>
      </w:r>
      <w:r>
        <w:rPr>
          <w:rFonts w:ascii="Cambria" w:hAnsi="Cambria" w:cs="Calibri"/>
          <w:sz w:val="20"/>
          <w:szCs w:val="20"/>
        </w:rPr>
        <w:t>,</w:t>
      </w:r>
      <w:r w:rsidRPr="00E654D9">
        <w:rPr>
          <w:rFonts w:ascii="Cambria" w:hAnsi="Cambria" w:cs="Calibri"/>
          <w:sz w:val="20"/>
          <w:szCs w:val="20"/>
        </w:rPr>
        <w:t xml:space="preserve"> 1993.</w:t>
      </w:r>
    </w:p>
    <w:p w:rsidR="00DD68C4" w:rsidRPr="00E654D9" w:rsidRDefault="00DD68C4" w:rsidP="00E31DFB">
      <w:pPr>
        <w:pStyle w:val="Paragraphedeliste"/>
        <w:numPr>
          <w:ilvl w:val="0"/>
          <w:numId w:val="24"/>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Simon Moreno, Edmond Peulot, </w:t>
      </w:r>
      <w:r>
        <w:rPr>
          <w:rFonts w:ascii="Cambria" w:hAnsi="Cambria" w:cs="Calibri"/>
          <w:sz w:val="20"/>
          <w:szCs w:val="20"/>
        </w:rPr>
        <w:t>« </w:t>
      </w:r>
      <w:r w:rsidRPr="00E654D9">
        <w:rPr>
          <w:rFonts w:ascii="Cambria" w:hAnsi="Cambria" w:cs="Calibri"/>
          <w:sz w:val="20"/>
          <w:szCs w:val="20"/>
        </w:rPr>
        <w:t>Le GRAFCET : conception, implantation dans les automates programmables industriels</w:t>
      </w:r>
      <w:r>
        <w:rPr>
          <w:rFonts w:ascii="Cambria" w:hAnsi="Cambria" w:cs="Calibri"/>
          <w:sz w:val="20"/>
          <w:szCs w:val="20"/>
        </w:rPr>
        <w:t> »</w:t>
      </w:r>
      <w:r w:rsidRPr="00E654D9">
        <w:rPr>
          <w:rFonts w:ascii="Cambria" w:hAnsi="Cambria" w:cs="Calibri"/>
          <w:sz w:val="20"/>
          <w:szCs w:val="20"/>
        </w:rPr>
        <w:t>, Delagrave</w:t>
      </w:r>
      <w:r>
        <w:rPr>
          <w:rFonts w:ascii="Cambria" w:hAnsi="Cambria" w:cs="Calibri"/>
          <w:sz w:val="20"/>
          <w:szCs w:val="20"/>
        </w:rPr>
        <w:t>,</w:t>
      </w:r>
      <w:r w:rsidRPr="00E654D9">
        <w:rPr>
          <w:rFonts w:ascii="Cambria" w:hAnsi="Cambria" w:cs="Calibri"/>
          <w:sz w:val="20"/>
          <w:szCs w:val="20"/>
        </w:rPr>
        <w:t xml:space="preserve"> 2009.</w:t>
      </w:r>
    </w:p>
    <w:p w:rsidR="00DD68C4" w:rsidRPr="00E654D9" w:rsidRDefault="00DD68C4" w:rsidP="00E31DFB">
      <w:pPr>
        <w:pStyle w:val="Paragraphedeliste"/>
        <w:numPr>
          <w:ilvl w:val="0"/>
          <w:numId w:val="24"/>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Kevin Collins, </w:t>
      </w:r>
      <w:r>
        <w:rPr>
          <w:rFonts w:ascii="Cambria" w:hAnsi="Cambria" w:cs="Calibri"/>
          <w:sz w:val="20"/>
          <w:szCs w:val="20"/>
        </w:rPr>
        <w:t>« </w:t>
      </w:r>
      <w:r w:rsidRPr="00E654D9">
        <w:rPr>
          <w:rFonts w:ascii="Cambria" w:hAnsi="Cambria" w:cs="Calibri"/>
          <w:sz w:val="20"/>
          <w:szCs w:val="20"/>
        </w:rPr>
        <w:t>La programmation des automates programmable [sic] industriels</w:t>
      </w:r>
      <w:r>
        <w:rPr>
          <w:rFonts w:ascii="Cambria" w:hAnsi="Cambria" w:cs="Calibri"/>
          <w:sz w:val="20"/>
          <w:szCs w:val="20"/>
        </w:rPr>
        <w:t> »</w:t>
      </w:r>
      <w:r w:rsidRPr="00E654D9">
        <w:rPr>
          <w:rFonts w:ascii="Cambria" w:hAnsi="Cambria" w:cs="Calibri"/>
          <w:sz w:val="20"/>
          <w:szCs w:val="20"/>
        </w:rPr>
        <w:t>, Meadow Books</w:t>
      </w:r>
      <w:r>
        <w:rPr>
          <w:rFonts w:ascii="Cambria" w:hAnsi="Cambria" w:cs="Calibri"/>
          <w:sz w:val="20"/>
          <w:szCs w:val="20"/>
        </w:rPr>
        <w:t>,</w:t>
      </w:r>
      <w:r w:rsidRPr="00E654D9">
        <w:rPr>
          <w:rFonts w:ascii="Cambria" w:hAnsi="Cambria" w:cs="Calibri"/>
          <w:sz w:val="20"/>
          <w:szCs w:val="20"/>
        </w:rPr>
        <w:t xml:space="preserve"> 2007.</w:t>
      </w:r>
    </w:p>
    <w:p w:rsidR="00DD68C4" w:rsidRPr="00E654D9" w:rsidRDefault="00DD68C4" w:rsidP="00E31DFB">
      <w:pPr>
        <w:pStyle w:val="Paragraphedeliste"/>
        <w:numPr>
          <w:ilvl w:val="0"/>
          <w:numId w:val="24"/>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G. Michel, </w:t>
      </w:r>
      <w:r>
        <w:rPr>
          <w:rFonts w:ascii="Cambria" w:hAnsi="Cambria" w:cs="Calibri"/>
          <w:sz w:val="20"/>
          <w:szCs w:val="20"/>
        </w:rPr>
        <w:t>« </w:t>
      </w:r>
      <w:r w:rsidRPr="00E654D9">
        <w:rPr>
          <w:rFonts w:ascii="Cambria" w:hAnsi="Cambria" w:cs="Calibri"/>
          <w:sz w:val="20"/>
          <w:szCs w:val="20"/>
        </w:rPr>
        <w:t>Les A.P. I : architecture et applications des automates programmables industriels</w:t>
      </w:r>
      <w:r>
        <w:rPr>
          <w:rFonts w:ascii="Cambria" w:hAnsi="Cambria" w:cs="Calibri"/>
          <w:sz w:val="20"/>
          <w:szCs w:val="20"/>
        </w:rPr>
        <w:t> »</w:t>
      </w:r>
      <w:r w:rsidRPr="00E654D9">
        <w:rPr>
          <w:rFonts w:ascii="Cambria" w:hAnsi="Cambria" w:cs="Calibri"/>
          <w:sz w:val="20"/>
          <w:szCs w:val="20"/>
        </w:rPr>
        <w:t>, Dunod</w:t>
      </w:r>
      <w:r>
        <w:rPr>
          <w:rFonts w:ascii="Cambria" w:hAnsi="Cambria" w:cs="Calibri"/>
          <w:sz w:val="20"/>
          <w:szCs w:val="20"/>
        </w:rPr>
        <w:t>,</w:t>
      </w:r>
      <w:r w:rsidRPr="00E654D9">
        <w:rPr>
          <w:rFonts w:ascii="Cambria" w:hAnsi="Cambria" w:cs="Calibri"/>
          <w:sz w:val="20"/>
          <w:szCs w:val="20"/>
        </w:rPr>
        <w:t xml:space="preserve"> 1988.</w:t>
      </w:r>
    </w:p>
    <w:p w:rsidR="00DD68C4" w:rsidRDefault="00DD68C4" w:rsidP="00DD68C4">
      <w:pPr>
        <w:spacing w:after="200" w:line="276" w:lineRule="auto"/>
        <w:rPr>
          <w:rFonts w:ascii="Cambria" w:hAnsi="Cambria" w:cs="Calibri"/>
          <w:sz w:val="20"/>
          <w:szCs w:val="20"/>
        </w:rPr>
      </w:pPr>
      <w:r>
        <w:rPr>
          <w:rFonts w:ascii="Cambria" w:hAnsi="Cambria" w:cs="Calibri"/>
          <w:sz w:val="20"/>
          <w:szCs w:val="20"/>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543121">
        <w:rPr>
          <w:rFonts w:ascii="Cambria" w:hAnsi="Cambria" w:cs="Calibri"/>
          <w:b/>
        </w:rPr>
        <w:t>Semestre: 6</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hAnsi="Cambria" w:cs="Calibri"/>
          <w:b/>
          <w:bCs/>
          <w:iCs/>
        </w:rPr>
        <w:t>Unité d’enseignement: UEF 3.2.2</w:t>
      </w:r>
    </w:p>
    <w:p w:rsidR="00DD68C4" w:rsidRPr="00543121" w:rsidRDefault="00DD68C4" w:rsidP="00B63D6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hAnsi="Cambria" w:cs="Calibri"/>
          <w:b/>
          <w:bCs/>
          <w:iCs/>
        </w:rPr>
        <w:t>Matière</w:t>
      </w:r>
      <w:r w:rsidR="00996767">
        <w:rPr>
          <w:rFonts w:ascii="Cambria" w:hAnsi="Cambria" w:cs="Calibri"/>
          <w:b/>
          <w:bCs/>
          <w:iCs/>
        </w:rPr>
        <w:t xml:space="preserve"> 2</w:t>
      </w:r>
      <w:r w:rsidRPr="00543121">
        <w:rPr>
          <w:rFonts w:ascii="Cambria" w:hAnsi="Cambria" w:cs="Calibri"/>
          <w:b/>
          <w:bCs/>
          <w:iCs/>
        </w:rPr>
        <w:t>:</w:t>
      </w:r>
      <w:r w:rsidR="00996767">
        <w:rPr>
          <w:rFonts w:ascii="Cambria" w:hAnsi="Cambria" w:cs="Calibri"/>
          <w:b/>
          <w:bCs/>
          <w:iCs/>
        </w:rPr>
        <w:t xml:space="preserve"> </w:t>
      </w:r>
      <w:r w:rsidRPr="00543121">
        <w:rPr>
          <w:rFonts w:ascii="Cambria" w:hAnsi="Cambria" w:cs="Calibri"/>
          <w:b/>
          <w:bCs/>
          <w:iCs/>
        </w:rPr>
        <w:t>Bus de communication</w:t>
      </w:r>
      <w:r w:rsidR="00B63D69">
        <w:rPr>
          <w:rFonts w:ascii="Cambria" w:hAnsi="Cambria" w:cs="Calibri"/>
          <w:b/>
          <w:bCs/>
          <w:iCs/>
        </w:rPr>
        <w:t xml:space="preserve"> et R</w:t>
      </w:r>
      <w:r w:rsidRPr="00543121">
        <w:rPr>
          <w:rFonts w:ascii="Cambria" w:hAnsi="Cambria" w:cs="Calibri"/>
          <w:b/>
          <w:bCs/>
          <w:iCs/>
        </w:rPr>
        <w:t>éseaux industriels</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eastAsia="Calibri" w:hAnsi="Cambria" w:cs="Arial"/>
          <w:b/>
          <w:bCs/>
          <w:color w:val="000000"/>
          <w:sz w:val="22"/>
          <w:szCs w:val="22"/>
          <w:lang w:eastAsia="en-US"/>
        </w:rPr>
        <w:t>VHS</w:t>
      </w:r>
      <w:r>
        <w:rPr>
          <w:rFonts w:ascii="Cambria" w:eastAsia="Calibri" w:hAnsi="Cambria" w:cs="Arial"/>
          <w:b/>
          <w:bCs/>
          <w:color w:val="000000"/>
          <w:sz w:val="22"/>
          <w:szCs w:val="22"/>
          <w:lang w:eastAsia="en-US"/>
        </w:rPr>
        <w:t>: 22h30 (Cours</w:t>
      </w:r>
      <w:r w:rsidRPr="00543121">
        <w:rPr>
          <w:rFonts w:ascii="Cambria" w:eastAsia="Calibri" w:hAnsi="Cambria" w:cs="Arial"/>
          <w:b/>
          <w:bCs/>
          <w:color w:val="000000"/>
          <w:sz w:val="22"/>
          <w:szCs w:val="22"/>
          <w:lang w:eastAsia="en-US"/>
        </w:rPr>
        <w:t>: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8D6F4C">
        <w:rPr>
          <w:rFonts w:ascii="Cambria" w:hAnsi="Cambria" w:cs="Calibri"/>
          <w:b/>
        </w:rPr>
        <w:t>:</w:t>
      </w:r>
    </w:p>
    <w:p w:rsidR="00DD68C4" w:rsidRPr="00543121" w:rsidRDefault="00DD68C4" w:rsidP="00DD68C4">
      <w:pPr>
        <w:jc w:val="both"/>
        <w:rPr>
          <w:rFonts w:ascii="Cambria" w:hAnsi="Cambria" w:cs="Calibri"/>
          <w:sz w:val="22"/>
          <w:szCs w:val="22"/>
        </w:rPr>
      </w:pPr>
      <w:r w:rsidRPr="00543121">
        <w:rPr>
          <w:rFonts w:ascii="Cambria" w:hAnsi="Cambria" w:cs="Calibri"/>
          <w:sz w:val="22"/>
          <w:szCs w:val="22"/>
        </w:rPr>
        <w:t xml:space="preserve">Ce cours a pour but de permettre à l’étudiant de se familiariser avec les notions de transmission de données numériques, plus particulièrement les différents types de réseaux existants dans le monde industriel. L’accent sera mis sur la compréhension des différentes topologies avec leurs avantages et inconvénients vis-à-vis d’une installation industrielle donnée.  </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DD68C4" w:rsidP="00DD68C4">
      <w:pPr>
        <w:rPr>
          <w:rFonts w:ascii="Cambria" w:hAnsi="Cambria" w:cs="Calibri"/>
          <w:sz w:val="22"/>
          <w:szCs w:val="22"/>
        </w:rPr>
      </w:pPr>
      <w:r w:rsidRPr="00543121">
        <w:rPr>
          <w:rFonts w:ascii="Cambria" w:hAnsi="Cambria" w:cs="Calibri"/>
          <w:sz w:val="22"/>
          <w:szCs w:val="22"/>
        </w:rPr>
        <w:t xml:space="preserve">Notions de bas sur la logique boolienne. </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sidRPr="00543121">
        <w:rPr>
          <w:rFonts w:ascii="Cambria" w:hAnsi="Cambria" w:cs="Calibri"/>
          <w:b/>
          <w:u w:val="thick" w:color="F79646"/>
        </w:rPr>
        <w:t>Contenu de la matière</w:t>
      </w:r>
      <w:r w:rsidRPr="00616997">
        <w:rPr>
          <w:rFonts w:ascii="Cambria" w:hAnsi="Cambria" w:cs="Calibri"/>
          <w:b/>
        </w:rPr>
        <w:t>: </w:t>
      </w:r>
    </w:p>
    <w:p w:rsidR="00DD68C4" w:rsidRPr="00694FAD" w:rsidRDefault="00DD68C4" w:rsidP="00DD68C4">
      <w:pPr>
        <w:autoSpaceDE w:val="0"/>
        <w:autoSpaceDN w:val="0"/>
        <w:adjustRightInd w:val="0"/>
        <w:rPr>
          <w:rFonts w:asciiTheme="majorHAnsi" w:eastAsiaTheme="minorHAnsi" w:hAnsiTheme="majorHAnsi" w:cstheme="majorBidi"/>
          <w:b/>
          <w:bCs/>
          <w:lang w:eastAsia="en-US"/>
        </w:rPr>
      </w:pPr>
      <w:r w:rsidRPr="00694FAD">
        <w:rPr>
          <w:rFonts w:asciiTheme="majorHAnsi" w:eastAsiaTheme="minorHAnsi" w:hAnsiTheme="majorHAnsi" w:cstheme="majorBidi"/>
          <w:b/>
          <w:bCs/>
          <w:lang w:eastAsia="en-US"/>
        </w:rPr>
        <w:t xml:space="preserve">Chapitre 1.  Architecture des réseaux  </w:t>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Pr="00694FAD">
        <w:rPr>
          <w:rFonts w:asciiTheme="majorHAnsi" w:eastAsiaTheme="minorHAnsi" w:hAnsiTheme="majorHAnsi" w:cstheme="majorBidi"/>
          <w:b/>
          <w:bCs/>
          <w:lang w:eastAsia="en-US"/>
        </w:rPr>
        <w:t>(2</w:t>
      </w:r>
      <w:r w:rsidR="00996767">
        <w:rPr>
          <w:rFonts w:asciiTheme="majorHAnsi" w:eastAsiaTheme="minorHAnsi" w:hAnsiTheme="majorHAnsi" w:cstheme="majorBidi"/>
          <w:b/>
          <w:bCs/>
          <w:lang w:eastAsia="en-US"/>
        </w:rPr>
        <w:t xml:space="preserve"> </w:t>
      </w:r>
      <w:r w:rsidRPr="00694FAD">
        <w:rPr>
          <w:rFonts w:asciiTheme="majorHAnsi" w:eastAsiaTheme="minorHAnsi" w:hAnsiTheme="majorHAnsi" w:cstheme="majorBidi"/>
          <w:b/>
          <w:bCs/>
          <w:lang w:eastAsia="en-US"/>
        </w:rPr>
        <w:t>Semaines)</w:t>
      </w:r>
    </w:p>
    <w:p w:rsidR="00DD68C4" w:rsidRPr="00694FAD" w:rsidRDefault="00DD68C4" w:rsidP="00E31DFB">
      <w:pPr>
        <w:pStyle w:val="Paragraphedeliste"/>
        <w:numPr>
          <w:ilvl w:val="0"/>
          <w:numId w:val="35"/>
        </w:numPr>
        <w:autoSpaceDE w:val="0"/>
        <w:autoSpaceDN w:val="0"/>
        <w:adjustRightInd w:val="0"/>
        <w:spacing w:after="200" w:line="276" w:lineRule="auto"/>
        <w:ind w:firstLine="556"/>
        <w:jc w:val="both"/>
        <w:rPr>
          <w:rFonts w:asciiTheme="majorHAnsi" w:hAnsiTheme="majorHAnsi" w:cstheme="majorBidi"/>
          <w:b/>
          <w:bCs/>
        </w:rPr>
      </w:pPr>
      <w:r w:rsidRPr="00694FAD">
        <w:rPr>
          <w:rFonts w:asciiTheme="majorHAnsi" w:hAnsiTheme="majorHAnsi" w:cstheme="majorBidi"/>
        </w:rPr>
        <w:t>Généralité sur les réseaux</w:t>
      </w:r>
    </w:p>
    <w:p w:rsidR="00DD68C4" w:rsidRPr="00694FAD" w:rsidRDefault="00DD68C4" w:rsidP="00E31DFB">
      <w:pPr>
        <w:pStyle w:val="Paragraphedeliste"/>
        <w:numPr>
          <w:ilvl w:val="0"/>
          <w:numId w:val="35"/>
        </w:numPr>
        <w:autoSpaceDE w:val="0"/>
        <w:autoSpaceDN w:val="0"/>
        <w:adjustRightInd w:val="0"/>
        <w:spacing w:after="200" w:line="276" w:lineRule="auto"/>
        <w:ind w:firstLine="556"/>
        <w:jc w:val="both"/>
        <w:rPr>
          <w:rFonts w:asciiTheme="majorHAnsi" w:hAnsiTheme="majorHAnsi" w:cstheme="majorBidi"/>
          <w:b/>
          <w:bCs/>
        </w:rPr>
      </w:pPr>
      <w:r w:rsidRPr="00694FAD">
        <w:rPr>
          <w:rFonts w:asciiTheme="majorHAnsi" w:hAnsiTheme="majorHAnsi" w:cstheme="majorBidi"/>
        </w:rPr>
        <w:t xml:space="preserve">Classification des réseaux </w:t>
      </w:r>
    </w:p>
    <w:p w:rsidR="00DD68C4" w:rsidRPr="00694FAD" w:rsidRDefault="00DD68C4" w:rsidP="00E31DFB">
      <w:pPr>
        <w:pStyle w:val="Paragraphedeliste"/>
        <w:numPr>
          <w:ilvl w:val="0"/>
          <w:numId w:val="35"/>
        </w:numPr>
        <w:autoSpaceDE w:val="0"/>
        <w:autoSpaceDN w:val="0"/>
        <w:adjustRightInd w:val="0"/>
        <w:spacing w:after="200" w:line="276" w:lineRule="auto"/>
        <w:ind w:firstLine="556"/>
        <w:jc w:val="both"/>
        <w:rPr>
          <w:rFonts w:asciiTheme="majorHAnsi" w:hAnsiTheme="majorHAnsi" w:cstheme="majorBidi"/>
          <w:b/>
          <w:bCs/>
        </w:rPr>
      </w:pPr>
      <w:r w:rsidRPr="00694FAD">
        <w:rPr>
          <w:rFonts w:asciiTheme="majorHAnsi" w:hAnsiTheme="majorHAnsi" w:cstheme="majorBidi"/>
        </w:rPr>
        <w:t xml:space="preserve">Topologies des réseaux </w:t>
      </w:r>
    </w:p>
    <w:p w:rsidR="00DD68C4" w:rsidRPr="00694FAD" w:rsidRDefault="00DD68C4" w:rsidP="00E31DFB">
      <w:pPr>
        <w:pStyle w:val="Paragraphedeliste"/>
        <w:numPr>
          <w:ilvl w:val="0"/>
          <w:numId w:val="35"/>
        </w:numPr>
        <w:autoSpaceDE w:val="0"/>
        <w:autoSpaceDN w:val="0"/>
        <w:adjustRightInd w:val="0"/>
        <w:spacing w:after="200" w:line="276" w:lineRule="auto"/>
        <w:ind w:firstLine="556"/>
        <w:jc w:val="both"/>
        <w:rPr>
          <w:rFonts w:asciiTheme="majorHAnsi" w:hAnsiTheme="majorHAnsi" w:cstheme="majorBidi"/>
          <w:b/>
          <w:bCs/>
        </w:rPr>
      </w:pPr>
      <w:r w:rsidRPr="00694FAD">
        <w:rPr>
          <w:rFonts w:asciiTheme="majorHAnsi" w:hAnsiTheme="majorHAnsi" w:cstheme="majorBidi"/>
        </w:rPr>
        <w:t xml:space="preserve">Protocoles de communication </w:t>
      </w:r>
    </w:p>
    <w:p w:rsidR="00DD68C4" w:rsidRPr="00694FAD" w:rsidRDefault="00DD68C4" w:rsidP="00E31DFB">
      <w:pPr>
        <w:pStyle w:val="Paragraphedeliste"/>
        <w:numPr>
          <w:ilvl w:val="0"/>
          <w:numId w:val="35"/>
        </w:numPr>
        <w:autoSpaceDE w:val="0"/>
        <w:autoSpaceDN w:val="0"/>
        <w:adjustRightInd w:val="0"/>
        <w:spacing w:after="200" w:line="276" w:lineRule="auto"/>
        <w:ind w:firstLine="556"/>
        <w:jc w:val="both"/>
        <w:rPr>
          <w:rFonts w:asciiTheme="majorHAnsi" w:hAnsiTheme="majorHAnsi" w:cstheme="majorBidi"/>
          <w:b/>
          <w:bCs/>
        </w:rPr>
      </w:pPr>
      <w:r w:rsidRPr="00694FAD">
        <w:rPr>
          <w:rFonts w:asciiTheme="majorHAnsi" w:hAnsiTheme="majorHAnsi" w:cstheme="majorBidi"/>
        </w:rPr>
        <w:t xml:space="preserve">Techniques de transmission de données  </w:t>
      </w:r>
    </w:p>
    <w:p w:rsidR="00DD68C4" w:rsidRPr="00694FAD" w:rsidRDefault="00DD68C4" w:rsidP="00DD68C4">
      <w:pPr>
        <w:autoSpaceDE w:val="0"/>
        <w:autoSpaceDN w:val="0"/>
        <w:adjustRightInd w:val="0"/>
        <w:jc w:val="both"/>
        <w:rPr>
          <w:rFonts w:asciiTheme="majorHAnsi" w:eastAsiaTheme="minorHAnsi" w:hAnsiTheme="majorHAnsi" w:cstheme="majorBidi"/>
          <w:b/>
          <w:bCs/>
          <w:lang w:eastAsia="en-US"/>
        </w:rPr>
      </w:pPr>
      <w:r w:rsidRPr="00694FAD">
        <w:rPr>
          <w:rFonts w:asciiTheme="majorHAnsi" w:eastAsiaTheme="minorHAnsi" w:hAnsiTheme="majorHAnsi" w:cstheme="majorBidi"/>
          <w:b/>
          <w:bCs/>
          <w:lang w:eastAsia="en-US"/>
        </w:rPr>
        <w:t xml:space="preserve">Chapitre 2. Bus de terrain et réseaux locaux industriels </w:t>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Pr="00694FAD">
        <w:rPr>
          <w:rFonts w:asciiTheme="majorHAnsi" w:eastAsiaTheme="minorHAnsi" w:hAnsiTheme="majorHAnsi" w:cstheme="majorBidi"/>
          <w:b/>
          <w:bCs/>
          <w:lang w:eastAsia="en-US"/>
        </w:rPr>
        <w:t>(3  semaines)</w:t>
      </w:r>
    </w:p>
    <w:p w:rsidR="00DD68C4" w:rsidRPr="00694FAD" w:rsidRDefault="00DD68C4" w:rsidP="00E31DFB">
      <w:pPr>
        <w:pStyle w:val="Paragraphedeliste"/>
        <w:numPr>
          <w:ilvl w:val="0"/>
          <w:numId w:val="34"/>
        </w:numPr>
        <w:autoSpaceDE w:val="0"/>
        <w:autoSpaceDN w:val="0"/>
        <w:adjustRightInd w:val="0"/>
        <w:spacing w:after="200" w:line="276" w:lineRule="auto"/>
        <w:jc w:val="both"/>
        <w:rPr>
          <w:rFonts w:asciiTheme="majorHAnsi" w:hAnsiTheme="majorHAnsi" w:cstheme="majorBidi"/>
          <w:b/>
          <w:bCs/>
        </w:rPr>
      </w:pPr>
      <w:r w:rsidRPr="00694FAD">
        <w:rPr>
          <w:rFonts w:asciiTheme="majorHAnsi" w:hAnsiTheme="majorHAnsi" w:cstheme="majorBidi"/>
        </w:rPr>
        <w:t xml:space="preserve">Réseaux locaux industriels </w:t>
      </w:r>
    </w:p>
    <w:p w:rsidR="00DD68C4" w:rsidRPr="00694FAD" w:rsidRDefault="00DD68C4" w:rsidP="00E31DFB">
      <w:pPr>
        <w:pStyle w:val="Paragraphedeliste"/>
        <w:numPr>
          <w:ilvl w:val="0"/>
          <w:numId w:val="34"/>
        </w:numPr>
        <w:autoSpaceDE w:val="0"/>
        <w:autoSpaceDN w:val="0"/>
        <w:adjustRightInd w:val="0"/>
        <w:spacing w:after="200" w:line="276" w:lineRule="auto"/>
        <w:jc w:val="both"/>
        <w:rPr>
          <w:rFonts w:asciiTheme="majorHAnsi" w:hAnsiTheme="majorHAnsi" w:cstheme="majorBidi"/>
          <w:b/>
          <w:bCs/>
        </w:rPr>
      </w:pPr>
      <w:r w:rsidRPr="00694FAD">
        <w:rPr>
          <w:rFonts w:asciiTheme="majorHAnsi" w:hAnsiTheme="majorHAnsi" w:cstheme="majorBidi"/>
        </w:rPr>
        <w:t xml:space="preserve">Objectifs des bus de terrain </w:t>
      </w:r>
    </w:p>
    <w:p w:rsidR="00DD68C4" w:rsidRPr="00694FAD" w:rsidRDefault="00DD68C4" w:rsidP="00E31DFB">
      <w:pPr>
        <w:pStyle w:val="Paragraphedeliste"/>
        <w:numPr>
          <w:ilvl w:val="0"/>
          <w:numId w:val="34"/>
        </w:numPr>
        <w:autoSpaceDE w:val="0"/>
        <w:autoSpaceDN w:val="0"/>
        <w:adjustRightInd w:val="0"/>
        <w:spacing w:after="200" w:line="276" w:lineRule="auto"/>
        <w:jc w:val="both"/>
        <w:rPr>
          <w:rFonts w:asciiTheme="majorHAnsi" w:hAnsiTheme="majorHAnsi" w:cstheme="majorBidi"/>
          <w:b/>
          <w:bCs/>
        </w:rPr>
      </w:pPr>
      <w:r w:rsidRPr="00694FAD">
        <w:rPr>
          <w:rFonts w:asciiTheme="majorHAnsi" w:hAnsiTheme="majorHAnsi" w:cstheme="majorBidi"/>
        </w:rPr>
        <w:t xml:space="preserve">Classification des bus de terrain </w:t>
      </w:r>
    </w:p>
    <w:p w:rsidR="00DD68C4" w:rsidRPr="00694FAD" w:rsidRDefault="00DD68C4" w:rsidP="00DD68C4">
      <w:pPr>
        <w:autoSpaceDE w:val="0"/>
        <w:autoSpaceDN w:val="0"/>
        <w:adjustRightInd w:val="0"/>
        <w:rPr>
          <w:rFonts w:asciiTheme="majorHAnsi" w:eastAsiaTheme="minorHAnsi" w:hAnsiTheme="majorHAnsi" w:cstheme="majorBidi"/>
          <w:b/>
          <w:bCs/>
          <w:lang w:val="en-US" w:eastAsia="en-US"/>
        </w:rPr>
      </w:pPr>
      <w:r w:rsidRPr="00694FAD">
        <w:rPr>
          <w:rFonts w:asciiTheme="majorHAnsi" w:eastAsiaTheme="minorHAnsi" w:hAnsiTheme="majorHAnsi" w:cstheme="majorBidi"/>
          <w:b/>
          <w:bCs/>
          <w:lang w:val="en-US" w:eastAsia="en-US"/>
        </w:rPr>
        <w:t xml:space="preserve">Chapitre 3.  </w:t>
      </w:r>
      <w:r w:rsidRPr="00694FAD">
        <w:rPr>
          <w:rFonts w:asciiTheme="majorHAnsi" w:eastAsiaTheme="minorHAnsi" w:hAnsiTheme="majorHAnsi" w:cstheme="majorBidi"/>
          <w:b/>
          <w:bCs/>
          <w:lang w:val="en-US" w:eastAsia="en-US" w:bidi="en-US"/>
        </w:rPr>
        <w:t xml:space="preserve">Bus CAN (Controller Area Network) </w:t>
      </w:r>
      <w:r w:rsidR="00996767">
        <w:rPr>
          <w:rFonts w:asciiTheme="majorHAnsi" w:eastAsiaTheme="minorHAnsi" w:hAnsiTheme="majorHAnsi" w:cstheme="majorBidi"/>
          <w:b/>
          <w:bCs/>
          <w:lang w:val="en-US" w:eastAsia="en-US" w:bidi="en-US"/>
        </w:rPr>
        <w:tab/>
      </w:r>
      <w:r w:rsidR="00996767">
        <w:rPr>
          <w:rFonts w:asciiTheme="majorHAnsi" w:eastAsiaTheme="minorHAnsi" w:hAnsiTheme="majorHAnsi" w:cstheme="majorBidi"/>
          <w:b/>
          <w:bCs/>
          <w:lang w:val="en-US" w:eastAsia="en-US" w:bidi="en-US"/>
        </w:rPr>
        <w:tab/>
      </w:r>
      <w:r w:rsidR="00996767">
        <w:rPr>
          <w:rFonts w:asciiTheme="majorHAnsi" w:eastAsiaTheme="minorHAnsi" w:hAnsiTheme="majorHAnsi" w:cstheme="majorBidi"/>
          <w:b/>
          <w:bCs/>
          <w:lang w:val="en-US" w:eastAsia="en-US" w:bidi="en-US"/>
        </w:rPr>
        <w:tab/>
      </w:r>
      <w:r w:rsidR="00996767">
        <w:rPr>
          <w:rFonts w:asciiTheme="majorHAnsi" w:eastAsiaTheme="minorHAnsi" w:hAnsiTheme="majorHAnsi" w:cstheme="majorBidi"/>
          <w:b/>
          <w:bCs/>
          <w:lang w:val="en-US" w:eastAsia="en-US" w:bidi="en-US"/>
        </w:rPr>
        <w:tab/>
      </w:r>
      <w:r w:rsidRPr="00694FAD">
        <w:rPr>
          <w:rFonts w:asciiTheme="majorHAnsi" w:eastAsiaTheme="minorHAnsi" w:hAnsiTheme="majorHAnsi" w:cstheme="majorBidi"/>
          <w:b/>
          <w:bCs/>
          <w:lang w:val="en-US" w:eastAsia="en-US"/>
        </w:rPr>
        <w:t>(3 Semaines)</w:t>
      </w:r>
    </w:p>
    <w:p w:rsidR="00DD68C4" w:rsidRPr="00694FAD" w:rsidRDefault="00DD68C4" w:rsidP="00E31DFB">
      <w:pPr>
        <w:pStyle w:val="Paragraphedeliste"/>
        <w:numPr>
          <w:ilvl w:val="0"/>
          <w:numId w:val="33"/>
        </w:numPr>
        <w:autoSpaceDE w:val="0"/>
        <w:autoSpaceDN w:val="0"/>
        <w:adjustRightInd w:val="0"/>
        <w:spacing w:after="200" w:line="276" w:lineRule="auto"/>
        <w:ind w:firstLine="451"/>
        <w:rPr>
          <w:rFonts w:asciiTheme="majorHAnsi" w:hAnsiTheme="majorHAnsi" w:cstheme="majorBidi"/>
          <w:b/>
          <w:bCs/>
        </w:rPr>
      </w:pPr>
      <w:r w:rsidRPr="00694FAD">
        <w:rPr>
          <w:rFonts w:asciiTheme="majorHAnsi" w:hAnsiTheme="majorHAnsi" w:cstheme="majorBidi"/>
        </w:rPr>
        <w:t xml:space="preserve">Classification des bus CAN. </w:t>
      </w:r>
    </w:p>
    <w:p w:rsidR="00DD68C4" w:rsidRPr="00694FAD" w:rsidRDefault="00DD68C4" w:rsidP="00E31DFB">
      <w:pPr>
        <w:pStyle w:val="Paragraphedeliste"/>
        <w:numPr>
          <w:ilvl w:val="0"/>
          <w:numId w:val="33"/>
        </w:numPr>
        <w:autoSpaceDE w:val="0"/>
        <w:autoSpaceDN w:val="0"/>
        <w:adjustRightInd w:val="0"/>
        <w:spacing w:after="200" w:line="276" w:lineRule="auto"/>
        <w:ind w:firstLine="451"/>
        <w:rPr>
          <w:rFonts w:asciiTheme="majorHAnsi" w:hAnsiTheme="majorHAnsi" w:cstheme="majorBidi"/>
          <w:b/>
          <w:bCs/>
        </w:rPr>
      </w:pPr>
      <w:r w:rsidRPr="00694FAD">
        <w:rPr>
          <w:rFonts w:asciiTheme="majorHAnsi" w:hAnsiTheme="majorHAnsi" w:cstheme="majorBidi"/>
        </w:rPr>
        <w:t xml:space="preserve">Protocoles de communication CAN </w:t>
      </w:r>
    </w:p>
    <w:p w:rsidR="00DD68C4" w:rsidRPr="00694FAD" w:rsidRDefault="00DD68C4" w:rsidP="00E31DFB">
      <w:pPr>
        <w:pStyle w:val="Paragraphedeliste"/>
        <w:numPr>
          <w:ilvl w:val="0"/>
          <w:numId w:val="33"/>
        </w:numPr>
        <w:autoSpaceDE w:val="0"/>
        <w:autoSpaceDN w:val="0"/>
        <w:adjustRightInd w:val="0"/>
        <w:spacing w:after="200" w:line="276" w:lineRule="auto"/>
        <w:ind w:firstLine="451"/>
        <w:rPr>
          <w:rFonts w:asciiTheme="majorHAnsi" w:hAnsiTheme="majorHAnsi" w:cstheme="majorBidi"/>
          <w:b/>
          <w:bCs/>
        </w:rPr>
      </w:pPr>
      <w:r w:rsidRPr="00694FAD">
        <w:rPr>
          <w:rFonts w:asciiTheme="majorHAnsi" w:hAnsiTheme="majorHAnsi" w:cstheme="majorBidi"/>
        </w:rPr>
        <w:t>Représentation des trames CAN</w:t>
      </w:r>
    </w:p>
    <w:p w:rsidR="00996767" w:rsidRDefault="00996767" w:rsidP="00996767">
      <w:pPr>
        <w:pStyle w:val="Paragraphedeliste"/>
        <w:autoSpaceDE w:val="0"/>
        <w:autoSpaceDN w:val="0"/>
        <w:adjustRightInd w:val="0"/>
        <w:ind w:left="0"/>
        <w:jc w:val="both"/>
        <w:rPr>
          <w:rFonts w:asciiTheme="majorHAnsi" w:hAnsiTheme="majorHAnsi" w:cstheme="majorBidi"/>
          <w:b/>
          <w:bCs/>
        </w:rPr>
      </w:pPr>
    </w:p>
    <w:p w:rsidR="00DD68C4" w:rsidRPr="00694FAD" w:rsidRDefault="00DD68C4" w:rsidP="00996767">
      <w:pPr>
        <w:pStyle w:val="Paragraphedeliste"/>
        <w:autoSpaceDE w:val="0"/>
        <w:autoSpaceDN w:val="0"/>
        <w:adjustRightInd w:val="0"/>
        <w:ind w:left="0"/>
        <w:jc w:val="both"/>
        <w:rPr>
          <w:rFonts w:asciiTheme="majorHAnsi" w:hAnsiTheme="majorHAnsi" w:cstheme="majorBidi"/>
          <w:b/>
          <w:bCs/>
        </w:rPr>
      </w:pPr>
      <w:r w:rsidRPr="00694FAD">
        <w:rPr>
          <w:rFonts w:asciiTheme="majorHAnsi" w:hAnsiTheme="majorHAnsi" w:cstheme="majorBidi"/>
          <w:b/>
          <w:bCs/>
        </w:rPr>
        <w:t>Chapitre 4.  : Interface actionneurs capteurs (AS-I)</w:t>
      </w:r>
      <w:r w:rsidR="00996767">
        <w:rPr>
          <w:rFonts w:asciiTheme="majorHAnsi" w:hAnsiTheme="majorHAnsi" w:cstheme="majorBidi"/>
          <w:b/>
          <w:bCs/>
        </w:rPr>
        <w:tab/>
      </w:r>
      <w:r w:rsidR="00996767">
        <w:rPr>
          <w:rFonts w:asciiTheme="majorHAnsi" w:hAnsiTheme="majorHAnsi" w:cstheme="majorBidi"/>
          <w:b/>
          <w:bCs/>
        </w:rPr>
        <w:tab/>
      </w:r>
      <w:r w:rsidR="00996767">
        <w:rPr>
          <w:rFonts w:asciiTheme="majorHAnsi" w:hAnsiTheme="majorHAnsi" w:cstheme="majorBidi"/>
          <w:b/>
          <w:bCs/>
        </w:rPr>
        <w:tab/>
      </w:r>
      <w:r w:rsidR="00996767">
        <w:rPr>
          <w:rFonts w:asciiTheme="majorHAnsi" w:hAnsiTheme="majorHAnsi" w:cstheme="majorBidi"/>
          <w:b/>
          <w:bCs/>
        </w:rPr>
        <w:tab/>
      </w:r>
      <w:r w:rsidRPr="00694FAD">
        <w:rPr>
          <w:rFonts w:asciiTheme="majorHAnsi" w:hAnsiTheme="majorHAnsi" w:cstheme="majorBidi"/>
          <w:b/>
          <w:bCs/>
        </w:rPr>
        <w:t>(3 semaines)</w:t>
      </w:r>
    </w:p>
    <w:p w:rsidR="00DD68C4" w:rsidRPr="00694FAD" w:rsidRDefault="00DD68C4" w:rsidP="00E31DFB">
      <w:pPr>
        <w:pStyle w:val="Paragraphedeliste"/>
        <w:numPr>
          <w:ilvl w:val="0"/>
          <w:numId w:val="36"/>
        </w:numPr>
        <w:autoSpaceDE w:val="0"/>
        <w:autoSpaceDN w:val="0"/>
        <w:adjustRightInd w:val="0"/>
        <w:spacing w:after="200" w:line="276" w:lineRule="auto"/>
        <w:ind w:firstLine="556"/>
        <w:rPr>
          <w:rFonts w:asciiTheme="majorHAnsi" w:hAnsiTheme="majorHAnsi" w:cstheme="majorBidi"/>
          <w:b/>
          <w:bCs/>
          <w:noProof/>
        </w:rPr>
      </w:pPr>
      <w:r w:rsidRPr="00694FAD">
        <w:rPr>
          <w:rFonts w:asciiTheme="majorHAnsi" w:hAnsiTheme="majorHAnsi" w:cstheme="majorBidi"/>
          <w:noProof/>
        </w:rPr>
        <w:t>Architecture d’un bus de terrain AS-I</w:t>
      </w:r>
    </w:p>
    <w:p w:rsidR="00DD68C4" w:rsidRPr="00694FAD" w:rsidRDefault="00DD68C4" w:rsidP="00E31DFB">
      <w:pPr>
        <w:pStyle w:val="Paragraphedeliste"/>
        <w:numPr>
          <w:ilvl w:val="0"/>
          <w:numId w:val="36"/>
        </w:numPr>
        <w:autoSpaceDE w:val="0"/>
        <w:autoSpaceDN w:val="0"/>
        <w:adjustRightInd w:val="0"/>
        <w:spacing w:after="200" w:line="276" w:lineRule="auto"/>
        <w:ind w:firstLine="556"/>
        <w:rPr>
          <w:rFonts w:asciiTheme="majorHAnsi" w:hAnsiTheme="majorHAnsi" w:cstheme="majorBidi"/>
          <w:b/>
          <w:bCs/>
        </w:rPr>
      </w:pPr>
      <w:r w:rsidRPr="00694FAD">
        <w:rPr>
          <w:rFonts w:asciiTheme="majorHAnsi" w:hAnsiTheme="majorHAnsi" w:cstheme="majorBidi"/>
          <w:noProof/>
        </w:rPr>
        <w:t xml:space="preserve">Protocoles de communication AS-I </w:t>
      </w:r>
    </w:p>
    <w:p w:rsidR="00DD68C4" w:rsidRPr="00694FAD" w:rsidRDefault="00DD68C4" w:rsidP="00DD68C4">
      <w:pPr>
        <w:autoSpaceDE w:val="0"/>
        <w:autoSpaceDN w:val="0"/>
        <w:adjustRightInd w:val="0"/>
        <w:rPr>
          <w:rFonts w:asciiTheme="majorHAnsi" w:hAnsiTheme="majorHAnsi" w:cstheme="majorBidi"/>
          <w:b/>
          <w:bCs/>
        </w:rPr>
      </w:pPr>
      <w:r w:rsidRPr="00694FAD">
        <w:rPr>
          <w:rFonts w:asciiTheme="majorHAnsi" w:hAnsiTheme="majorHAnsi" w:cstheme="majorBidi"/>
          <w:b/>
          <w:bCs/>
        </w:rPr>
        <w:t xml:space="preserve">Chapitre 5.  Réseaux de terrain ProfiBus </w:t>
      </w:r>
      <w:r w:rsidR="00996767">
        <w:rPr>
          <w:rFonts w:asciiTheme="majorHAnsi" w:hAnsiTheme="majorHAnsi" w:cstheme="majorBidi"/>
          <w:b/>
          <w:bCs/>
        </w:rPr>
        <w:tab/>
      </w:r>
      <w:r w:rsidR="00996767">
        <w:rPr>
          <w:rFonts w:asciiTheme="majorHAnsi" w:hAnsiTheme="majorHAnsi" w:cstheme="majorBidi"/>
          <w:b/>
          <w:bCs/>
        </w:rPr>
        <w:tab/>
      </w:r>
      <w:r w:rsidR="00996767">
        <w:rPr>
          <w:rFonts w:asciiTheme="majorHAnsi" w:hAnsiTheme="majorHAnsi" w:cstheme="majorBidi"/>
          <w:b/>
          <w:bCs/>
        </w:rPr>
        <w:tab/>
      </w:r>
      <w:r w:rsidR="00996767">
        <w:rPr>
          <w:rFonts w:asciiTheme="majorHAnsi" w:hAnsiTheme="majorHAnsi" w:cstheme="majorBidi"/>
          <w:b/>
          <w:bCs/>
        </w:rPr>
        <w:tab/>
      </w:r>
      <w:r w:rsidR="00996767">
        <w:rPr>
          <w:rFonts w:asciiTheme="majorHAnsi" w:hAnsiTheme="majorHAnsi" w:cstheme="majorBidi"/>
          <w:b/>
          <w:bCs/>
        </w:rPr>
        <w:tab/>
      </w:r>
      <w:r w:rsidRPr="00694FAD">
        <w:rPr>
          <w:rFonts w:asciiTheme="majorHAnsi" w:hAnsiTheme="majorHAnsi" w:cstheme="majorBidi"/>
          <w:b/>
          <w:bCs/>
        </w:rPr>
        <w:t>(4 semaine</w:t>
      </w:r>
      <w:r w:rsidR="00996767">
        <w:rPr>
          <w:rFonts w:asciiTheme="majorHAnsi" w:hAnsiTheme="majorHAnsi" w:cstheme="majorBidi"/>
          <w:b/>
          <w:bCs/>
        </w:rPr>
        <w:t>s</w:t>
      </w:r>
      <w:r w:rsidRPr="00694FAD">
        <w:rPr>
          <w:rFonts w:asciiTheme="majorHAnsi" w:hAnsiTheme="majorHAnsi" w:cstheme="majorBidi"/>
          <w:b/>
          <w:bCs/>
        </w:rPr>
        <w:t xml:space="preserve">) </w:t>
      </w:r>
    </w:p>
    <w:p w:rsidR="00DD68C4" w:rsidRPr="00694FAD" w:rsidRDefault="00DD68C4" w:rsidP="00E31DFB">
      <w:pPr>
        <w:pStyle w:val="Paragraphedeliste"/>
        <w:numPr>
          <w:ilvl w:val="0"/>
          <w:numId w:val="37"/>
        </w:numPr>
        <w:autoSpaceDE w:val="0"/>
        <w:autoSpaceDN w:val="0"/>
        <w:adjustRightInd w:val="0"/>
        <w:spacing w:after="200" w:line="276" w:lineRule="auto"/>
        <w:ind w:firstLine="556"/>
        <w:rPr>
          <w:rFonts w:asciiTheme="majorHAnsi" w:hAnsiTheme="majorHAnsi" w:cstheme="majorBidi"/>
          <w:b/>
          <w:bCs/>
        </w:rPr>
      </w:pPr>
      <w:r w:rsidRPr="00694FAD">
        <w:rPr>
          <w:rFonts w:asciiTheme="majorHAnsi" w:hAnsiTheme="majorHAnsi" w:cstheme="majorBidi"/>
          <w:lang w:bidi="en-US"/>
        </w:rPr>
        <w:t>Classification des réseaux ProFiBus</w:t>
      </w:r>
    </w:p>
    <w:p w:rsidR="00DD68C4" w:rsidRPr="00694FAD" w:rsidRDefault="00DD68C4" w:rsidP="00E31DFB">
      <w:pPr>
        <w:pStyle w:val="Paragraphedeliste"/>
        <w:numPr>
          <w:ilvl w:val="0"/>
          <w:numId w:val="37"/>
        </w:numPr>
        <w:autoSpaceDE w:val="0"/>
        <w:autoSpaceDN w:val="0"/>
        <w:adjustRightInd w:val="0"/>
        <w:spacing w:after="200" w:line="276" w:lineRule="auto"/>
        <w:ind w:firstLine="556"/>
        <w:rPr>
          <w:rFonts w:asciiTheme="majorHAnsi" w:hAnsiTheme="majorHAnsi"/>
          <w:b/>
          <w:bCs/>
        </w:rPr>
      </w:pPr>
      <w:r w:rsidRPr="00694FAD">
        <w:rPr>
          <w:rFonts w:asciiTheme="majorHAnsi" w:hAnsiTheme="majorHAnsi" w:cstheme="majorBidi"/>
          <w:lang w:bidi="en-US"/>
        </w:rPr>
        <w:t>Profibus et modèle OSI (protocoles de communication)</w:t>
      </w:r>
    </w:p>
    <w:p w:rsidR="00DD68C4" w:rsidRPr="00694FAD" w:rsidRDefault="00DD68C4" w:rsidP="00E31DFB">
      <w:pPr>
        <w:pStyle w:val="Paragraphedeliste"/>
        <w:numPr>
          <w:ilvl w:val="0"/>
          <w:numId w:val="37"/>
        </w:numPr>
        <w:autoSpaceDE w:val="0"/>
        <w:autoSpaceDN w:val="0"/>
        <w:adjustRightInd w:val="0"/>
        <w:spacing w:after="200" w:line="276" w:lineRule="auto"/>
        <w:ind w:firstLine="556"/>
        <w:rPr>
          <w:rFonts w:asciiTheme="majorHAnsi" w:hAnsiTheme="majorHAnsi" w:cs="Arial"/>
          <w:b/>
          <w:sz w:val="22"/>
          <w:szCs w:val="22"/>
          <w:u w:val="thick" w:color="F79646"/>
        </w:rPr>
      </w:pPr>
      <w:r w:rsidRPr="00694FAD">
        <w:rPr>
          <w:rFonts w:asciiTheme="majorHAnsi" w:hAnsiTheme="majorHAnsi"/>
          <w:lang w:bidi="en-US"/>
        </w:rPr>
        <w:t>Principe d’accès au bus dans un réseau profibus</w:t>
      </w:r>
    </w:p>
    <w:p w:rsidR="00DD68C4" w:rsidRPr="001074B1" w:rsidRDefault="00DD68C4" w:rsidP="00DD68C4">
      <w:pPr>
        <w:spacing w:line="276" w:lineRule="auto"/>
        <w:jc w:val="both"/>
        <w:rPr>
          <w:rFonts w:ascii="Cambria" w:hAnsi="Cambria" w:cs="Arial"/>
          <w:b/>
        </w:rPr>
      </w:pPr>
      <w:r w:rsidRPr="001074B1">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Pr>
          <w:rFonts w:ascii="Cambria" w:hAnsi="Cambria" w:cs="Arial"/>
          <w:sz w:val="22"/>
          <w:szCs w:val="22"/>
        </w:rPr>
        <w:t>Examen</w:t>
      </w:r>
      <w:r w:rsidRPr="00543121">
        <w:rPr>
          <w:rFonts w:ascii="Cambria" w:hAnsi="Cambria" w:cs="Arial"/>
          <w:sz w:val="22"/>
          <w:szCs w:val="22"/>
        </w:rPr>
        <w:t xml:space="preserve">: </w:t>
      </w:r>
      <w:r>
        <w:rPr>
          <w:rFonts w:ascii="Cambria" w:hAnsi="Cambria" w:cs="Arial"/>
          <w:sz w:val="22"/>
          <w:szCs w:val="22"/>
        </w:rPr>
        <w:t>100</w:t>
      </w:r>
      <w:r w:rsidRPr="00543121">
        <w:rPr>
          <w:rFonts w:ascii="Cambria" w:hAnsi="Cambria" w:cs="Arial"/>
          <w:sz w:val="22"/>
          <w:szCs w:val="22"/>
        </w:rPr>
        <w:t>%</w:t>
      </w:r>
      <w:r>
        <w:rPr>
          <w:rFonts w:ascii="Cambria" w:hAnsi="Cambria" w:cs="Arial"/>
          <w:sz w:val="22"/>
          <w:szCs w:val="22"/>
        </w:rPr>
        <w:t>.</w:t>
      </w:r>
    </w:p>
    <w:p w:rsidR="00DD68C4" w:rsidRPr="00543121" w:rsidRDefault="00DD68C4" w:rsidP="00DD68C4">
      <w:pPr>
        <w:spacing w:line="276" w:lineRule="auto"/>
        <w:jc w:val="both"/>
        <w:rPr>
          <w:rFonts w:ascii="Cambria" w:hAnsi="Cambria" w:cs="Arial"/>
          <w:b/>
          <w:sz w:val="22"/>
          <w:szCs w:val="22"/>
        </w:rPr>
      </w:pPr>
    </w:p>
    <w:p w:rsidR="00DD68C4" w:rsidRPr="001074B1" w:rsidRDefault="00DD68C4" w:rsidP="00DD68C4">
      <w:pPr>
        <w:spacing w:line="276" w:lineRule="auto"/>
        <w:jc w:val="both"/>
        <w:rPr>
          <w:rFonts w:ascii="Cambria" w:hAnsi="Cambria" w:cs="Arial"/>
          <w:iCs/>
          <w:u w:val="thick" w:color="F79646"/>
        </w:rPr>
      </w:pPr>
      <w:r w:rsidRPr="001074B1">
        <w:rPr>
          <w:rFonts w:ascii="Cambria" w:hAnsi="Cambria" w:cs="Arial"/>
          <w:b/>
          <w:u w:val="thick" w:color="F79646"/>
        </w:rPr>
        <w:t>Références bibliographiques</w:t>
      </w:r>
      <w:r w:rsidRPr="001074B1">
        <w:rPr>
          <w:rFonts w:ascii="Cambria" w:hAnsi="Cambria" w:cs="Arial"/>
          <w:iCs/>
          <w:u w:val="thick" w:color="F79646"/>
        </w:rPr>
        <w:t>:</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rPr>
      </w:pPr>
      <w:r w:rsidRPr="001074B1">
        <w:rPr>
          <w:rFonts w:ascii="Cambria" w:hAnsi="Cambria" w:cs="Calibri"/>
          <w:sz w:val="20"/>
          <w:szCs w:val="20"/>
        </w:rPr>
        <w:t xml:space="preserve">Pascal Vrignat, </w:t>
      </w:r>
      <w:r>
        <w:rPr>
          <w:rFonts w:ascii="Cambria" w:hAnsi="Cambria" w:cs="Calibri"/>
          <w:sz w:val="20"/>
          <w:szCs w:val="20"/>
        </w:rPr>
        <w:t>« </w:t>
      </w:r>
      <w:r w:rsidRPr="001074B1">
        <w:rPr>
          <w:rFonts w:ascii="Cambria" w:hAnsi="Cambria" w:cs="Calibri"/>
          <w:sz w:val="20"/>
          <w:szCs w:val="20"/>
        </w:rPr>
        <w:t>Réseaux locaux industriels - Cours et travaux pratiques</w:t>
      </w:r>
      <w:r>
        <w:rPr>
          <w:rFonts w:ascii="Cambria" w:hAnsi="Cambria" w:cs="Calibri"/>
          <w:sz w:val="20"/>
          <w:szCs w:val="20"/>
        </w:rPr>
        <w:t> »</w:t>
      </w:r>
      <w:r w:rsidRPr="001074B1">
        <w:rPr>
          <w:rFonts w:ascii="Cambria" w:hAnsi="Cambria" w:cs="Calibri"/>
          <w:sz w:val="20"/>
          <w:szCs w:val="20"/>
        </w:rPr>
        <w:t>, 1999.</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rPr>
      </w:pPr>
      <w:r w:rsidRPr="001074B1">
        <w:rPr>
          <w:rFonts w:ascii="Cambria" w:hAnsi="Cambria" w:cs="Calibri"/>
          <w:sz w:val="20"/>
          <w:szCs w:val="20"/>
        </w:rPr>
        <w:t xml:space="preserve">Jean-François Hérold, Olivier Guillotin, Patrick Anaya, </w:t>
      </w:r>
      <w:r>
        <w:rPr>
          <w:rFonts w:ascii="Cambria" w:hAnsi="Cambria" w:cs="Calibri"/>
          <w:sz w:val="20"/>
          <w:szCs w:val="20"/>
        </w:rPr>
        <w:t>« </w:t>
      </w:r>
      <w:r w:rsidRPr="001074B1">
        <w:rPr>
          <w:rFonts w:ascii="Cambria" w:hAnsi="Cambria" w:cs="Calibri"/>
          <w:sz w:val="20"/>
          <w:szCs w:val="20"/>
        </w:rPr>
        <w:t>Informatique industrielle et réseaux</w:t>
      </w:r>
      <w:r>
        <w:rPr>
          <w:rFonts w:ascii="Cambria" w:hAnsi="Cambria" w:cs="Calibri"/>
          <w:sz w:val="20"/>
          <w:szCs w:val="20"/>
        </w:rPr>
        <w:t> »</w:t>
      </w:r>
      <w:r w:rsidRPr="001074B1">
        <w:rPr>
          <w:rFonts w:ascii="Cambria" w:hAnsi="Cambria" w:cs="Calibri"/>
          <w:sz w:val="20"/>
          <w:szCs w:val="20"/>
        </w:rPr>
        <w:t>, Dunod 2010.</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rPr>
      </w:pPr>
      <w:r w:rsidRPr="001074B1">
        <w:rPr>
          <w:rFonts w:ascii="Cambria" w:hAnsi="Cambria" w:cs="Calibri"/>
          <w:sz w:val="20"/>
          <w:szCs w:val="20"/>
        </w:rPr>
        <w:t xml:space="preserve">Eric DECKE, </w:t>
      </w:r>
      <w:r>
        <w:rPr>
          <w:rFonts w:ascii="Cambria" w:hAnsi="Cambria" w:cs="Calibri"/>
          <w:sz w:val="20"/>
          <w:szCs w:val="20"/>
        </w:rPr>
        <w:t>« </w:t>
      </w:r>
      <w:r w:rsidRPr="001074B1">
        <w:rPr>
          <w:rFonts w:ascii="Cambria" w:hAnsi="Cambria" w:cs="Calibri"/>
          <w:sz w:val="20"/>
          <w:szCs w:val="20"/>
        </w:rPr>
        <w:t>Module de cours, Réseaux Locaux Industriels et Bus de Terrain</w:t>
      </w:r>
      <w:r>
        <w:rPr>
          <w:rFonts w:ascii="Cambria" w:hAnsi="Cambria" w:cs="Calibri"/>
          <w:sz w:val="20"/>
          <w:szCs w:val="20"/>
        </w:rPr>
        <w:t> »</w:t>
      </w:r>
      <w:r w:rsidRPr="001074B1">
        <w:rPr>
          <w:rFonts w:ascii="Cambria" w:hAnsi="Cambria" w:cs="Calibri"/>
          <w:sz w:val="20"/>
          <w:szCs w:val="20"/>
        </w:rPr>
        <w:t>, polycopie.</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rPr>
      </w:pPr>
      <w:r w:rsidRPr="001074B1">
        <w:rPr>
          <w:rFonts w:ascii="Cambria" w:hAnsi="Cambria" w:cs="Calibri"/>
          <w:sz w:val="20"/>
          <w:szCs w:val="20"/>
        </w:rPr>
        <w:t xml:space="preserve">Tanenbaum, Andrew, </w:t>
      </w:r>
      <w:r>
        <w:rPr>
          <w:rFonts w:ascii="Cambria" w:hAnsi="Cambria" w:cs="Calibri"/>
          <w:sz w:val="20"/>
          <w:szCs w:val="20"/>
        </w:rPr>
        <w:t>« </w:t>
      </w:r>
      <w:r w:rsidRPr="001074B1">
        <w:rPr>
          <w:rFonts w:ascii="Cambria" w:hAnsi="Cambria" w:cs="Calibri"/>
          <w:sz w:val="20"/>
          <w:szCs w:val="20"/>
        </w:rPr>
        <w:t>Réseaux</w:t>
      </w:r>
      <w:r>
        <w:rPr>
          <w:rFonts w:ascii="Cambria" w:hAnsi="Cambria" w:cs="Calibri"/>
          <w:sz w:val="20"/>
          <w:szCs w:val="20"/>
        </w:rPr>
        <w:t> »</w:t>
      </w:r>
      <w:r w:rsidRPr="001074B1">
        <w:rPr>
          <w:rFonts w:ascii="Cambria" w:hAnsi="Cambria" w:cs="Calibri"/>
          <w:sz w:val="20"/>
          <w:szCs w:val="20"/>
        </w:rPr>
        <w:t>, Dunod 4e édition 2003.</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rPr>
      </w:pPr>
      <w:r w:rsidRPr="001074B1">
        <w:rPr>
          <w:rFonts w:ascii="Cambria" w:hAnsi="Cambria" w:cs="Calibri"/>
          <w:sz w:val="20"/>
          <w:szCs w:val="20"/>
        </w:rPr>
        <w:t xml:space="preserve">Stéphane Lohier, Dominique Présent, </w:t>
      </w:r>
      <w:r>
        <w:rPr>
          <w:rFonts w:ascii="Cambria" w:hAnsi="Cambria" w:cs="Calibri"/>
          <w:sz w:val="20"/>
          <w:szCs w:val="20"/>
        </w:rPr>
        <w:t>« </w:t>
      </w:r>
      <w:r w:rsidRPr="001074B1">
        <w:rPr>
          <w:rFonts w:ascii="Cambria" w:hAnsi="Cambria" w:cs="Calibri"/>
          <w:sz w:val="20"/>
          <w:szCs w:val="20"/>
        </w:rPr>
        <w:t>Transmissions et réseaux</w:t>
      </w:r>
      <w:r>
        <w:rPr>
          <w:rFonts w:ascii="Cambria" w:hAnsi="Cambria" w:cs="Calibri"/>
          <w:sz w:val="20"/>
          <w:szCs w:val="20"/>
        </w:rPr>
        <w:t> »</w:t>
      </w:r>
      <w:r w:rsidRPr="001074B1">
        <w:rPr>
          <w:rFonts w:ascii="Cambria" w:hAnsi="Cambria" w:cs="Calibri"/>
          <w:sz w:val="20"/>
          <w:szCs w:val="20"/>
        </w:rPr>
        <w:t>, Éditions DUNOD</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rPr>
      </w:pPr>
      <w:r w:rsidRPr="001074B1">
        <w:rPr>
          <w:rFonts w:ascii="Cambria" w:hAnsi="Cambria" w:cs="Calibri"/>
          <w:sz w:val="20"/>
          <w:szCs w:val="20"/>
        </w:rPr>
        <w:t xml:space="preserve">Francis Lepage et al, </w:t>
      </w:r>
      <w:r>
        <w:rPr>
          <w:rFonts w:ascii="Cambria" w:hAnsi="Cambria" w:cs="Calibri"/>
          <w:sz w:val="20"/>
          <w:szCs w:val="20"/>
        </w:rPr>
        <w:t>« </w:t>
      </w:r>
      <w:r w:rsidRPr="001074B1">
        <w:rPr>
          <w:rFonts w:ascii="Cambria" w:hAnsi="Cambria" w:cs="Calibri"/>
          <w:sz w:val="20"/>
          <w:szCs w:val="20"/>
        </w:rPr>
        <w:t>Les réseaux locaux industriels</w:t>
      </w:r>
      <w:r>
        <w:rPr>
          <w:rFonts w:ascii="Cambria" w:hAnsi="Cambria" w:cs="Calibri"/>
          <w:sz w:val="20"/>
          <w:szCs w:val="20"/>
        </w:rPr>
        <w:t> »</w:t>
      </w:r>
      <w:r w:rsidRPr="001074B1">
        <w:rPr>
          <w:rFonts w:ascii="Cambria" w:hAnsi="Cambria" w:cs="Calibri"/>
          <w:sz w:val="20"/>
          <w:szCs w:val="20"/>
        </w:rPr>
        <w:t>, Hermes 1991.</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lang w:val="en-US"/>
        </w:rPr>
      </w:pPr>
      <w:r w:rsidRPr="001074B1">
        <w:rPr>
          <w:rFonts w:ascii="Cambria" w:hAnsi="Cambria" w:cs="Calibri"/>
          <w:sz w:val="20"/>
          <w:szCs w:val="20"/>
          <w:lang w:val="en-US"/>
        </w:rPr>
        <w:t xml:space="preserve">Fred Halsal, </w:t>
      </w:r>
      <w:r>
        <w:rPr>
          <w:rFonts w:ascii="Cambria" w:hAnsi="Cambria" w:cs="Calibri"/>
          <w:sz w:val="20"/>
          <w:szCs w:val="20"/>
          <w:lang w:val="en-US"/>
        </w:rPr>
        <w:t>“</w:t>
      </w:r>
      <w:r w:rsidRPr="001074B1">
        <w:rPr>
          <w:rFonts w:ascii="Cambria" w:hAnsi="Cambria" w:cs="Calibri"/>
          <w:sz w:val="20"/>
          <w:szCs w:val="20"/>
          <w:lang w:val="en-US"/>
        </w:rPr>
        <w:t>Mutimedia Communications: Applications, Networks, Protocols and Standards</w:t>
      </w:r>
      <w:r>
        <w:rPr>
          <w:rFonts w:ascii="Cambria" w:hAnsi="Cambria" w:cs="Calibri"/>
          <w:sz w:val="20"/>
          <w:szCs w:val="20"/>
          <w:lang w:val="en-US"/>
        </w:rPr>
        <w:t>”</w:t>
      </w:r>
      <w:r w:rsidRPr="001074B1">
        <w:rPr>
          <w:rFonts w:ascii="Cambria" w:hAnsi="Cambria" w:cs="Calibri"/>
          <w:sz w:val="20"/>
          <w:szCs w:val="20"/>
          <w:lang w:val="en-US"/>
        </w:rPr>
        <w:t>, AddisonWesley</w:t>
      </w:r>
      <w:r>
        <w:rPr>
          <w:rFonts w:ascii="Cambria" w:hAnsi="Cambria" w:cs="Calibri"/>
          <w:sz w:val="20"/>
          <w:szCs w:val="20"/>
          <w:lang w:val="en-US"/>
        </w:rPr>
        <w:t>,</w:t>
      </w:r>
      <w:r w:rsidRPr="001074B1">
        <w:rPr>
          <w:rFonts w:ascii="Cambria" w:hAnsi="Cambria" w:cs="Calibri"/>
          <w:sz w:val="20"/>
          <w:szCs w:val="20"/>
          <w:lang w:val="en-US"/>
        </w:rPr>
        <w:t xml:space="preserve"> 2001.</w:t>
      </w:r>
    </w:p>
    <w:p w:rsidR="00DD68C4" w:rsidRPr="001074B1" w:rsidRDefault="007A30CC" w:rsidP="00E31DFB">
      <w:pPr>
        <w:pStyle w:val="Paragraphedeliste"/>
        <w:numPr>
          <w:ilvl w:val="0"/>
          <w:numId w:val="25"/>
        </w:numPr>
        <w:autoSpaceDE w:val="0"/>
        <w:autoSpaceDN w:val="0"/>
        <w:adjustRightInd w:val="0"/>
        <w:ind w:left="567" w:hanging="283"/>
        <w:jc w:val="both"/>
        <w:rPr>
          <w:rFonts w:ascii="Cambria" w:hAnsi="Cambria" w:cs="Calibri"/>
          <w:sz w:val="20"/>
          <w:szCs w:val="20"/>
          <w:lang w:val="en-US"/>
        </w:rPr>
      </w:pPr>
      <w:hyperlink r:id="rId49" w:history="1">
        <w:r w:rsidR="00DD68C4" w:rsidRPr="001074B1">
          <w:rPr>
            <w:rStyle w:val="Lienhypertexte"/>
            <w:rFonts w:ascii="Cambria" w:hAnsi="Cambria" w:cs="Calibri"/>
            <w:color w:val="auto"/>
            <w:sz w:val="20"/>
            <w:szCs w:val="20"/>
            <w:lang w:val="en-US"/>
          </w:rPr>
          <w:t>http://lysjack.free.fr/jack/RLI.htm</w:t>
        </w:r>
      </w:hyperlink>
      <w:r w:rsidR="00DD68C4" w:rsidRPr="001074B1">
        <w:rPr>
          <w:rFonts w:ascii="Cambria" w:hAnsi="Cambria" w:cs="Calibri"/>
          <w:sz w:val="20"/>
          <w:szCs w:val="20"/>
          <w:lang w:val="en-US"/>
        </w:rPr>
        <w:t>.</w:t>
      </w:r>
    </w:p>
    <w:p w:rsidR="00DD68C4" w:rsidRPr="001074B1" w:rsidRDefault="00DD68C4" w:rsidP="00DD68C4">
      <w:pPr>
        <w:pStyle w:val="Paragraphedeliste"/>
        <w:autoSpaceDE w:val="0"/>
        <w:autoSpaceDN w:val="0"/>
        <w:adjustRightInd w:val="0"/>
        <w:ind w:left="567" w:hanging="283"/>
        <w:jc w:val="both"/>
        <w:rPr>
          <w:rFonts w:ascii="Cambria" w:hAnsi="Cambria" w:cs="Calibri"/>
          <w:sz w:val="20"/>
          <w:szCs w:val="20"/>
          <w:lang w:val="en-US"/>
        </w:rPr>
      </w:pPr>
    </w:p>
    <w:p w:rsidR="00DD68C4" w:rsidRDefault="00DD68C4" w:rsidP="00DD68C4">
      <w:pPr>
        <w:autoSpaceDE w:val="0"/>
        <w:autoSpaceDN w:val="0"/>
        <w:adjustRightInd w:val="0"/>
        <w:jc w:val="both"/>
        <w:rPr>
          <w:rFonts w:ascii="Cambria" w:hAnsi="Cambria" w:cs="Calibri"/>
          <w:lang w:val="en-US"/>
        </w:rPr>
        <w:sectPr w:rsidR="00DD68C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DD68C4" w:rsidRPr="00873132" w:rsidRDefault="00DD68C4" w:rsidP="00DD68C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Semestre: S</w:t>
      </w:r>
      <w:r>
        <w:rPr>
          <w:rFonts w:asciiTheme="majorHAnsi" w:hAnsiTheme="majorHAnsi" w:cs="Calibri"/>
          <w:b/>
          <w:bCs/>
          <w:iCs/>
        </w:rPr>
        <w:t>6</w:t>
      </w:r>
    </w:p>
    <w:p w:rsidR="00DD68C4" w:rsidRDefault="00DD68C4" w:rsidP="00DD68C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DD68C4" w:rsidRDefault="00DD68C4" w:rsidP="00DD68C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w:t>
      </w:r>
      <w:r w:rsidR="00996767">
        <w:rPr>
          <w:rFonts w:asciiTheme="majorHAnsi" w:hAnsiTheme="majorHAnsi" w:cs="Calibri"/>
          <w:b/>
          <w:bCs/>
          <w:iCs/>
        </w:rPr>
        <w:t xml:space="preserve"> 1</w:t>
      </w:r>
      <w:r w:rsidRPr="008B179F">
        <w:rPr>
          <w:rFonts w:asciiTheme="majorHAnsi" w:hAnsiTheme="majorHAnsi" w:cs="Calibri"/>
          <w:b/>
          <w:bCs/>
          <w:iCs/>
        </w:rPr>
        <w:t>:</w:t>
      </w:r>
      <w:r w:rsidR="00996767">
        <w:rPr>
          <w:rFonts w:asciiTheme="majorHAnsi" w:hAnsiTheme="majorHAnsi" w:cs="Calibri"/>
          <w:b/>
          <w:bCs/>
          <w:iCs/>
        </w:rPr>
        <w:t xml:space="preserve"> </w:t>
      </w:r>
      <w:r>
        <w:rPr>
          <w:rFonts w:ascii="Cambria" w:hAnsi="Cambria" w:cs="Calibri"/>
          <w:b/>
          <w:bCs/>
          <w:iCs/>
        </w:rPr>
        <w:t>P</w:t>
      </w:r>
      <w:r w:rsidRPr="0090386D">
        <w:rPr>
          <w:rFonts w:ascii="Cambria" w:hAnsi="Cambria" w:cs="Calibri"/>
          <w:b/>
          <w:bCs/>
          <w:iCs/>
        </w:rPr>
        <w:t>rojet</w:t>
      </w:r>
      <w:r>
        <w:rPr>
          <w:rFonts w:ascii="Cambria" w:hAnsi="Cambria" w:cs="Calibri"/>
          <w:b/>
          <w:bCs/>
          <w:iCs/>
        </w:rPr>
        <w:t xml:space="preserve"> de fin de cycle</w:t>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47562">
        <w:rPr>
          <w:rFonts w:ascii="Cambria" w:eastAsia="Calibri" w:hAnsi="Cambria" w:cs="Arial"/>
          <w:b/>
          <w:bCs/>
          <w:color w:val="000000"/>
          <w:lang w:eastAsia="en-US"/>
        </w:rPr>
        <w:t>VHS: 45h00 (T</w:t>
      </w:r>
      <w:r>
        <w:rPr>
          <w:rFonts w:ascii="Cambria" w:eastAsia="Calibri" w:hAnsi="Cambria" w:cs="Arial"/>
          <w:b/>
          <w:bCs/>
          <w:color w:val="000000"/>
          <w:lang w:eastAsia="en-US"/>
        </w:rPr>
        <w:t>P</w:t>
      </w:r>
      <w:r w:rsidRPr="00247562">
        <w:rPr>
          <w:rFonts w:ascii="Cambria" w:eastAsia="Calibri" w:hAnsi="Cambria" w:cs="Arial"/>
          <w:b/>
          <w:bCs/>
          <w:color w:val="000000"/>
          <w:lang w:eastAsia="en-US"/>
        </w:rPr>
        <w:t xml:space="preserve">: </w:t>
      </w:r>
      <w:r>
        <w:rPr>
          <w:rFonts w:ascii="Cambria" w:eastAsia="Calibri" w:hAnsi="Cambria" w:cs="Arial"/>
          <w:b/>
          <w:bCs/>
          <w:color w:val="000000"/>
          <w:lang w:eastAsia="en-US"/>
        </w:rPr>
        <w:t>3</w:t>
      </w:r>
      <w:r w:rsidRPr="00247562">
        <w:rPr>
          <w:rFonts w:ascii="Cambria" w:eastAsia="Calibri" w:hAnsi="Cambria" w:cs="Arial"/>
          <w:b/>
          <w:bCs/>
          <w:color w:val="000000"/>
          <w:lang w:eastAsia="en-US"/>
        </w:rPr>
        <w:t>h</w:t>
      </w:r>
      <w:r>
        <w:rPr>
          <w:rFonts w:ascii="Cambria" w:eastAsia="Calibri" w:hAnsi="Cambria" w:cs="Arial"/>
          <w:b/>
          <w:bCs/>
          <w:color w:val="000000"/>
          <w:lang w:eastAsia="en-US"/>
        </w:rPr>
        <w:t>0</w:t>
      </w:r>
      <w:r w:rsidRPr="00247562">
        <w:rPr>
          <w:rFonts w:ascii="Cambria" w:eastAsia="Calibri" w:hAnsi="Cambria" w:cs="Arial"/>
          <w:b/>
          <w:bCs/>
          <w:color w:val="000000"/>
          <w:lang w:eastAsia="en-US"/>
        </w:rPr>
        <w:t>0)</w:t>
      </w:r>
    </w:p>
    <w:p w:rsidR="00DD68C4" w:rsidRPr="008B179F" w:rsidRDefault="00DD68C4" w:rsidP="00DD68C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sidR="00B63D69">
        <w:rPr>
          <w:rFonts w:asciiTheme="majorHAnsi" w:hAnsiTheme="majorHAnsi" w:cs="Calibri"/>
          <w:b/>
          <w:bCs/>
          <w:iCs/>
        </w:rPr>
        <w:t xml:space="preserve"> </w:t>
      </w:r>
      <w:r>
        <w:rPr>
          <w:rFonts w:asciiTheme="majorHAnsi" w:hAnsiTheme="majorHAnsi" w:cs="Calibri"/>
          <w:b/>
          <w:bCs/>
          <w:iCs/>
        </w:rPr>
        <w:t>4</w:t>
      </w:r>
    </w:p>
    <w:p w:rsidR="00DD68C4" w:rsidRPr="008B179F" w:rsidRDefault="00DD68C4" w:rsidP="00B63D6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sidR="00B63D69">
        <w:rPr>
          <w:rFonts w:asciiTheme="majorHAnsi" w:hAnsiTheme="majorHAnsi" w:cs="Calibri"/>
          <w:b/>
          <w:bCs/>
          <w:iCs/>
        </w:rPr>
        <w:t xml:space="preserve"> </w:t>
      </w:r>
      <w:r>
        <w:rPr>
          <w:rFonts w:asciiTheme="majorHAnsi" w:hAnsiTheme="majorHAnsi" w:cs="Calibri"/>
          <w:b/>
          <w:bCs/>
          <w:iCs/>
        </w:rPr>
        <w:t>2</w:t>
      </w:r>
    </w:p>
    <w:p w:rsidR="00DD68C4" w:rsidRPr="008B179F" w:rsidRDefault="00DD68C4" w:rsidP="00DD68C4">
      <w:pPr>
        <w:spacing w:line="276" w:lineRule="auto"/>
        <w:jc w:val="both"/>
        <w:rPr>
          <w:rFonts w:asciiTheme="majorHAnsi" w:hAnsiTheme="majorHAnsi" w:cs="Calibri"/>
          <w:b/>
        </w:rPr>
      </w:pPr>
    </w:p>
    <w:p w:rsidR="00DD68C4" w:rsidRPr="00E76DCA"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DD68C4" w:rsidRPr="009A4DC8" w:rsidRDefault="00DD68C4" w:rsidP="00DD68C4">
      <w:pPr>
        <w:pStyle w:val="Normal-Domaine"/>
        <w:rPr>
          <w:rFonts w:ascii="Cambria" w:hAnsi="Cambria"/>
        </w:rPr>
      </w:pPr>
      <w:r w:rsidRPr="009A4DC8">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DD68C4" w:rsidRPr="009A4DC8" w:rsidRDefault="00DD68C4" w:rsidP="00DD68C4">
      <w:pPr>
        <w:pStyle w:val="Normal-Domaine"/>
        <w:rPr>
          <w:rFonts w:ascii="Cambria" w:hAnsi="Cambria"/>
        </w:rPr>
      </w:pPr>
    </w:p>
    <w:p w:rsidR="00DD68C4" w:rsidRPr="00E76DCA" w:rsidRDefault="00DD68C4" w:rsidP="00DD68C4">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DD68C4" w:rsidRPr="009A4DC8" w:rsidRDefault="00DD68C4" w:rsidP="00DD68C4">
      <w:pPr>
        <w:pStyle w:val="Normal-Domaine"/>
        <w:rPr>
          <w:rFonts w:ascii="Cambria" w:hAnsi="Cambria"/>
          <w:color w:val="000000"/>
        </w:rPr>
      </w:pPr>
      <w:r w:rsidRPr="009A4DC8">
        <w:rPr>
          <w:rFonts w:ascii="Cambria" w:hAnsi="Cambria"/>
          <w:color w:val="000000"/>
        </w:rPr>
        <w:t>Tout le programme de la Licence.</w:t>
      </w:r>
    </w:p>
    <w:p w:rsidR="00DD68C4" w:rsidRPr="00E76DCA" w:rsidRDefault="00DD68C4" w:rsidP="00DD68C4">
      <w:pPr>
        <w:spacing w:line="276" w:lineRule="auto"/>
        <w:jc w:val="both"/>
        <w:rPr>
          <w:rFonts w:ascii="Cambria" w:hAnsi="Cambria" w:cs="Calibri"/>
          <w:i/>
        </w:rPr>
      </w:pPr>
    </w:p>
    <w:p w:rsidR="00DD68C4" w:rsidRPr="008A139F" w:rsidRDefault="00DD68C4" w:rsidP="00DD68C4">
      <w:pPr>
        <w:spacing w:line="276" w:lineRule="auto"/>
        <w:jc w:val="both"/>
        <w:rPr>
          <w:rFonts w:ascii="Cambria" w:hAnsi="Cambria" w:cs="Calibri"/>
          <w:b/>
          <w:sz w:val="22"/>
          <w:szCs w:val="22"/>
          <w:u w:val="thick" w:color="F79646"/>
        </w:rPr>
      </w:pPr>
      <w:r>
        <w:rPr>
          <w:rFonts w:ascii="Cambria" w:hAnsi="Cambria" w:cs="Calibri"/>
          <w:b/>
          <w:sz w:val="22"/>
          <w:szCs w:val="22"/>
          <w:u w:val="thick" w:color="F79646"/>
        </w:rPr>
        <w:t>Contenu de la matière</w:t>
      </w:r>
      <w:r w:rsidRPr="00AB467F">
        <w:rPr>
          <w:rFonts w:ascii="Cambria" w:hAnsi="Cambria" w:cs="Calibri"/>
          <w:b/>
          <w:sz w:val="22"/>
          <w:szCs w:val="22"/>
        </w:rPr>
        <w:t>: </w:t>
      </w:r>
    </w:p>
    <w:p w:rsidR="00DD68C4" w:rsidRPr="008A139F" w:rsidRDefault="00DD68C4" w:rsidP="00DD68C4">
      <w:pPr>
        <w:pStyle w:val="Tiret-Domaine"/>
        <w:numPr>
          <w:ilvl w:val="0"/>
          <w:numId w:val="0"/>
        </w:numPr>
        <w:spacing w:before="120"/>
        <w:rPr>
          <w:rFonts w:ascii="Cambria" w:hAnsi="Cambria"/>
        </w:rPr>
      </w:pPr>
      <w:r w:rsidRPr="008A139F">
        <w:rPr>
          <w:rFonts w:ascii="Cambria" w:hAnsi="Cambria"/>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DD68C4" w:rsidRPr="008A139F" w:rsidRDefault="00DD68C4" w:rsidP="00DD68C4">
      <w:pPr>
        <w:pStyle w:val="Tiret-Domaine"/>
        <w:numPr>
          <w:ilvl w:val="0"/>
          <w:numId w:val="0"/>
        </w:numPr>
        <w:rPr>
          <w:rFonts w:ascii="Cambria" w:hAnsi="Cambria"/>
        </w:rPr>
      </w:pPr>
    </w:p>
    <w:p w:rsidR="00DD68C4" w:rsidRPr="008A139F" w:rsidRDefault="00DD68C4" w:rsidP="00DD68C4">
      <w:pPr>
        <w:pStyle w:val="Tiret-Domaine"/>
        <w:numPr>
          <w:ilvl w:val="0"/>
          <w:numId w:val="0"/>
        </w:numPr>
        <w:rPr>
          <w:rFonts w:ascii="Cambria" w:hAnsi="Cambria"/>
          <w:b/>
          <w:bCs/>
          <w:color w:val="000000"/>
        </w:rPr>
      </w:pPr>
      <w:r w:rsidRPr="008A139F">
        <w:rPr>
          <w:rFonts w:ascii="Cambria" w:hAnsi="Cambria"/>
          <w:b/>
          <w:bCs/>
          <w:color w:val="000000"/>
        </w:rPr>
        <w:t>Remarque :</w:t>
      </w:r>
    </w:p>
    <w:p w:rsidR="00DD68C4" w:rsidRPr="008A139F" w:rsidRDefault="00DD68C4" w:rsidP="00DD68C4">
      <w:pPr>
        <w:pStyle w:val="Tiret-Domaine"/>
        <w:numPr>
          <w:ilvl w:val="0"/>
          <w:numId w:val="0"/>
        </w:numPr>
        <w:rPr>
          <w:rFonts w:ascii="Cambria" w:hAnsi="Cambria"/>
        </w:rPr>
      </w:pPr>
      <w:r w:rsidRPr="008A139F">
        <w:rPr>
          <w:rFonts w:ascii="Cambria" w:hAnsi="Cambria"/>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A139F">
        <w:rPr>
          <w:rFonts w:asciiTheme="majorHAnsi" w:eastAsia="Calibri" w:hAnsiTheme="majorHAnsi" w:cs="Calibri"/>
        </w:rPr>
        <w:t xml:space="preserve">Méthodologie de la rédaction’’ </w:t>
      </w:r>
      <w:r w:rsidRPr="008A139F">
        <w:rPr>
          <w:rFonts w:ascii="Cambria" w:hAnsi="Cambria"/>
        </w:rPr>
        <w:t>et ‘’</w:t>
      </w:r>
      <w:r w:rsidRPr="008A139F">
        <w:rPr>
          <w:rFonts w:asciiTheme="majorHAnsi" w:eastAsia="Calibri" w:hAnsiTheme="majorHAnsi" w:cs="Calibri"/>
        </w:rPr>
        <w:t xml:space="preserve"> Métho</w:t>
      </w:r>
      <w:r>
        <w:rPr>
          <w:rFonts w:asciiTheme="majorHAnsi" w:eastAsia="Calibri" w:hAnsiTheme="majorHAnsi" w:cs="Calibri"/>
        </w:rPr>
        <w:t>-</w:t>
      </w:r>
      <w:r w:rsidRPr="008A139F">
        <w:rPr>
          <w:rFonts w:asciiTheme="majorHAnsi" w:eastAsia="Calibri" w:hAnsiTheme="majorHAnsi" w:cs="Calibri"/>
        </w:rPr>
        <w:t>dologie de la présentation’’</w:t>
      </w:r>
      <w:r w:rsidRPr="008A139F">
        <w:rPr>
          <w:rFonts w:ascii="Cambria" w:hAnsi="Cambria"/>
        </w:rPr>
        <w:t xml:space="preserve"> abordées durant les deux premiers semestres du socle commun.</w:t>
      </w:r>
    </w:p>
    <w:p w:rsidR="00DD68C4" w:rsidRPr="008A139F" w:rsidRDefault="00DD68C4" w:rsidP="00DD68C4">
      <w:pPr>
        <w:pStyle w:val="Tiret-Domaine"/>
        <w:numPr>
          <w:ilvl w:val="0"/>
          <w:numId w:val="0"/>
        </w:numPr>
        <w:rPr>
          <w:rFonts w:ascii="Cambria" w:hAnsi="Cambria"/>
        </w:rPr>
      </w:pPr>
    </w:p>
    <w:p w:rsidR="00DD68C4" w:rsidRPr="008A139F" w:rsidRDefault="00DD68C4" w:rsidP="00DD68C4">
      <w:pPr>
        <w:pStyle w:val="Tiret-Domaine"/>
        <w:numPr>
          <w:ilvl w:val="0"/>
          <w:numId w:val="0"/>
        </w:numPr>
        <w:tabs>
          <w:tab w:val="left" w:pos="0"/>
        </w:tabs>
        <w:rPr>
          <w:rFonts w:ascii="Cambria" w:hAnsi="Cambria"/>
        </w:rPr>
      </w:pPr>
      <w:r w:rsidRPr="008A139F">
        <w:rPr>
          <w:rFonts w:ascii="Cambria" w:hAnsi="Cambria"/>
        </w:rPr>
        <w:t xml:space="preserve">A l’issue de cette étude, l’étudiant doit rendre un rapport écrit dans lequel il doit exposer de la manière la plus explicite possible : </w:t>
      </w:r>
    </w:p>
    <w:p w:rsidR="00DD68C4" w:rsidRPr="008A139F" w:rsidRDefault="00DD68C4" w:rsidP="00907A4B">
      <w:pPr>
        <w:pStyle w:val="Tiret-Domaine"/>
        <w:numPr>
          <w:ilvl w:val="0"/>
          <w:numId w:val="15"/>
        </w:numPr>
        <w:rPr>
          <w:rFonts w:ascii="Cambria" w:hAnsi="Cambria"/>
        </w:rPr>
      </w:pPr>
      <w:r w:rsidRPr="008A139F">
        <w:rPr>
          <w:rFonts w:ascii="Cambria" w:hAnsi="Cambria"/>
        </w:rPr>
        <w:t>La présentation détaillée du thème d'étude en insistant sur son intérêt dans son environnement socio-économique.</w:t>
      </w:r>
    </w:p>
    <w:p w:rsidR="00DD68C4" w:rsidRPr="008A139F" w:rsidRDefault="00DD68C4" w:rsidP="00907A4B">
      <w:pPr>
        <w:pStyle w:val="Tiret-Domaine"/>
        <w:numPr>
          <w:ilvl w:val="0"/>
          <w:numId w:val="15"/>
        </w:numPr>
        <w:rPr>
          <w:rFonts w:ascii="Cambria" w:hAnsi="Cambria"/>
        </w:rPr>
      </w:pPr>
      <w:r w:rsidRPr="008A139F">
        <w:rPr>
          <w:rFonts w:ascii="Cambria" w:hAnsi="Cambria"/>
        </w:rPr>
        <w:t>Les moyens mis en œuvre : outils méthodologiques, références bibliographiques, contacts avec des professionnels, etc.</w:t>
      </w:r>
    </w:p>
    <w:p w:rsidR="00DD68C4" w:rsidRPr="008A139F" w:rsidRDefault="00DD68C4" w:rsidP="00907A4B">
      <w:pPr>
        <w:pStyle w:val="Tiret-Domaine"/>
        <w:numPr>
          <w:ilvl w:val="0"/>
          <w:numId w:val="15"/>
        </w:numPr>
        <w:rPr>
          <w:rFonts w:ascii="Cambria" w:hAnsi="Cambria"/>
        </w:rPr>
      </w:pPr>
      <w:r w:rsidRPr="008A139F">
        <w:rPr>
          <w:rFonts w:ascii="Cambria" w:hAnsi="Cambria"/>
        </w:rPr>
        <w:t xml:space="preserve">L'analyse des résultats obtenus et leur comparaison avec les objectifs initiaux. </w:t>
      </w:r>
    </w:p>
    <w:p w:rsidR="00DD68C4" w:rsidRPr="008A139F" w:rsidRDefault="00DD68C4" w:rsidP="00907A4B">
      <w:pPr>
        <w:pStyle w:val="Tiret-Domaine"/>
        <w:numPr>
          <w:ilvl w:val="0"/>
          <w:numId w:val="15"/>
        </w:numPr>
        <w:rPr>
          <w:rFonts w:ascii="Cambria" w:hAnsi="Cambria"/>
        </w:rPr>
      </w:pPr>
      <w:r w:rsidRPr="008A139F">
        <w:rPr>
          <w:rFonts w:ascii="Cambria" w:hAnsi="Cambria"/>
        </w:rPr>
        <w:t xml:space="preserve">La critique des écarts constatés et présentation éventuelle d’autres détails additionnels. </w:t>
      </w:r>
    </w:p>
    <w:p w:rsidR="00DD68C4" w:rsidRPr="008A139F" w:rsidRDefault="00DD68C4" w:rsidP="00907A4B">
      <w:pPr>
        <w:pStyle w:val="Tiret-Domaine"/>
        <w:numPr>
          <w:ilvl w:val="0"/>
          <w:numId w:val="15"/>
        </w:numPr>
        <w:rPr>
          <w:rFonts w:ascii="Cambria" w:hAnsi="Cambria"/>
        </w:rPr>
      </w:pPr>
      <w:r w:rsidRPr="008A139F">
        <w:rPr>
          <w:rFonts w:ascii="Cambria" w:hAnsi="Cambria"/>
        </w:rPr>
        <w:t xml:space="preserve">Identification des difficultés rencontrées en soulignant les limites du travail effectué et les suites à donner au travail réalisé. </w:t>
      </w:r>
    </w:p>
    <w:p w:rsidR="00DD68C4" w:rsidRPr="008A139F" w:rsidRDefault="00DD68C4" w:rsidP="00DD68C4">
      <w:pPr>
        <w:pStyle w:val="Tiret-Domaine"/>
        <w:numPr>
          <w:ilvl w:val="0"/>
          <w:numId w:val="0"/>
        </w:numPr>
        <w:ind w:left="567" w:hanging="207"/>
        <w:rPr>
          <w:rFonts w:ascii="Cambria" w:hAnsi="Cambria"/>
        </w:rPr>
      </w:pPr>
    </w:p>
    <w:p w:rsidR="00DD68C4" w:rsidRPr="008A139F" w:rsidRDefault="00DD68C4" w:rsidP="00DD68C4">
      <w:pPr>
        <w:pStyle w:val="Tiret-Domaine"/>
        <w:numPr>
          <w:ilvl w:val="0"/>
          <w:numId w:val="0"/>
        </w:numPr>
      </w:pPr>
      <w:r w:rsidRPr="008A139F">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DD68C4" w:rsidRPr="00AB467F" w:rsidRDefault="00DD68C4" w:rsidP="00DD68C4">
      <w:pPr>
        <w:spacing w:line="276" w:lineRule="auto"/>
        <w:jc w:val="both"/>
        <w:rPr>
          <w:rFonts w:ascii="Cambria" w:hAnsi="Cambria" w:cs="Arial"/>
          <w:b/>
          <w:u w:val="thick" w:color="F79646"/>
        </w:rPr>
      </w:pPr>
    </w:p>
    <w:p w:rsidR="00DD68C4" w:rsidRDefault="00DD68C4" w:rsidP="00DD68C4">
      <w:pPr>
        <w:pStyle w:val="Normal-Domaine"/>
        <w:rPr>
          <w:rFonts w:ascii="Cambria" w:hAnsi="Cambria" w:cs="Arial"/>
          <w:b/>
        </w:rPr>
      </w:pPr>
      <w:r w:rsidRPr="00AB467F">
        <w:rPr>
          <w:rFonts w:ascii="Cambria" w:hAnsi="Cambria" w:cs="Arial"/>
          <w:b/>
          <w:sz w:val="24"/>
          <w:szCs w:val="24"/>
          <w:u w:val="thick" w:color="F79646"/>
        </w:rPr>
        <w:t>Mode d’évaluation:</w:t>
      </w:r>
    </w:p>
    <w:p w:rsidR="00DD68C4" w:rsidRPr="008A139F" w:rsidRDefault="00DD68C4" w:rsidP="00DD68C4">
      <w:pPr>
        <w:pStyle w:val="Normal-Domaine"/>
        <w:rPr>
          <w:rFonts w:ascii="Cambria" w:hAnsi="Cambria"/>
          <w:color w:val="000000"/>
        </w:rPr>
      </w:pPr>
      <w:r w:rsidRPr="00F621DA">
        <w:rPr>
          <w:rFonts w:ascii="Cambria" w:hAnsi="Cambria"/>
          <w:color w:val="000000"/>
        </w:rPr>
        <w:t>Contrôle</w:t>
      </w:r>
      <w:r>
        <w:rPr>
          <w:rFonts w:ascii="Cambria" w:hAnsi="Cambria"/>
          <w:color w:val="000000"/>
        </w:rPr>
        <w:t xml:space="preserve"> continu</w:t>
      </w:r>
      <w:r w:rsidRPr="008A139F">
        <w:rPr>
          <w:rFonts w:ascii="Cambria" w:hAnsi="Cambria"/>
          <w:color w:val="000000"/>
        </w:rPr>
        <w:t>: 100%</w:t>
      </w:r>
      <w:r>
        <w:rPr>
          <w:rFonts w:ascii="Cambria" w:hAnsi="Cambria"/>
          <w:color w:val="000000"/>
        </w:rPr>
        <w:t>.</w:t>
      </w:r>
    </w:p>
    <w:p w:rsidR="00DD68C4" w:rsidRDefault="00DD68C4" w:rsidP="00DD68C4">
      <w:pPr>
        <w:spacing w:after="200" w:line="276" w:lineRule="auto"/>
        <w:rPr>
          <w:rFonts w:ascii="Cambria" w:hAnsi="Cambria" w:cs="Arial"/>
          <w:b/>
          <w:sz w:val="22"/>
          <w:szCs w:val="22"/>
        </w:rPr>
      </w:pPr>
      <w:r>
        <w:rPr>
          <w:rFonts w:ascii="Cambria" w:hAnsi="Cambria" w:cs="Arial"/>
          <w:b/>
          <w:sz w:val="22"/>
          <w:szCs w:val="22"/>
        </w:rPr>
        <w:br w:type="page"/>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C22B6B">
        <w:rPr>
          <w:rFonts w:ascii="Cambria" w:hAnsi="Cambria" w:cs="Calibri"/>
          <w:b/>
        </w:rPr>
        <w:t>Semestre: 6</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hAnsi="Cambria" w:cs="Calibri"/>
          <w:b/>
          <w:bCs/>
          <w:iCs/>
        </w:rPr>
        <w:t>Unité d’enseignement: UEM 3.2</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C22B6B">
        <w:rPr>
          <w:rFonts w:ascii="Cambria" w:hAnsi="Cambria" w:cs="Calibri"/>
          <w:b/>
          <w:bCs/>
          <w:iCs/>
        </w:rPr>
        <w:t>Matière</w:t>
      </w:r>
      <w:r w:rsidR="00996767">
        <w:rPr>
          <w:rFonts w:ascii="Cambria" w:hAnsi="Cambria" w:cs="Calibri"/>
          <w:b/>
          <w:bCs/>
          <w:iCs/>
        </w:rPr>
        <w:t xml:space="preserve"> 2</w:t>
      </w:r>
      <w:r w:rsidRPr="00C22B6B">
        <w:rPr>
          <w:rFonts w:ascii="Cambria" w:hAnsi="Cambria" w:cs="Calibri"/>
          <w:b/>
          <w:bCs/>
          <w:iCs/>
        </w:rPr>
        <w:t>:</w:t>
      </w:r>
      <w:r w:rsidR="00996767">
        <w:rPr>
          <w:rFonts w:ascii="Cambria" w:hAnsi="Cambria" w:cs="Calibri"/>
          <w:b/>
          <w:bCs/>
          <w:iCs/>
        </w:rPr>
        <w:t xml:space="preserve"> </w:t>
      </w:r>
      <w:r w:rsidRPr="00C22B6B">
        <w:rPr>
          <w:rFonts w:ascii="Cambria" w:hAnsi="Cambria" w:cs="Calibri"/>
          <w:b/>
          <w:bCs/>
          <w:iCs/>
        </w:rPr>
        <w:t>TP Capteurs et Actionneurs</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eastAsia="Calibri" w:hAnsi="Cambria" w:cs="Arial"/>
          <w:b/>
          <w:bCs/>
          <w:color w:val="000000"/>
          <w:lang w:eastAsia="en-US"/>
        </w:rPr>
        <w:t>VHS : 22h30 (TP : 1h30)</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hAnsi="Cambria" w:cs="Calibri"/>
          <w:b/>
          <w:bCs/>
          <w:iCs/>
        </w:rPr>
        <w:t>Crédits : 2</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hAnsi="Cambria" w:cs="Calibri"/>
          <w:b/>
          <w:bCs/>
          <w:iCs/>
        </w:rPr>
        <w:t>Coefficient :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DD68C4">
      <w:pPr>
        <w:autoSpaceDE w:val="0"/>
        <w:autoSpaceDN w:val="0"/>
        <w:adjustRightInd w:val="0"/>
        <w:jc w:val="both"/>
        <w:rPr>
          <w:rFonts w:ascii="Cambria" w:hAnsi="Cambria" w:cs="Calibri"/>
          <w:sz w:val="22"/>
          <w:szCs w:val="22"/>
          <w:lang w:eastAsia="fr-FR"/>
        </w:rPr>
      </w:pPr>
      <w:r w:rsidRPr="00543121">
        <w:rPr>
          <w:rFonts w:ascii="Cambria" w:hAnsi="Cambria" w:cs="Calibri"/>
          <w:sz w:val="22"/>
          <w:szCs w:val="22"/>
          <w:lang w:eastAsia="fr-FR"/>
        </w:rPr>
        <w:t>Ces TP permettent aux étudiants d’exploiter et de maitriser les notions théoriques étudiées au cours.</w:t>
      </w:r>
    </w:p>
    <w:p w:rsidR="00DD68C4" w:rsidRPr="00543121" w:rsidRDefault="00DD68C4" w:rsidP="00DD68C4">
      <w:pPr>
        <w:autoSpaceDE w:val="0"/>
        <w:autoSpaceDN w:val="0"/>
        <w:adjustRightInd w:val="0"/>
        <w:jc w:val="both"/>
        <w:rPr>
          <w:rFonts w:ascii="Cambria" w:hAnsi="Cambria" w:cs="Calibri"/>
          <w:iCs/>
          <w:sz w:val="22"/>
          <w:szCs w:val="22"/>
        </w:rPr>
      </w:pPr>
      <w:r w:rsidRPr="00543121">
        <w:rPr>
          <w:rFonts w:ascii="Cambria" w:hAnsi="Cambria" w:cs="Calibri"/>
          <w:sz w:val="22"/>
          <w:szCs w:val="22"/>
          <w:lang w:eastAsia="fr-FR"/>
        </w:rPr>
        <w:t xml:space="preserve">Les enseignants doivent choisir quatre TPs convenables </w:t>
      </w:r>
      <w:r>
        <w:rPr>
          <w:rFonts w:ascii="Cambria" w:hAnsi="Cambria" w:cs="Calibri"/>
          <w:sz w:val="22"/>
          <w:szCs w:val="22"/>
          <w:lang w:eastAsia="fr-FR"/>
        </w:rPr>
        <w:t>à</w:t>
      </w:r>
      <w:r w:rsidRPr="00543121">
        <w:rPr>
          <w:rFonts w:ascii="Cambria" w:hAnsi="Cambria" w:cs="Calibri"/>
          <w:sz w:val="22"/>
          <w:szCs w:val="22"/>
          <w:lang w:eastAsia="fr-FR"/>
        </w:rPr>
        <w:t xml:space="preserve"> chaque matière.</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DD68C4" w:rsidP="000B159F">
      <w:pPr>
        <w:rPr>
          <w:rFonts w:ascii="Cambria" w:hAnsi="Cambria" w:cs="Calibri"/>
          <w:sz w:val="22"/>
          <w:szCs w:val="22"/>
          <w:lang w:eastAsia="fr-FR"/>
        </w:rPr>
      </w:pPr>
      <w:r w:rsidRPr="00543121">
        <w:rPr>
          <w:rFonts w:ascii="Cambria" w:hAnsi="Cambria" w:cs="Calibri"/>
          <w:sz w:val="22"/>
          <w:szCs w:val="22"/>
        </w:rPr>
        <w:t>Capteurs et chaines de mesure</w:t>
      </w:r>
      <w:r w:rsidRPr="00543121">
        <w:rPr>
          <w:rFonts w:ascii="Cambria" w:hAnsi="Cambria" w:cs="Calibri"/>
          <w:sz w:val="22"/>
          <w:szCs w:val="22"/>
          <w:lang w:eastAsia="fr-FR"/>
        </w:rPr>
        <w:t>, Actionneurs.</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sidRPr="00543121">
        <w:rPr>
          <w:rFonts w:ascii="Cambria" w:hAnsi="Cambria" w:cs="Calibri"/>
          <w:b/>
          <w:u w:val="thick" w:color="F79646"/>
        </w:rPr>
        <w:t>Contenu de la matière</w:t>
      </w:r>
      <w:r w:rsidRPr="00C22B6B">
        <w:rPr>
          <w:rFonts w:ascii="Cambria" w:hAnsi="Cambria" w:cs="Calibri"/>
          <w:b/>
        </w:rPr>
        <w:t>: </w:t>
      </w:r>
    </w:p>
    <w:p w:rsidR="00DD68C4" w:rsidRPr="00543121" w:rsidRDefault="00DD68C4" w:rsidP="00DD68C4">
      <w:pPr>
        <w:jc w:val="both"/>
        <w:rPr>
          <w:rFonts w:ascii="Cambria" w:hAnsi="Cambria" w:cs="Arial"/>
          <w:b/>
          <w:sz w:val="22"/>
          <w:szCs w:val="22"/>
        </w:rPr>
      </w:pPr>
    </w:p>
    <w:p w:rsidR="00DD68C4" w:rsidRPr="006E2695" w:rsidRDefault="00DD68C4" w:rsidP="00DD68C4">
      <w:pPr>
        <w:jc w:val="both"/>
        <w:rPr>
          <w:rFonts w:ascii="Cambria" w:hAnsi="Cambria" w:cs="Calibri"/>
          <w:b/>
          <w:sz w:val="22"/>
          <w:szCs w:val="22"/>
          <w:u w:val="single"/>
        </w:rPr>
      </w:pPr>
      <w:r w:rsidRPr="006E2695">
        <w:rPr>
          <w:rFonts w:ascii="Cambria" w:hAnsi="Cambria" w:cs="Calibri"/>
          <w:b/>
          <w:sz w:val="22"/>
          <w:szCs w:val="22"/>
          <w:u w:val="single"/>
        </w:rPr>
        <w:t>TP Capteurs</w:t>
      </w:r>
    </w:p>
    <w:p w:rsidR="00DD68C4" w:rsidRPr="00543121" w:rsidRDefault="00DD68C4" w:rsidP="00DD68C4">
      <w:pPr>
        <w:jc w:val="both"/>
        <w:rPr>
          <w:rFonts w:ascii="Cambria" w:hAnsi="Cambria" w:cs="Calibri"/>
          <w:b/>
          <w:sz w:val="22"/>
          <w:szCs w:val="22"/>
        </w:rPr>
      </w:pPr>
    </w:p>
    <w:p w:rsidR="00DD68C4" w:rsidRPr="005A0E08" w:rsidRDefault="00DD68C4" w:rsidP="00DD68C4">
      <w:pPr>
        <w:jc w:val="both"/>
        <w:rPr>
          <w:rFonts w:asciiTheme="majorHAnsi" w:eastAsia="Times New Roman" w:hAnsiTheme="majorHAnsi" w:cs="Cambria,Bold"/>
          <w:b/>
          <w:bCs/>
          <w:sz w:val="22"/>
          <w:szCs w:val="22"/>
          <w:lang w:eastAsia="fr-FR"/>
        </w:rPr>
      </w:pPr>
      <w:r w:rsidRPr="005A0E08">
        <w:rPr>
          <w:rFonts w:ascii="Cambria" w:hAnsi="Cambria" w:cs="Calibri"/>
          <w:b/>
          <w:sz w:val="22"/>
          <w:szCs w:val="22"/>
        </w:rPr>
        <w:t xml:space="preserve">TP1 : </w:t>
      </w:r>
      <w:r w:rsidRPr="005A0E08">
        <w:rPr>
          <w:rFonts w:asciiTheme="majorHAnsi" w:eastAsia="Times New Roman" w:hAnsiTheme="majorHAnsi" w:cs="Cambria,Bold"/>
          <w:b/>
          <w:bCs/>
          <w:sz w:val="22"/>
          <w:szCs w:val="22"/>
          <w:lang w:eastAsia="fr-FR"/>
        </w:rPr>
        <w:t>Conditionnement des capteurs</w:t>
      </w:r>
    </w:p>
    <w:p w:rsidR="00DD68C4" w:rsidRDefault="00DD68C4" w:rsidP="00DD68C4">
      <w:pPr>
        <w:jc w:val="both"/>
        <w:rPr>
          <w:rFonts w:ascii="Cambria" w:hAnsi="Cambria" w:cs="Calibri"/>
          <w:b/>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sz w:val="22"/>
          <w:szCs w:val="22"/>
        </w:rPr>
        <w:t>TP2</w:t>
      </w:r>
      <w:r w:rsidRPr="00543121">
        <w:rPr>
          <w:rFonts w:ascii="Cambria" w:hAnsi="Cambria" w:cs="Calibri"/>
          <w:b/>
          <w:sz w:val="22"/>
          <w:szCs w:val="22"/>
        </w:rPr>
        <w:t xml:space="preserve"> : </w:t>
      </w:r>
      <w:r w:rsidRPr="00C22B6B">
        <w:rPr>
          <w:rFonts w:ascii="Cambria" w:hAnsi="Cambria" w:cs="Calibri"/>
          <w:b/>
          <w:bCs/>
          <w:sz w:val="22"/>
          <w:szCs w:val="22"/>
        </w:rPr>
        <w:t xml:space="preserve">Mesure de température  </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TP3</w:t>
      </w:r>
      <w:r w:rsidRPr="00C22B6B">
        <w:rPr>
          <w:rFonts w:ascii="Cambria" w:hAnsi="Cambria" w:cs="Calibri"/>
          <w:b/>
          <w:bCs/>
          <w:sz w:val="22"/>
          <w:szCs w:val="22"/>
        </w:rPr>
        <w:t> : Mesure de pressions</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TP4</w:t>
      </w:r>
      <w:r w:rsidRPr="00C22B6B">
        <w:rPr>
          <w:rFonts w:ascii="Cambria" w:hAnsi="Cambria" w:cs="Calibri"/>
          <w:b/>
          <w:bCs/>
          <w:sz w:val="22"/>
          <w:szCs w:val="22"/>
        </w:rPr>
        <w:t> : Mesure de niveau et débits</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TP5</w:t>
      </w:r>
      <w:r w:rsidRPr="00C22B6B">
        <w:rPr>
          <w:rFonts w:ascii="Cambria" w:hAnsi="Cambria" w:cs="Calibri"/>
          <w:b/>
          <w:bCs/>
          <w:sz w:val="22"/>
          <w:szCs w:val="22"/>
        </w:rPr>
        <w:t> : Mesure photométrique</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TP6</w:t>
      </w:r>
      <w:r w:rsidRPr="00C22B6B">
        <w:rPr>
          <w:rFonts w:ascii="Cambria" w:hAnsi="Cambria" w:cs="Calibri"/>
          <w:b/>
          <w:bCs/>
          <w:sz w:val="22"/>
          <w:szCs w:val="22"/>
        </w:rPr>
        <w:t> : Mesure de vitesse de rotation</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p>
    <w:p w:rsidR="00DD68C4" w:rsidRPr="006E2695" w:rsidRDefault="00DD68C4" w:rsidP="00DD68C4">
      <w:pPr>
        <w:jc w:val="both"/>
        <w:rPr>
          <w:rFonts w:ascii="Cambria" w:hAnsi="Cambria" w:cs="Calibri"/>
          <w:b/>
          <w:sz w:val="22"/>
          <w:szCs w:val="22"/>
          <w:u w:val="single"/>
        </w:rPr>
      </w:pPr>
      <w:r w:rsidRPr="006E2695">
        <w:rPr>
          <w:rFonts w:ascii="Cambria" w:hAnsi="Cambria" w:cs="Calibri"/>
          <w:b/>
          <w:sz w:val="22"/>
          <w:szCs w:val="22"/>
          <w:u w:val="single"/>
        </w:rPr>
        <w:t>TP Actionneurs</w:t>
      </w:r>
    </w:p>
    <w:p w:rsidR="00DD68C4" w:rsidRPr="00543121" w:rsidRDefault="00DD68C4" w:rsidP="00DD68C4">
      <w:pPr>
        <w:jc w:val="both"/>
        <w:rPr>
          <w:rFonts w:ascii="Cambria" w:hAnsi="Cambria" w:cs="Calibri"/>
          <w:b/>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TP1</w:t>
      </w:r>
      <w:r w:rsidRPr="00C22B6B">
        <w:rPr>
          <w:rFonts w:ascii="Cambria" w:hAnsi="Cambria" w:cs="Calibri"/>
          <w:b/>
          <w:bCs/>
          <w:sz w:val="22"/>
          <w:szCs w:val="22"/>
        </w:rPr>
        <w:t> : Mise en œuvre d’un système pneumatique</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TP2</w:t>
      </w:r>
      <w:r w:rsidRPr="00C22B6B">
        <w:rPr>
          <w:rFonts w:ascii="Cambria" w:hAnsi="Cambria" w:cs="Calibri"/>
          <w:b/>
          <w:bCs/>
          <w:sz w:val="22"/>
          <w:szCs w:val="22"/>
        </w:rPr>
        <w:t> : Vanne de réglage</w:t>
      </w:r>
    </w:p>
    <w:p w:rsidR="00DD68C4" w:rsidRDefault="00DD68C4" w:rsidP="00DD68C4">
      <w:pPr>
        <w:jc w:val="both"/>
        <w:rPr>
          <w:rFonts w:ascii="Cambria" w:hAnsi="Cambria" w:cs="Calibri"/>
          <w:b/>
          <w:sz w:val="22"/>
          <w:szCs w:val="22"/>
        </w:rPr>
      </w:pPr>
    </w:p>
    <w:p w:rsidR="00DD68C4" w:rsidRPr="00C22B6B" w:rsidRDefault="00DD68C4" w:rsidP="00DD68C4">
      <w:pPr>
        <w:jc w:val="both"/>
        <w:rPr>
          <w:rFonts w:ascii="Cambria" w:hAnsi="Cambria" w:cs="Calibri"/>
          <w:b/>
          <w:bCs/>
          <w:sz w:val="22"/>
          <w:szCs w:val="22"/>
        </w:rPr>
      </w:pPr>
      <w:r w:rsidRPr="00543121">
        <w:rPr>
          <w:rFonts w:ascii="Cambria" w:hAnsi="Cambria" w:cs="Calibri"/>
          <w:b/>
          <w:sz w:val="22"/>
          <w:szCs w:val="22"/>
        </w:rPr>
        <w:t>TP</w:t>
      </w:r>
      <w:r>
        <w:rPr>
          <w:rFonts w:ascii="Cambria" w:hAnsi="Cambria" w:cs="Calibri"/>
          <w:b/>
          <w:sz w:val="22"/>
          <w:szCs w:val="22"/>
        </w:rPr>
        <w:t>3</w:t>
      </w:r>
      <w:r w:rsidRPr="00543121">
        <w:rPr>
          <w:rFonts w:ascii="Cambria" w:hAnsi="Cambria" w:cs="Calibri"/>
          <w:b/>
          <w:sz w:val="22"/>
          <w:szCs w:val="22"/>
        </w:rPr>
        <w:t xml:space="preserve"> : </w:t>
      </w:r>
      <w:r w:rsidRPr="00C22B6B">
        <w:rPr>
          <w:rFonts w:ascii="Cambria" w:hAnsi="Cambria" w:cs="Calibri"/>
          <w:b/>
          <w:bCs/>
          <w:sz w:val="22"/>
          <w:szCs w:val="22"/>
        </w:rPr>
        <w:t>Moteur pas à pas</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TP4 : Moteur à courant continu et à courant alternatif</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TP5 : Moteur Triphasé</w:t>
      </w:r>
    </w:p>
    <w:p w:rsidR="00DD68C4" w:rsidRPr="00543121" w:rsidRDefault="00DD68C4" w:rsidP="00DD68C4">
      <w:pPr>
        <w:spacing w:line="276" w:lineRule="auto"/>
        <w:jc w:val="both"/>
        <w:rPr>
          <w:rFonts w:ascii="Cambria" w:hAnsi="Cambria" w:cs="Arial"/>
          <w:b/>
          <w:sz w:val="22"/>
          <w:szCs w:val="22"/>
          <w:u w:val="thick" w:color="F79646"/>
        </w:rPr>
      </w:pPr>
    </w:p>
    <w:p w:rsidR="00DD68C4" w:rsidRPr="00C22B6B" w:rsidRDefault="00DD68C4" w:rsidP="00DD68C4">
      <w:pPr>
        <w:spacing w:line="276" w:lineRule="auto"/>
        <w:jc w:val="both"/>
        <w:rPr>
          <w:rFonts w:ascii="Cambria" w:hAnsi="Cambria" w:cs="Arial"/>
          <w:bCs/>
        </w:rPr>
      </w:pPr>
      <w:r w:rsidRPr="00C22B6B">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Pr>
          <w:rFonts w:ascii="Cambria" w:hAnsi="Cambria" w:cs="Arial"/>
          <w:sz w:val="22"/>
          <w:szCs w:val="22"/>
        </w:rPr>
        <w:t>Contrôle continu</w:t>
      </w:r>
      <w:r w:rsidRPr="00543121">
        <w:rPr>
          <w:rFonts w:ascii="Cambria" w:hAnsi="Cambria" w:cs="Arial"/>
          <w:sz w:val="22"/>
          <w:szCs w:val="22"/>
        </w:rPr>
        <w:t>: 100%</w:t>
      </w:r>
      <w:r>
        <w:rPr>
          <w:rFonts w:ascii="Cambria" w:hAnsi="Cambria" w:cs="Arial"/>
          <w:sz w:val="22"/>
          <w:szCs w:val="22"/>
        </w:rPr>
        <w:t>.</w:t>
      </w:r>
      <w:r w:rsidRPr="00543121">
        <w:rPr>
          <w:rFonts w:ascii="Cambria" w:hAnsi="Cambria" w:cs="Arial"/>
          <w:sz w:val="22"/>
          <w:szCs w:val="22"/>
        </w:rPr>
        <w:t> </w:t>
      </w: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6</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hAnsi="Cambria" w:cs="Calibri"/>
          <w:b/>
          <w:bCs/>
          <w:iCs/>
        </w:rPr>
        <w:t>Unité d’enseignement: UEM 3.2.1</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C22B6B">
        <w:rPr>
          <w:rFonts w:ascii="Cambria" w:hAnsi="Cambria" w:cs="Calibri"/>
          <w:b/>
          <w:bCs/>
          <w:iCs/>
        </w:rPr>
        <w:t>Matière</w:t>
      </w:r>
      <w:r w:rsidR="000B159F">
        <w:rPr>
          <w:rFonts w:ascii="Cambria" w:hAnsi="Cambria" w:cs="Calibri"/>
          <w:b/>
          <w:bCs/>
          <w:iCs/>
        </w:rPr>
        <w:t xml:space="preserve"> 3</w:t>
      </w:r>
      <w:r w:rsidRPr="00C22B6B">
        <w:rPr>
          <w:rFonts w:ascii="Cambria" w:hAnsi="Cambria" w:cs="Calibri"/>
          <w:b/>
          <w:bCs/>
          <w:iCs/>
        </w:rPr>
        <w:t>:</w:t>
      </w:r>
      <w:r w:rsidR="000B159F">
        <w:rPr>
          <w:rFonts w:ascii="Cambria" w:hAnsi="Cambria" w:cs="Calibri"/>
          <w:b/>
          <w:bCs/>
          <w:iCs/>
        </w:rPr>
        <w:t xml:space="preserve"> </w:t>
      </w:r>
      <w:r w:rsidRPr="00C22B6B">
        <w:rPr>
          <w:rFonts w:ascii="Cambria" w:hAnsi="Cambria" w:cs="Calibri"/>
          <w:b/>
          <w:bCs/>
          <w:iCs/>
        </w:rPr>
        <w:t>TP Automates programmables industriels</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eastAsia="Calibri" w:hAnsi="Cambria" w:cs="Arial"/>
          <w:b/>
          <w:bCs/>
          <w:color w:val="000000"/>
          <w:lang w:eastAsia="en-US"/>
        </w:rPr>
        <w:t>VHS: 22h30 (TP : 1h30)</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hAnsi="Cambria" w:cs="Calibri"/>
          <w:b/>
          <w:bCs/>
          <w:iCs/>
        </w:rPr>
        <w:t>Crédits: 2</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hAnsi="Cambria" w:cs="Calibri"/>
          <w:b/>
          <w:bCs/>
          <w:iCs/>
        </w:rPr>
        <w:t>Coefficient: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DD68C4">
      <w:pPr>
        <w:jc w:val="both"/>
        <w:rPr>
          <w:rFonts w:ascii="Cambria" w:hAnsi="Cambria" w:cs="Calibri"/>
          <w:sz w:val="22"/>
          <w:szCs w:val="22"/>
        </w:rPr>
      </w:pPr>
      <w:r w:rsidRPr="00543121">
        <w:rPr>
          <w:rFonts w:ascii="Cambria" w:hAnsi="Cambria" w:cs="Calibri"/>
          <w:sz w:val="22"/>
          <w:szCs w:val="22"/>
        </w:rPr>
        <w:t xml:space="preserve">Une fois </w:t>
      </w:r>
      <w:r>
        <w:rPr>
          <w:rFonts w:ascii="Cambria" w:hAnsi="Cambria" w:cs="Calibri"/>
          <w:sz w:val="22"/>
          <w:szCs w:val="22"/>
        </w:rPr>
        <w:t>ayant</w:t>
      </w:r>
      <w:r w:rsidRPr="00543121">
        <w:rPr>
          <w:rFonts w:ascii="Cambria" w:hAnsi="Cambria" w:cs="Calibri"/>
          <w:sz w:val="22"/>
          <w:szCs w:val="22"/>
        </w:rPr>
        <w:t xml:space="preserve"> acquis cette matière</w:t>
      </w:r>
      <w:r>
        <w:rPr>
          <w:rFonts w:ascii="Cambria" w:hAnsi="Cambria" w:cs="Calibri"/>
          <w:sz w:val="22"/>
          <w:szCs w:val="22"/>
        </w:rPr>
        <w:t>,</w:t>
      </w:r>
      <w:r w:rsidRPr="00543121">
        <w:rPr>
          <w:rFonts w:ascii="Cambria" w:hAnsi="Cambria" w:cs="Calibri"/>
          <w:sz w:val="22"/>
          <w:szCs w:val="22"/>
        </w:rPr>
        <w:t xml:space="preserve"> l’étudiant sera en mesure de comprendre et </w:t>
      </w:r>
      <w:r>
        <w:rPr>
          <w:rFonts w:ascii="Cambria" w:hAnsi="Cambria" w:cs="Calibri"/>
          <w:sz w:val="22"/>
          <w:szCs w:val="22"/>
        </w:rPr>
        <w:t xml:space="preserve">de </w:t>
      </w:r>
      <w:r w:rsidRPr="00543121">
        <w:rPr>
          <w:rFonts w:ascii="Cambria" w:hAnsi="Cambria" w:cs="Calibri"/>
          <w:sz w:val="22"/>
          <w:szCs w:val="22"/>
        </w:rPr>
        <w:t>mettre en œuvre un système automatisé de base. Grâce aux différentes manipulations</w:t>
      </w:r>
      <w:r>
        <w:rPr>
          <w:rFonts w:ascii="Cambria" w:hAnsi="Cambria" w:cs="Calibri"/>
          <w:sz w:val="22"/>
          <w:szCs w:val="22"/>
        </w:rPr>
        <w:t>,</w:t>
      </w:r>
      <w:r w:rsidRPr="00543121">
        <w:rPr>
          <w:rFonts w:ascii="Cambria" w:hAnsi="Cambria" w:cs="Calibri"/>
          <w:sz w:val="22"/>
          <w:szCs w:val="22"/>
        </w:rPr>
        <w:t xml:space="preserve"> il sera capable de programmer un automate programmable pour gérer</w:t>
      </w:r>
      <w:r w:rsidR="000B159F">
        <w:rPr>
          <w:rFonts w:ascii="Cambria" w:hAnsi="Cambria" w:cs="Calibri"/>
          <w:sz w:val="22"/>
          <w:szCs w:val="22"/>
        </w:rPr>
        <w:t xml:space="preserve"> </w:t>
      </w:r>
      <w:r w:rsidRPr="00543121">
        <w:rPr>
          <w:rFonts w:ascii="Cambria" w:hAnsi="Cambria" w:cs="Calibri"/>
          <w:sz w:val="22"/>
          <w:szCs w:val="22"/>
        </w:rPr>
        <w:t xml:space="preserve">d’une manière intelligente et </w:t>
      </w:r>
      <w:r>
        <w:rPr>
          <w:rFonts w:ascii="Cambria" w:hAnsi="Cambria" w:cs="Calibri"/>
          <w:sz w:val="22"/>
          <w:szCs w:val="22"/>
        </w:rPr>
        <w:t>coordonner</w:t>
      </w:r>
      <w:r w:rsidRPr="00543121">
        <w:rPr>
          <w:rFonts w:ascii="Cambria" w:hAnsi="Cambria" w:cs="Calibri"/>
          <w:sz w:val="22"/>
          <w:szCs w:val="22"/>
        </w:rPr>
        <w:t xml:space="preserve"> les actions prévues dans les cahiers des charges qui lui seront présentés. </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jc w:val="both"/>
        <w:rPr>
          <w:rFonts w:ascii="Cambria" w:hAnsi="Cambria" w:cs="Calibri"/>
          <w:iCs/>
          <w:sz w:val="22"/>
          <w:szCs w:val="22"/>
        </w:rPr>
      </w:pPr>
      <w:r w:rsidRPr="00543121">
        <w:rPr>
          <w:rFonts w:ascii="Cambria" w:hAnsi="Cambria" w:cs="Calibri"/>
          <w:iCs/>
          <w:sz w:val="22"/>
          <w:szCs w:val="22"/>
        </w:rPr>
        <w:t>Cours Automates programmables industriels</w:t>
      </w:r>
      <w:r>
        <w:rPr>
          <w:rFonts w:ascii="Cambria" w:hAnsi="Cambria" w:cs="Calibri"/>
          <w:iCs/>
          <w:sz w:val="22"/>
          <w:szCs w:val="22"/>
        </w:rPr>
        <w:t>.</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Pr>
          <w:rFonts w:ascii="Cambria" w:hAnsi="Cambria" w:cs="Calibri"/>
          <w:b/>
          <w:u w:val="thick" w:color="F79646"/>
        </w:rPr>
        <w:t>Contenu de la matière</w:t>
      </w:r>
      <w:r w:rsidRPr="00C22B6B">
        <w:rPr>
          <w:rFonts w:ascii="Cambria" w:hAnsi="Cambria" w:cs="Calibri"/>
          <w:b/>
        </w:rPr>
        <w:t>: </w:t>
      </w:r>
    </w:p>
    <w:p w:rsidR="00DD68C4" w:rsidRPr="00543121" w:rsidRDefault="00DD68C4" w:rsidP="00DD68C4">
      <w:pPr>
        <w:spacing w:before="120"/>
        <w:jc w:val="both"/>
        <w:rPr>
          <w:rFonts w:ascii="Cambria" w:hAnsi="Cambria" w:cs="Calibri"/>
          <w:iCs/>
          <w:sz w:val="22"/>
          <w:szCs w:val="22"/>
        </w:rPr>
      </w:pPr>
      <w:r w:rsidRPr="00543121">
        <w:rPr>
          <w:rFonts w:ascii="Cambria" w:hAnsi="Cambria" w:cs="Calibri"/>
          <w:iCs/>
          <w:sz w:val="22"/>
          <w:szCs w:val="22"/>
        </w:rPr>
        <w:t>Prévoir quelques TPs en relation avec les automates programmables industriels disponibles.</w:t>
      </w:r>
    </w:p>
    <w:p w:rsidR="00DD68C4" w:rsidRPr="00543121" w:rsidRDefault="00DD68C4" w:rsidP="00DD68C4">
      <w:pPr>
        <w:spacing w:line="276" w:lineRule="auto"/>
        <w:jc w:val="both"/>
        <w:rPr>
          <w:rFonts w:ascii="Cambria" w:hAnsi="Cambria" w:cs="Arial"/>
          <w:b/>
          <w:sz w:val="22"/>
          <w:szCs w:val="22"/>
          <w:u w:val="thick" w:color="F79646"/>
        </w:rPr>
      </w:pPr>
    </w:p>
    <w:p w:rsidR="00DD68C4" w:rsidRPr="00C22B6B" w:rsidRDefault="00DD68C4" w:rsidP="00DD68C4">
      <w:pPr>
        <w:spacing w:line="276" w:lineRule="auto"/>
        <w:jc w:val="both"/>
        <w:rPr>
          <w:rFonts w:ascii="Cambria" w:hAnsi="Cambria" w:cs="Arial"/>
          <w:bCs/>
        </w:rPr>
      </w:pPr>
      <w:r w:rsidRPr="00C22B6B">
        <w:rPr>
          <w:rFonts w:ascii="Cambria" w:hAnsi="Cambria" w:cs="Arial"/>
          <w:b/>
          <w:u w:val="thick" w:color="F79646"/>
        </w:rPr>
        <w:t>Mode d’évalua</w:t>
      </w:r>
      <w:r>
        <w:rPr>
          <w:rFonts w:ascii="Cambria" w:hAnsi="Cambria" w:cs="Arial"/>
          <w:b/>
          <w:u w:val="thick" w:color="F79646"/>
        </w:rPr>
        <w:t>tion</w:t>
      </w:r>
      <w:r w:rsidRPr="00C22B6B">
        <w:rPr>
          <w:rFonts w:ascii="Cambria" w:hAnsi="Cambria" w:cs="Arial"/>
          <w:b/>
          <w:u w:val="thick" w:color="F79646"/>
        </w:rPr>
        <w:t>:</w:t>
      </w:r>
    </w:p>
    <w:p w:rsidR="00DD68C4" w:rsidRPr="00543121" w:rsidRDefault="00DD68C4" w:rsidP="00DD68C4">
      <w:pPr>
        <w:spacing w:line="276" w:lineRule="auto"/>
        <w:jc w:val="both"/>
        <w:rPr>
          <w:rFonts w:ascii="Cambria" w:hAnsi="Cambria" w:cs="Arial"/>
          <w:sz w:val="22"/>
          <w:szCs w:val="22"/>
        </w:rPr>
      </w:pPr>
      <w:r>
        <w:rPr>
          <w:rFonts w:ascii="Cambria" w:hAnsi="Cambria" w:cs="Arial"/>
          <w:sz w:val="22"/>
          <w:szCs w:val="22"/>
        </w:rPr>
        <w:t>Contrôle continu</w:t>
      </w:r>
      <w:r w:rsidRPr="00543121">
        <w:rPr>
          <w:rFonts w:ascii="Cambria" w:hAnsi="Cambria" w:cs="Arial"/>
          <w:sz w:val="22"/>
          <w:szCs w:val="22"/>
        </w:rPr>
        <w:t>: 100%</w:t>
      </w:r>
      <w:r>
        <w:rPr>
          <w:rFonts w:ascii="Cambria" w:hAnsi="Cambria" w:cs="Arial"/>
          <w:sz w:val="22"/>
          <w:szCs w:val="22"/>
        </w:rPr>
        <w:t>.</w:t>
      </w:r>
      <w:r w:rsidRPr="00543121">
        <w:rPr>
          <w:rFonts w:ascii="Cambria" w:hAnsi="Cambria" w:cs="Arial"/>
          <w:sz w:val="22"/>
          <w:szCs w:val="22"/>
        </w:rPr>
        <w:t> </w:t>
      </w:r>
    </w:p>
    <w:p w:rsidR="00DD68C4" w:rsidRPr="00543121" w:rsidRDefault="00DD68C4" w:rsidP="00DD68C4">
      <w:pPr>
        <w:autoSpaceDE w:val="0"/>
        <w:autoSpaceDN w:val="0"/>
        <w:adjustRightInd w:val="0"/>
        <w:jc w:val="both"/>
        <w:rPr>
          <w:rFonts w:ascii="Cambria" w:hAnsi="Cambria" w:cs="Calibri"/>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887CA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887CA2">
        <w:rPr>
          <w:rFonts w:ascii="Cambria" w:hAnsi="Cambria" w:cs="Calibri"/>
          <w:b/>
        </w:rPr>
        <w:t>: 6</w:t>
      </w:r>
    </w:p>
    <w:p w:rsidR="00DD68C4" w:rsidRPr="00887CA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887CA2">
        <w:rPr>
          <w:rFonts w:ascii="Cambria" w:hAnsi="Cambria" w:cs="Calibri"/>
          <w:b/>
          <w:bCs/>
          <w:iCs/>
        </w:rPr>
        <w:t>: UEM 3.2.1</w:t>
      </w:r>
    </w:p>
    <w:p w:rsidR="00DD68C4" w:rsidRPr="00887CA2" w:rsidRDefault="00DD68C4" w:rsidP="00B63D6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Matière</w:t>
      </w:r>
      <w:r w:rsidR="000B159F">
        <w:rPr>
          <w:rFonts w:ascii="Cambria" w:hAnsi="Cambria" w:cs="Calibri"/>
          <w:b/>
          <w:bCs/>
          <w:iCs/>
        </w:rPr>
        <w:t xml:space="preserve"> 4</w:t>
      </w:r>
      <w:r w:rsidRPr="00887CA2">
        <w:rPr>
          <w:rFonts w:ascii="Cambria" w:hAnsi="Cambria" w:cs="Calibri"/>
          <w:b/>
          <w:bCs/>
          <w:iCs/>
        </w:rPr>
        <w:t>:</w:t>
      </w:r>
      <w:r w:rsidR="000B159F">
        <w:rPr>
          <w:rFonts w:ascii="Cambria" w:hAnsi="Cambria" w:cs="Calibri"/>
          <w:b/>
          <w:bCs/>
          <w:iCs/>
        </w:rPr>
        <w:t xml:space="preserve"> </w:t>
      </w:r>
      <w:r w:rsidR="00B63D69">
        <w:rPr>
          <w:rFonts w:ascii="Cambria" w:hAnsi="Cambria" w:cs="Calibri"/>
          <w:b/>
          <w:bCs/>
          <w:iCs/>
        </w:rPr>
        <w:t>TP Bus de communication</w:t>
      </w:r>
      <w:r w:rsidRPr="00887CA2">
        <w:rPr>
          <w:rFonts w:ascii="Cambria" w:hAnsi="Cambria" w:cs="Calibri"/>
          <w:b/>
          <w:bCs/>
          <w:iCs/>
        </w:rPr>
        <w:t xml:space="preserve"> et </w:t>
      </w:r>
      <w:r w:rsidR="00B63D69">
        <w:rPr>
          <w:rFonts w:ascii="Cambria" w:hAnsi="Cambria" w:cs="Calibri"/>
          <w:b/>
          <w:bCs/>
          <w:iCs/>
        </w:rPr>
        <w:t>R</w:t>
      </w:r>
      <w:r w:rsidRPr="00887CA2">
        <w:rPr>
          <w:rFonts w:ascii="Cambria" w:hAnsi="Cambria" w:cs="Calibri"/>
          <w:b/>
          <w:bCs/>
          <w:iCs/>
        </w:rPr>
        <w:t>éseaux industriels</w:t>
      </w:r>
    </w:p>
    <w:p w:rsidR="00DD68C4" w:rsidRPr="00887CA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w:t>
      </w:r>
      <w:r w:rsidRPr="00887CA2">
        <w:rPr>
          <w:rFonts w:ascii="Cambria" w:eastAsia="Calibri" w:hAnsi="Cambria" w:cs="Arial"/>
          <w:b/>
          <w:bCs/>
          <w:color w:val="000000"/>
          <w:lang w:eastAsia="en-US"/>
        </w:rPr>
        <w:t>: 15h00 (TP : 1h00)</w:t>
      </w:r>
    </w:p>
    <w:p w:rsidR="00DD68C4" w:rsidRPr="00887CA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887CA2">
        <w:rPr>
          <w:rFonts w:ascii="Cambria" w:hAnsi="Cambria" w:cs="Calibri"/>
          <w:b/>
          <w:bCs/>
          <w:iCs/>
        </w:rPr>
        <w:t>: 1</w:t>
      </w:r>
    </w:p>
    <w:p w:rsidR="00DD68C4" w:rsidRPr="00887CA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887CA2">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Objectifs de</w:t>
      </w:r>
      <w:r>
        <w:rPr>
          <w:rFonts w:ascii="Cambria" w:hAnsi="Cambria" w:cs="Calibri"/>
          <w:b/>
          <w:u w:val="thick" w:color="F79646"/>
        </w:rPr>
        <w:t xml:space="preserve"> l’enseignement</w:t>
      </w:r>
      <w:r w:rsidRPr="00887CA2">
        <w:rPr>
          <w:rFonts w:ascii="Cambria" w:hAnsi="Cambria" w:cs="Calibri"/>
          <w:b/>
        </w:rPr>
        <w:t>:</w:t>
      </w:r>
    </w:p>
    <w:p w:rsidR="00DD68C4" w:rsidRPr="00543121" w:rsidRDefault="00DD68C4" w:rsidP="00DD68C4">
      <w:pPr>
        <w:autoSpaceDE w:val="0"/>
        <w:autoSpaceDN w:val="0"/>
        <w:adjustRightInd w:val="0"/>
        <w:jc w:val="both"/>
        <w:rPr>
          <w:rFonts w:ascii="Cambria" w:hAnsi="Cambria" w:cs="Calibri"/>
          <w:sz w:val="22"/>
          <w:szCs w:val="22"/>
          <w:lang w:eastAsia="fr-FR"/>
        </w:rPr>
      </w:pPr>
      <w:r w:rsidRPr="00543121">
        <w:rPr>
          <w:rFonts w:ascii="Cambria" w:hAnsi="Cambria" w:cs="Calibri"/>
          <w:sz w:val="22"/>
          <w:szCs w:val="22"/>
          <w:lang w:eastAsia="fr-FR"/>
        </w:rPr>
        <w:t>Le but de ces TP est de mettre en pratique les méthodes et les techniques générales de transmission de données employées dans les réseaux de communication et comprendre les spécificités des réseaux de terrains utilisés dans les chaînes de production automatisées.</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887CA2">
        <w:rPr>
          <w:rFonts w:ascii="Cambria" w:hAnsi="Cambria" w:cs="Calibri"/>
          <w:b/>
        </w:rPr>
        <w:t>:</w:t>
      </w:r>
    </w:p>
    <w:p w:rsidR="00DD68C4" w:rsidRPr="00543121" w:rsidRDefault="00DD68C4" w:rsidP="00DD68C4">
      <w:pPr>
        <w:jc w:val="both"/>
        <w:rPr>
          <w:rFonts w:ascii="Cambria" w:hAnsi="Cambria" w:cs="Calibri"/>
          <w:iCs/>
          <w:sz w:val="22"/>
          <w:szCs w:val="22"/>
        </w:rPr>
      </w:pPr>
      <w:r w:rsidRPr="00543121">
        <w:rPr>
          <w:rFonts w:ascii="Cambria" w:hAnsi="Cambria" w:cs="Calibri"/>
          <w:iCs/>
          <w:sz w:val="22"/>
          <w:szCs w:val="22"/>
        </w:rPr>
        <w:t>Cours Bus de communications et réseaux industriels.</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sidRPr="00543121">
        <w:rPr>
          <w:rFonts w:ascii="Cambria" w:hAnsi="Cambria" w:cs="Calibri"/>
          <w:b/>
          <w:u w:val="thick" w:color="F79646"/>
        </w:rPr>
        <w:t>Contenu de la matière</w:t>
      </w:r>
      <w:r w:rsidRPr="00887CA2">
        <w:rPr>
          <w:rFonts w:ascii="Cambria" w:hAnsi="Cambria" w:cs="Calibri"/>
          <w:b/>
        </w:rPr>
        <w:t>: </w:t>
      </w:r>
    </w:p>
    <w:p w:rsidR="00DD68C4" w:rsidRPr="00543121" w:rsidRDefault="00DD68C4" w:rsidP="00DD68C4">
      <w:pPr>
        <w:spacing w:before="120"/>
        <w:jc w:val="both"/>
        <w:rPr>
          <w:rFonts w:ascii="Cambria" w:hAnsi="Cambria" w:cs="Calibri"/>
          <w:iCs/>
          <w:sz w:val="22"/>
          <w:szCs w:val="22"/>
        </w:rPr>
      </w:pPr>
      <w:r w:rsidRPr="00543121">
        <w:rPr>
          <w:rFonts w:ascii="Cambria" w:hAnsi="Cambria" w:cs="Calibri"/>
          <w:iCs/>
          <w:sz w:val="22"/>
          <w:szCs w:val="22"/>
        </w:rPr>
        <w:t>Prévoir quelques TPs en relation avec les réseaux industriels selon les moyens disponibles.</w:t>
      </w:r>
    </w:p>
    <w:p w:rsidR="00DD68C4" w:rsidRPr="00543121" w:rsidRDefault="00DD68C4" w:rsidP="00DD68C4">
      <w:pPr>
        <w:spacing w:line="276" w:lineRule="auto"/>
        <w:jc w:val="both"/>
        <w:rPr>
          <w:rFonts w:ascii="Cambria" w:hAnsi="Cambria" w:cs="Arial"/>
          <w:b/>
          <w:sz w:val="22"/>
          <w:szCs w:val="22"/>
          <w:u w:val="thick" w:color="F79646"/>
        </w:rPr>
      </w:pPr>
    </w:p>
    <w:p w:rsidR="00DD68C4" w:rsidRPr="00887CA2" w:rsidRDefault="00DD68C4" w:rsidP="00DD68C4">
      <w:pPr>
        <w:spacing w:line="276" w:lineRule="auto"/>
        <w:jc w:val="both"/>
        <w:rPr>
          <w:rFonts w:ascii="Cambria" w:hAnsi="Cambria" w:cs="Arial"/>
          <w:bCs/>
        </w:rPr>
      </w:pPr>
      <w:r w:rsidRPr="00887CA2">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 xml:space="preserve">Contrôle </w:t>
      </w:r>
      <w:r>
        <w:rPr>
          <w:rFonts w:ascii="Cambria" w:hAnsi="Cambria" w:cs="Arial"/>
          <w:sz w:val="22"/>
          <w:szCs w:val="22"/>
        </w:rPr>
        <w:t>continu</w:t>
      </w:r>
      <w:r w:rsidRPr="00543121">
        <w:rPr>
          <w:rFonts w:ascii="Cambria" w:hAnsi="Cambria" w:cs="Arial"/>
          <w:sz w:val="22"/>
          <w:szCs w:val="22"/>
        </w:rPr>
        <w:t>: 100%</w:t>
      </w:r>
      <w:r>
        <w:rPr>
          <w:rFonts w:ascii="Cambria" w:hAnsi="Cambria" w:cs="Arial"/>
          <w:sz w:val="22"/>
          <w:szCs w:val="22"/>
        </w:rPr>
        <w:t>.</w:t>
      </w:r>
      <w:r w:rsidRPr="00543121">
        <w:rPr>
          <w:rFonts w:ascii="Cambria" w:hAnsi="Cambria" w:cs="Arial"/>
          <w:sz w:val="22"/>
          <w:szCs w:val="22"/>
        </w:rPr>
        <w:t> </w:t>
      </w:r>
    </w:p>
    <w:p w:rsidR="00DD68C4" w:rsidRDefault="00DD68C4" w:rsidP="00DD68C4">
      <w:pPr>
        <w:spacing w:line="276" w:lineRule="auto"/>
        <w:jc w:val="both"/>
        <w:rPr>
          <w:rFonts w:ascii="Cambria" w:hAnsi="Cambria" w:cs="Arial"/>
          <w:b/>
          <w:sz w:val="22"/>
          <w:szCs w:val="22"/>
        </w:rPr>
      </w:pPr>
    </w:p>
    <w:p w:rsidR="00B63D69" w:rsidRDefault="00B63D69">
      <w:pPr>
        <w:spacing w:after="200" w:line="276" w:lineRule="auto"/>
        <w:rPr>
          <w:rFonts w:ascii="Cambria" w:hAnsi="Cambria" w:cs="Arial"/>
          <w:b/>
          <w:sz w:val="22"/>
          <w:szCs w:val="22"/>
        </w:rPr>
      </w:pPr>
      <w:r>
        <w:rPr>
          <w:rFonts w:ascii="Cambria" w:hAnsi="Cambria" w:cs="Arial"/>
          <w:b/>
          <w:sz w:val="22"/>
          <w:szCs w:val="22"/>
        </w:rPr>
        <w:br w:type="page"/>
      </w:r>
    </w:p>
    <w:p w:rsidR="00DD68C4" w:rsidRPr="0047148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47148E">
        <w:rPr>
          <w:rFonts w:ascii="Cambria" w:hAnsi="Cambria" w:cs="Calibri"/>
          <w:b/>
        </w:rPr>
        <w:t>: 6</w:t>
      </w:r>
    </w:p>
    <w:p w:rsidR="00DD68C4" w:rsidRPr="0047148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7148E">
        <w:rPr>
          <w:rFonts w:ascii="Cambria" w:hAnsi="Cambria" w:cs="Calibri"/>
          <w:b/>
          <w:bCs/>
          <w:iCs/>
        </w:rPr>
        <w:t>Unité d’enseigneme</w:t>
      </w:r>
      <w:r>
        <w:rPr>
          <w:rFonts w:ascii="Cambria" w:hAnsi="Cambria" w:cs="Calibri"/>
          <w:b/>
          <w:bCs/>
          <w:iCs/>
        </w:rPr>
        <w:t>nt</w:t>
      </w:r>
      <w:r w:rsidRPr="0047148E">
        <w:rPr>
          <w:rFonts w:ascii="Cambria" w:hAnsi="Cambria" w:cs="Calibri"/>
          <w:b/>
          <w:bCs/>
          <w:iCs/>
        </w:rPr>
        <w:t>: UED 3.2</w:t>
      </w:r>
    </w:p>
    <w:p w:rsidR="00DD68C4" w:rsidRPr="0047148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w:t>
      </w:r>
      <w:r w:rsidR="000B159F">
        <w:rPr>
          <w:rFonts w:ascii="Cambria" w:hAnsi="Cambria" w:cs="Calibri"/>
          <w:b/>
          <w:bCs/>
          <w:iCs/>
        </w:rPr>
        <w:t xml:space="preserve"> 1</w:t>
      </w:r>
      <w:r w:rsidRPr="0047148E">
        <w:rPr>
          <w:rFonts w:ascii="Cambria" w:hAnsi="Cambria" w:cs="Calibri"/>
          <w:b/>
          <w:bCs/>
          <w:iCs/>
        </w:rPr>
        <w:t>:</w:t>
      </w:r>
      <w:r w:rsidR="000B159F">
        <w:rPr>
          <w:rFonts w:ascii="Cambria" w:hAnsi="Cambria" w:cs="Calibri"/>
          <w:b/>
          <w:bCs/>
          <w:iCs/>
        </w:rPr>
        <w:t xml:space="preserve"> </w:t>
      </w:r>
      <w:r w:rsidRPr="0047148E">
        <w:rPr>
          <w:rFonts w:ascii="Cambria" w:hAnsi="Cambria" w:cs="Calibri"/>
          <w:b/>
          <w:bCs/>
          <w:iCs/>
        </w:rPr>
        <w:t>Installations électriques en automatique</w:t>
      </w:r>
    </w:p>
    <w:p w:rsidR="00DD68C4" w:rsidRPr="0047148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22h30 (Cours</w:t>
      </w:r>
      <w:r w:rsidRPr="0047148E">
        <w:rPr>
          <w:rFonts w:ascii="Cambria" w:eastAsia="Calibri" w:hAnsi="Cambria" w:cs="Arial"/>
          <w:b/>
          <w:bCs/>
          <w:color w:val="000000"/>
          <w:lang w:eastAsia="en-US"/>
        </w:rPr>
        <w:t>: 1h30)</w:t>
      </w:r>
    </w:p>
    <w:p w:rsidR="00DD68C4" w:rsidRPr="0047148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47148E">
        <w:rPr>
          <w:rFonts w:ascii="Cambria" w:hAnsi="Cambria" w:cs="Calibri"/>
          <w:b/>
          <w:bCs/>
          <w:iCs/>
        </w:rPr>
        <w:t>: 1</w:t>
      </w:r>
    </w:p>
    <w:p w:rsidR="00DD68C4" w:rsidRPr="0047148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47148E">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0B159F">
      <w:pPr>
        <w:spacing w:line="276" w:lineRule="auto"/>
        <w:jc w:val="both"/>
        <w:rPr>
          <w:rFonts w:ascii="Cambria" w:hAnsi="Cambria" w:cs="Calibri"/>
          <w:b/>
          <w:u w:val="thick" w:color="F79646"/>
        </w:rPr>
      </w:pPr>
      <w:r w:rsidRPr="00543121">
        <w:rPr>
          <w:rFonts w:ascii="Cambria" w:hAnsi="Cambria" w:cs="Calibri"/>
          <w:sz w:val="22"/>
          <w:szCs w:val="22"/>
        </w:rPr>
        <w:t>Permettre au diplômé d’avoir une idée sur les choix des alimentations électriques installées selon le type d’environnement, sur la façon de les raccorder au procédé et aux autres éléments du système de contrôle</w:t>
      </w:r>
      <w:r w:rsidR="000B159F">
        <w:rPr>
          <w:rFonts w:ascii="Cambria" w:hAnsi="Cambria" w:cs="Calibri"/>
          <w:sz w:val="22"/>
          <w:szCs w:val="22"/>
        </w:rPr>
        <w:t xml:space="preserve"> et </w:t>
      </w:r>
      <w:r>
        <w:rPr>
          <w:rFonts w:ascii="Cambria" w:hAnsi="Cambria" w:cs="Calibri"/>
          <w:sz w:val="22"/>
          <w:szCs w:val="22"/>
        </w:rPr>
        <w:t xml:space="preserve">de </w:t>
      </w:r>
      <w:r w:rsidRPr="00543121">
        <w:rPr>
          <w:rFonts w:ascii="Cambria" w:hAnsi="Cambria" w:cs="Calibri"/>
          <w:sz w:val="22"/>
          <w:szCs w:val="22"/>
        </w:rPr>
        <w:t>commande.</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spacing w:line="276" w:lineRule="auto"/>
        <w:jc w:val="both"/>
        <w:rPr>
          <w:rFonts w:ascii="Cambria" w:hAnsi="Cambria" w:cs="Calibri"/>
          <w:b/>
          <w:iCs/>
          <w:u w:val="thick" w:color="F79646"/>
        </w:rPr>
      </w:pPr>
      <w:r w:rsidRPr="00543121">
        <w:rPr>
          <w:rFonts w:ascii="Cambria" w:hAnsi="Cambria" w:cs="Calibri"/>
          <w:iCs/>
          <w:sz w:val="22"/>
          <w:szCs w:val="22"/>
        </w:rPr>
        <w:t>Electricité générale, systèmes asservis continus, électrotechnique fondamentale1.</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sidRPr="00543121">
        <w:rPr>
          <w:rFonts w:ascii="Cambria" w:hAnsi="Cambria" w:cs="Calibri"/>
          <w:b/>
          <w:u w:val="thick" w:color="F79646"/>
        </w:rPr>
        <w:t xml:space="preserve">Contenu de </w:t>
      </w:r>
      <w:r>
        <w:rPr>
          <w:rFonts w:ascii="Cambria" w:hAnsi="Cambria" w:cs="Calibri"/>
          <w:b/>
          <w:u w:val="thick" w:color="F79646"/>
        </w:rPr>
        <w:t>la matière</w:t>
      </w:r>
      <w:r w:rsidRPr="0047148E">
        <w:rPr>
          <w:rFonts w:ascii="Cambria" w:hAnsi="Cambria" w:cs="Calibri"/>
          <w:b/>
        </w:rPr>
        <w:t>: </w:t>
      </w:r>
    </w:p>
    <w:p w:rsidR="00DD68C4" w:rsidRPr="00543121" w:rsidRDefault="00DD68C4" w:rsidP="00DD68C4">
      <w:pPr>
        <w:spacing w:before="120"/>
        <w:rPr>
          <w:rFonts w:ascii="Cambria" w:hAnsi="Cambria" w:cs="Arial"/>
          <w:b/>
          <w:sz w:val="22"/>
          <w:szCs w:val="22"/>
        </w:rPr>
      </w:pPr>
      <w:r w:rsidRPr="00543121">
        <w:rPr>
          <w:rFonts w:ascii="Cambria" w:hAnsi="Cambria" w:cs="Arial"/>
          <w:b/>
          <w:sz w:val="22"/>
          <w:szCs w:val="22"/>
        </w:rPr>
        <w:t xml:space="preserve">Chapitre 1.  </w:t>
      </w:r>
      <w:r w:rsidRPr="00543121">
        <w:rPr>
          <w:rFonts w:ascii="Cambria" w:hAnsi="Cambria" w:cs="Calibri"/>
          <w:b/>
          <w:bCs/>
          <w:sz w:val="22"/>
          <w:szCs w:val="22"/>
        </w:rPr>
        <w:t>Les alimentations électriques</w:t>
      </w:r>
      <w:r w:rsidRPr="00543121">
        <w:rPr>
          <w:rFonts w:ascii="Cambria" w:hAnsi="Cambria" w:cs="Calibri"/>
          <w:sz w:val="22"/>
          <w:szCs w:val="22"/>
        </w:rPr>
        <w:t> </w:t>
      </w:r>
      <w:r>
        <w:rPr>
          <w:rFonts w:ascii="Cambria" w:hAnsi="Cambria" w:cs="Arial"/>
          <w:b/>
          <w:bCs/>
          <w:sz w:val="22"/>
          <w:szCs w:val="22"/>
        </w:rPr>
        <w:t xml:space="preserve">                            </w:t>
      </w:r>
      <w:r w:rsidR="000B159F">
        <w:rPr>
          <w:rFonts w:ascii="Cambria" w:hAnsi="Cambria" w:cs="Arial"/>
          <w:b/>
          <w:bCs/>
          <w:sz w:val="22"/>
          <w:szCs w:val="22"/>
        </w:rPr>
        <w:tab/>
      </w:r>
      <w:r w:rsidR="000B159F">
        <w:rPr>
          <w:rFonts w:ascii="Cambria" w:hAnsi="Cambria" w:cs="Arial"/>
          <w:b/>
          <w:bCs/>
          <w:sz w:val="22"/>
          <w:szCs w:val="22"/>
        </w:rPr>
        <w:tab/>
      </w:r>
      <w:r w:rsidR="000B159F">
        <w:rPr>
          <w:rFonts w:ascii="Cambria" w:hAnsi="Cambria" w:cs="Arial"/>
          <w:b/>
          <w:bCs/>
          <w:sz w:val="22"/>
          <w:szCs w:val="22"/>
        </w:rPr>
        <w:tab/>
      </w:r>
      <w:r w:rsidR="000B159F">
        <w:rPr>
          <w:rFonts w:ascii="Cambria" w:hAnsi="Cambria" w:cs="Arial"/>
          <w:b/>
          <w:bCs/>
          <w:sz w:val="22"/>
          <w:szCs w:val="22"/>
        </w:rPr>
        <w:tab/>
        <w:t xml:space="preserve">         </w:t>
      </w:r>
      <w:r>
        <w:rPr>
          <w:rFonts w:ascii="Cambria" w:hAnsi="Cambria" w:cs="Arial"/>
          <w:b/>
          <w:bCs/>
          <w:sz w:val="22"/>
          <w:szCs w:val="22"/>
        </w:rPr>
        <w:t>(5 s</w:t>
      </w:r>
      <w:r w:rsidRPr="00543121">
        <w:rPr>
          <w:rFonts w:ascii="Cambria" w:hAnsi="Cambria" w:cs="Arial"/>
          <w:b/>
          <w:bCs/>
          <w:sz w:val="22"/>
          <w:szCs w:val="22"/>
        </w:rPr>
        <w:t>emaines)</w:t>
      </w:r>
    </w:p>
    <w:p w:rsidR="00DD68C4" w:rsidRPr="00543121" w:rsidRDefault="00DD68C4" w:rsidP="00DD68C4">
      <w:pPr>
        <w:jc w:val="both"/>
        <w:rPr>
          <w:rFonts w:ascii="Cambria" w:hAnsi="Cambria" w:cs="Arial"/>
          <w:b/>
          <w:sz w:val="22"/>
          <w:szCs w:val="22"/>
        </w:rPr>
      </w:pPr>
      <w:r w:rsidRPr="00543121">
        <w:rPr>
          <w:rFonts w:ascii="Cambria" w:hAnsi="Cambria" w:cs="Calibri"/>
          <w:sz w:val="22"/>
          <w:szCs w:val="22"/>
        </w:rPr>
        <w:t>Distribution basse tension, mise à la terre, interface de protection et de conditionnement.</w:t>
      </w:r>
    </w:p>
    <w:p w:rsidR="00DD68C4" w:rsidRPr="00543121" w:rsidRDefault="00DD68C4" w:rsidP="00DD68C4">
      <w:pPr>
        <w:rPr>
          <w:rFonts w:ascii="Cambria" w:hAnsi="Cambria" w:cs="Arial"/>
          <w:b/>
          <w:sz w:val="22"/>
          <w:szCs w:val="22"/>
        </w:rPr>
      </w:pPr>
    </w:p>
    <w:p w:rsidR="00DD68C4" w:rsidRPr="005A0E08" w:rsidRDefault="00DD68C4" w:rsidP="00DD68C4">
      <w:pPr>
        <w:rPr>
          <w:rFonts w:ascii="Cambria" w:hAnsi="Cambria" w:cs="Arial"/>
          <w:b/>
          <w:sz w:val="22"/>
          <w:szCs w:val="22"/>
        </w:rPr>
      </w:pPr>
      <w:r w:rsidRPr="005A0E08">
        <w:rPr>
          <w:rFonts w:ascii="Cambria" w:hAnsi="Cambria" w:cs="Arial"/>
          <w:b/>
          <w:sz w:val="22"/>
          <w:szCs w:val="22"/>
        </w:rPr>
        <w:t>Chapitre 2.   Appareillages et schémas de raccordement électriques normalisés     (6 Semaines)</w:t>
      </w:r>
    </w:p>
    <w:p w:rsidR="00DD68C4" w:rsidRPr="005A0E08" w:rsidRDefault="00DD68C4" w:rsidP="00DD68C4">
      <w:pPr>
        <w:rPr>
          <w:rFonts w:ascii="Cambria" w:hAnsi="Cambria" w:cs="Arial"/>
          <w:b/>
          <w:sz w:val="22"/>
          <w:szCs w:val="22"/>
        </w:rPr>
      </w:pPr>
    </w:p>
    <w:p w:rsidR="00DD68C4" w:rsidRPr="005A0E08" w:rsidRDefault="00DD68C4" w:rsidP="00DD68C4">
      <w:pPr>
        <w:jc w:val="both"/>
        <w:rPr>
          <w:rFonts w:ascii="Cambria" w:hAnsi="Cambria" w:cs="Calibri"/>
          <w:sz w:val="22"/>
          <w:szCs w:val="22"/>
        </w:rPr>
      </w:pPr>
      <w:r w:rsidRPr="005A0E08">
        <w:rPr>
          <w:rFonts w:ascii="Cambria" w:hAnsi="Cambria" w:cs="Calibri"/>
          <w:sz w:val="22"/>
          <w:szCs w:val="22"/>
        </w:rPr>
        <w:t>Surpression interne « p », enveloppe antidéflagrante, appareils de protection, appareils de commande, emploi des capteurs, symboles normalisés, raccordement électrique des automates aux actionneurs, réalisation des montages électriques.</w:t>
      </w:r>
    </w:p>
    <w:p w:rsidR="00DD68C4" w:rsidRDefault="00DD68C4" w:rsidP="00DD68C4">
      <w:pPr>
        <w:rPr>
          <w:rFonts w:ascii="Cambria" w:hAnsi="Cambria" w:cs="Arial"/>
          <w:b/>
          <w:sz w:val="22"/>
          <w:szCs w:val="22"/>
        </w:rPr>
      </w:pPr>
    </w:p>
    <w:p w:rsidR="00DD68C4" w:rsidRPr="00543121" w:rsidRDefault="00DD68C4" w:rsidP="00DD68C4">
      <w:pPr>
        <w:rPr>
          <w:rFonts w:ascii="Cambria" w:hAnsi="Cambria" w:cs="Arial"/>
          <w:b/>
          <w:sz w:val="22"/>
          <w:szCs w:val="22"/>
        </w:rPr>
      </w:pPr>
    </w:p>
    <w:p w:rsidR="00DD68C4" w:rsidRPr="00543121" w:rsidRDefault="00DD68C4" w:rsidP="00DD68C4">
      <w:pPr>
        <w:tabs>
          <w:tab w:val="right" w:pos="9638"/>
        </w:tabs>
        <w:rPr>
          <w:rFonts w:ascii="Cambria" w:hAnsi="Cambria" w:cs="Arial"/>
          <w:b/>
          <w:bCs/>
          <w:sz w:val="22"/>
          <w:szCs w:val="22"/>
        </w:rPr>
      </w:pPr>
      <w:r w:rsidRPr="00543121">
        <w:rPr>
          <w:rFonts w:ascii="Cambria" w:hAnsi="Cambria" w:cs="Arial"/>
          <w:b/>
          <w:sz w:val="22"/>
          <w:szCs w:val="22"/>
        </w:rPr>
        <w:t xml:space="preserve">Chapitre 3.  </w:t>
      </w:r>
      <w:r w:rsidRPr="00543121">
        <w:rPr>
          <w:rFonts w:ascii="Cambria" w:hAnsi="Cambria" w:cs="Calibri"/>
          <w:b/>
          <w:bCs/>
          <w:sz w:val="22"/>
          <w:szCs w:val="22"/>
        </w:rPr>
        <w:t>Câblage des instruments</w:t>
      </w:r>
      <w:r w:rsidRPr="00543121">
        <w:rPr>
          <w:rFonts w:ascii="Cambria" w:hAnsi="Cambria" w:cs="Calibri"/>
          <w:sz w:val="22"/>
          <w:szCs w:val="22"/>
        </w:rPr>
        <w:t> </w:t>
      </w:r>
      <w:r w:rsidR="000B159F">
        <w:rPr>
          <w:rFonts w:ascii="Cambria" w:hAnsi="Cambria" w:cs="Calibri"/>
          <w:sz w:val="22"/>
          <w:szCs w:val="22"/>
        </w:rPr>
        <w:tab/>
      </w:r>
      <w:r>
        <w:rPr>
          <w:rFonts w:ascii="Cambria" w:hAnsi="Cambria" w:cs="Arial"/>
          <w:b/>
          <w:bCs/>
          <w:sz w:val="22"/>
          <w:szCs w:val="22"/>
        </w:rPr>
        <w:t>(4 S</w:t>
      </w:r>
      <w:r w:rsidRPr="00543121">
        <w:rPr>
          <w:rFonts w:ascii="Cambria" w:hAnsi="Cambria" w:cs="Arial"/>
          <w:b/>
          <w:bCs/>
          <w:sz w:val="22"/>
          <w:szCs w:val="22"/>
        </w:rPr>
        <w:t>emaines)</w:t>
      </w:r>
    </w:p>
    <w:p w:rsidR="00DD68C4" w:rsidRPr="00543121" w:rsidRDefault="00DD68C4" w:rsidP="00DD68C4">
      <w:pPr>
        <w:jc w:val="both"/>
        <w:rPr>
          <w:rFonts w:ascii="Cambria" w:hAnsi="Cambria" w:cs="Arial"/>
          <w:b/>
          <w:sz w:val="22"/>
          <w:szCs w:val="22"/>
        </w:rPr>
      </w:pPr>
      <w:r w:rsidRPr="00543121">
        <w:rPr>
          <w:rFonts w:ascii="Cambria" w:hAnsi="Cambria" w:cs="Calibri"/>
          <w:sz w:val="22"/>
          <w:szCs w:val="22"/>
        </w:rPr>
        <w:t>Liaisons entre les différents éléments du système de contrôle commande, câbles normalisés, câbles d’instrumentation, câbles et câblage en sécurité</w:t>
      </w:r>
      <w:r>
        <w:rPr>
          <w:rFonts w:ascii="Cambria" w:hAnsi="Cambria" w:cs="Calibri"/>
          <w:sz w:val="22"/>
          <w:szCs w:val="22"/>
        </w:rPr>
        <w:t>.</w:t>
      </w:r>
    </w:p>
    <w:p w:rsidR="00DD68C4" w:rsidRPr="00543121" w:rsidRDefault="00DD68C4" w:rsidP="00DD68C4">
      <w:pPr>
        <w:rPr>
          <w:rFonts w:ascii="Cambria" w:hAnsi="Cambria" w:cs="Arial"/>
          <w:b/>
          <w:sz w:val="22"/>
          <w:szCs w:val="22"/>
        </w:rPr>
      </w:pPr>
    </w:p>
    <w:p w:rsidR="00DD68C4" w:rsidRPr="00543121" w:rsidRDefault="00DD68C4" w:rsidP="00DD68C4">
      <w:pPr>
        <w:jc w:val="both"/>
        <w:rPr>
          <w:rFonts w:ascii="Cambria" w:hAnsi="Cambria" w:cs="Arial"/>
          <w:b/>
          <w:sz w:val="22"/>
          <w:szCs w:val="22"/>
          <w:u w:val="thick" w:color="F79646"/>
        </w:rPr>
      </w:pPr>
      <w:r w:rsidRPr="00543121">
        <w:rPr>
          <w:rFonts w:ascii="Cambria" w:hAnsi="Cambria" w:cs="Calibri"/>
          <w:sz w:val="22"/>
          <w:szCs w:val="22"/>
        </w:rPr>
        <w:t>Des visites sur site (qu’on peut trouver partout) seront les bienvenues pour compléter la formation de l’étudiant dans cette matière très importante du point de vue pratique. Ces visites pourraient être incorporées dans le volume horaire.</w:t>
      </w:r>
    </w:p>
    <w:p w:rsidR="00DD68C4" w:rsidRPr="00543121" w:rsidRDefault="00DD68C4" w:rsidP="00DD68C4">
      <w:pPr>
        <w:spacing w:line="276" w:lineRule="auto"/>
        <w:jc w:val="both"/>
        <w:rPr>
          <w:rFonts w:ascii="Cambria" w:hAnsi="Cambria" w:cs="Arial"/>
          <w:b/>
          <w:sz w:val="22"/>
          <w:szCs w:val="22"/>
          <w:u w:val="thick" w:color="F79646"/>
        </w:rPr>
      </w:pPr>
    </w:p>
    <w:p w:rsidR="00DD68C4" w:rsidRPr="0047148E" w:rsidRDefault="00DD68C4" w:rsidP="00DD68C4">
      <w:pPr>
        <w:spacing w:line="276" w:lineRule="auto"/>
        <w:jc w:val="both"/>
        <w:rPr>
          <w:rFonts w:ascii="Cambria" w:hAnsi="Cambria" w:cs="Arial"/>
          <w:bCs/>
        </w:rPr>
      </w:pPr>
      <w:r>
        <w:rPr>
          <w:rFonts w:ascii="Cambria" w:hAnsi="Cambria" w:cs="Arial"/>
          <w:b/>
          <w:u w:val="thick" w:color="F79646"/>
        </w:rPr>
        <w:t>Mode d’évaluation</w:t>
      </w:r>
      <w:r w:rsidRPr="0047148E">
        <w:rPr>
          <w:rFonts w:ascii="Cambria" w:hAnsi="Cambria" w:cs="Arial"/>
          <w:b/>
          <w:u w:val="thick" w:color="F79646"/>
        </w:rPr>
        <w:t>:</w:t>
      </w:r>
    </w:p>
    <w:p w:rsidR="00DD68C4" w:rsidRPr="00543121" w:rsidRDefault="00DD68C4" w:rsidP="00DD68C4">
      <w:pPr>
        <w:spacing w:line="276" w:lineRule="auto"/>
        <w:jc w:val="both"/>
        <w:rPr>
          <w:rFonts w:ascii="Cambria" w:hAnsi="Cambria" w:cs="Arial"/>
          <w:sz w:val="22"/>
          <w:szCs w:val="22"/>
        </w:rPr>
      </w:pPr>
      <w:r>
        <w:rPr>
          <w:rFonts w:ascii="Cambria" w:hAnsi="Cambria" w:cs="Arial"/>
          <w:sz w:val="22"/>
          <w:szCs w:val="22"/>
        </w:rPr>
        <w:t>Examen: 100%.</w:t>
      </w:r>
    </w:p>
    <w:p w:rsidR="00DD68C4" w:rsidRPr="00543121" w:rsidRDefault="00DD68C4" w:rsidP="00DD68C4">
      <w:pPr>
        <w:spacing w:line="276" w:lineRule="auto"/>
        <w:jc w:val="both"/>
        <w:rPr>
          <w:rFonts w:ascii="Cambria" w:hAnsi="Cambria" w:cs="Arial"/>
          <w:b/>
          <w:sz w:val="22"/>
          <w:szCs w:val="22"/>
        </w:rPr>
      </w:pPr>
    </w:p>
    <w:p w:rsidR="00DD68C4" w:rsidRPr="0047148E" w:rsidRDefault="00DD68C4" w:rsidP="00DD68C4">
      <w:pPr>
        <w:spacing w:line="276" w:lineRule="auto"/>
        <w:jc w:val="both"/>
        <w:rPr>
          <w:rFonts w:ascii="Cambria" w:hAnsi="Cambria" w:cs="Arial"/>
          <w:iCs/>
          <w:u w:val="thick" w:color="F79646"/>
        </w:rPr>
      </w:pPr>
      <w:r w:rsidRPr="0047148E">
        <w:rPr>
          <w:rFonts w:ascii="Cambria" w:hAnsi="Cambria" w:cs="Arial"/>
          <w:b/>
          <w:u w:val="thick" w:color="F79646"/>
        </w:rPr>
        <w:t>Références bibliographiques</w:t>
      </w:r>
      <w:r w:rsidRPr="0047148E">
        <w:rPr>
          <w:rFonts w:ascii="Cambria" w:hAnsi="Cambria" w:cs="Arial"/>
          <w:iCs/>
          <w:u w:val="thick" w:color="F79646"/>
        </w:rPr>
        <w:t>:</w:t>
      </w:r>
    </w:p>
    <w:p w:rsidR="00DD68C4" w:rsidRPr="0047148E" w:rsidRDefault="00DD68C4" w:rsidP="00DD68C4">
      <w:pPr>
        <w:autoSpaceDE w:val="0"/>
        <w:autoSpaceDN w:val="0"/>
        <w:adjustRightInd w:val="0"/>
        <w:jc w:val="both"/>
        <w:rPr>
          <w:rFonts w:ascii="Cambria" w:hAnsi="Cambria" w:cs="Calibri"/>
          <w:sz w:val="20"/>
          <w:szCs w:val="20"/>
        </w:rPr>
      </w:pPr>
      <w:r w:rsidRPr="0047148E">
        <w:rPr>
          <w:rFonts w:ascii="Cambria" w:hAnsi="Cambria" w:cs="Calibri"/>
          <w:sz w:val="20"/>
          <w:szCs w:val="20"/>
        </w:rPr>
        <w:t xml:space="preserve">Michel Grout et Patrick Salaun, </w:t>
      </w:r>
      <w:r>
        <w:rPr>
          <w:rFonts w:ascii="Cambria" w:hAnsi="Cambria" w:cs="Calibri"/>
          <w:sz w:val="20"/>
          <w:szCs w:val="20"/>
        </w:rPr>
        <w:t>« I</w:t>
      </w:r>
      <w:r w:rsidRPr="0047148E">
        <w:rPr>
          <w:rFonts w:ascii="Cambria" w:hAnsi="Cambria" w:cs="Calibri"/>
          <w:sz w:val="20"/>
          <w:szCs w:val="20"/>
        </w:rPr>
        <w:t>nstrumentation industrielle</w:t>
      </w:r>
      <w:r>
        <w:rPr>
          <w:rFonts w:ascii="Cambria" w:hAnsi="Cambria" w:cs="Calibri"/>
          <w:sz w:val="20"/>
          <w:szCs w:val="20"/>
        </w:rPr>
        <w:t> »</w:t>
      </w:r>
      <w:r w:rsidRPr="0047148E">
        <w:rPr>
          <w:rFonts w:ascii="Cambria" w:hAnsi="Cambria" w:cs="Calibri"/>
          <w:sz w:val="20"/>
          <w:szCs w:val="20"/>
        </w:rPr>
        <w:t>, 3</w:t>
      </w:r>
      <w:r w:rsidRPr="0047148E">
        <w:rPr>
          <w:rFonts w:ascii="Cambria" w:hAnsi="Cambria" w:cs="Calibri"/>
          <w:sz w:val="20"/>
          <w:szCs w:val="20"/>
          <w:vertAlign w:val="superscript"/>
        </w:rPr>
        <w:t>ème</w:t>
      </w:r>
      <w:r w:rsidRPr="0047148E">
        <w:rPr>
          <w:rFonts w:ascii="Cambria" w:hAnsi="Cambria" w:cs="Calibri"/>
          <w:sz w:val="20"/>
          <w:szCs w:val="20"/>
        </w:rPr>
        <w:t xml:space="preserve">   édition, DUNOD</w:t>
      </w:r>
      <w:r>
        <w:rPr>
          <w:rFonts w:ascii="Cambria" w:hAnsi="Cambria" w:cs="Calibri"/>
          <w:sz w:val="20"/>
          <w:szCs w:val="20"/>
        </w:rPr>
        <w:t>,</w:t>
      </w:r>
      <w:r w:rsidRPr="0047148E">
        <w:rPr>
          <w:rFonts w:ascii="Cambria" w:hAnsi="Cambria" w:cs="Calibri"/>
          <w:sz w:val="20"/>
          <w:szCs w:val="20"/>
        </w:rPr>
        <w:t xml:space="preserve"> 2012. </w:t>
      </w:r>
    </w:p>
    <w:p w:rsidR="00DD68C4" w:rsidRDefault="00DD68C4" w:rsidP="00DD68C4">
      <w:pPr>
        <w:spacing w:after="200" w:line="276" w:lineRule="auto"/>
        <w:rPr>
          <w:rFonts w:ascii="Cambria" w:hAnsi="Cambria" w:cs="Calibri"/>
          <w:sz w:val="22"/>
          <w:szCs w:val="22"/>
        </w:rPr>
      </w:pPr>
      <w:r>
        <w:rPr>
          <w:rFonts w:ascii="Cambria" w:hAnsi="Cambria" w:cs="Calibri"/>
          <w:sz w:val="22"/>
          <w:szCs w:val="22"/>
        </w:rPr>
        <w:br w:type="page"/>
      </w:r>
    </w:p>
    <w:p w:rsidR="00DD68C4" w:rsidRPr="004A2A4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4A2A40">
        <w:rPr>
          <w:rFonts w:ascii="Cambria" w:hAnsi="Cambria" w:cs="Calibri"/>
          <w:b/>
        </w:rPr>
        <w:t>: 6</w:t>
      </w:r>
    </w:p>
    <w:p w:rsidR="00DD68C4" w:rsidRPr="004A2A4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4A2A40">
        <w:rPr>
          <w:rFonts w:ascii="Cambria" w:hAnsi="Cambria" w:cs="Calibri"/>
          <w:b/>
          <w:bCs/>
          <w:iCs/>
        </w:rPr>
        <w:t>: UED 3.2</w:t>
      </w:r>
    </w:p>
    <w:p w:rsidR="00DD68C4" w:rsidRPr="004A2A4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Matière</w:t>
      </w:r>
      <w:r w:rsidR="000B159F">
        <w:rPr>
          <w:rFonts w:ascii="Cambria" w:hAnsi="Cambria" w:cs="Calibri"/>
          <w:b/>
          <w:bCs/>
          <w:iCs/>
        </w:rPr>
        <w:t xml:space="preserve"> 2 </w:t>
      </w:r>
      <w:r w:rsidRPr="004A2A40">
        <w:rPr>
          <w:rFonts w:ascii="Cambria" w:hAnsi="Cambria" w:cs="Calibri"/>
          <w:b/>
          <w:bCs/>
          <w:iCs/>
        </w:rPr>
        <w:t>:</w:t>
      </w:r>
      <w:r w:rsidR="000B159F">
        <w:rPr>
          <w:rFonts w:ascii="Cambria" w:hAnsi="Cambria" w:cs="Calibri"/>
          <w:b/>
          <w:bCs/>
          <w:iCs/>
        </w:rPr>
        <w:t xml:space="preserve"> </w:t>
      </w:r>
      <w:r w:rsidRPr="004A2A40">
        <w:rPr>
          <w:rFonts w:ascii="Cambria" w:hAnsi="Cambria" w:cs="Calibri"/>
          <w:b/>
          <w:bCs/>
          <w:iCs/>
        </w:rPr>
        <w:t>Maintenance et fiabilité</w:t>
      </w:r>
    </w:p>
    <w:p w:rsidR="00DD68C4" w:rsidRPr="004A2A4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w:t>
      </w:r>
      <w:r w:rsidRPr="004A2A40">
        <w:rPr>
          <w:rFonts w:ascii="Cambria" w:eastAsia="Calibri" w:hAnsi="Cambria" w:cs="Arial"/>
          <w:b/>
          <w:bCs/>
          <w:color w:val="000000"/>
          <w:lang w:eastAsia="en-US"/>
        </w:rPr>
        <w:t>: 22h30 (Cours: 1h30)</w:t>
      </w:r>
    </w:p>
    <w:p w:rsidR="00DD68C4" w:rsidRPr="004A2A4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4A2A40">
        <w:rPr>
          <w:rFonts w:ascii="Cambria" w:hAnsi="Cambria" w:cs="Calibri"/>
          <w:b/>
          <w:bCs/>
          <w:iCs/>
        </w:rPr>
        <w:t>: 1</w:t>
      </w:r>
    </w:p>
    <w:p w:rsidR="00DD68C4" w:rsidRPr="004A2A4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4A2A40">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DD68C4">
      <w:pPr>
        <w:rPr>
          <w:rFonts w:ascii="Cambria" w:eastAsia="Times New Roman" w:hAnsi="Cambria" w:cs="Calibri"/>
          <w:sz w:val="22"/>
          <w:szCs w:val="22"/>
          <w:lang w:eastAsia="fr-FR"/>
        </w:rPr>
      </w:pPr>
      <w:r w:rsidRPr="00543121">
        <w:rPr>
          <w:rFonts w:ascii="Cambria" w:eastAsia="Times New Roman" w:hAnsi="Cambria" w:cs="Calibri"/>
          <w:sz w:val="22"/>
          <w:szCs w:val="22"/>
          <w:lang w:eastAsia="fr-FR"/>
        </w:rPr>
        <w:t xml:space="preserve">Connaître les concepts de base en maintenance et en sûreté de fonctionnement, </w:t>
      </w:r>
      <w:r>
        <w:rPr>
          <w:rFonts w:ascii="Cambria" w:eastAsia="Times New Roman" w:hAnsi="Cambria" w:cs="Calibri"/>
          <w:sz w:val="22"/>
          <w:szCs w:val="22"/>
          <w:lang w:eastAsia="fr-FR"/>
        </w:rPr>
        <w:t>s</w:t>
      </w:r>
      <w:r w:rsidRPr="00543121">
        <w:rPr>
          <w:rFonts w:ascii="Cambria" w:eastAsia="Times New Roman" w:hAnsi="Cambria" w:cs="Calibri"/>
          <w:sz w:val="22"/>
          <w:szCs w:val="22"/>
          <w:lang w:eastAsia="fr-FR"/>
        </w:rPr>
        <w:t>e familiariser avec les méthodes de la maintenance</w:t>
      </w:r>
      <w:r w:rsidRPr="00543121">
        <w:rPr>
          <w:rFonts w:ascii="Cambria" w:hAnsi="Cambria" w:cs="Calibri"/>
          <w:sz w:val="22"/>
          <w:szCs w:val="22"/>
        </w:rPr>
        <w:t>.</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rPr>
          <w:rFonts w:ascii="Cambria" w:hAnsi="Cambria" w:cs="Calibri"/>
          <w:sz w:val="22"/>
          <w:szCs w:val="22"/>
        </w:rPr>
      </w:pPr>
      <w:r w:rsidRPr="00543121">
        <w:rPr>
          <w:rFonts w:ascii="Cambria" w:hAnsi="Cambria" w:cs="Calibri"/>
          <w:sz w:val="22"/>
          <w:szCs w:val="22"/>
        </w:rPr>
        <w:t>Capteurs et chaines de mesure, actionneurs.</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Pr>
          <w:rFonts w:ascii="Cambria" w:hAnsi="Cambria" w:cs="Calibri"/>
          <w:b/>
          <w:u w:val="thick" w:color="F79646"/>
        </w:rPr>
        <w:t>Contenu de la matière</w:t>
      </w:r>
      <w:r w:rsidRPr="004A2A40">
        <w:rPr>
          <w:rFonts w:ascii="Cambria" w:hAnsi="Cambria" w:cs="Calibri"/>
          <w:b/>
        </w:rPr>
        <w:t>: </w:t>
      </w:r>
    </w:p>
    <w:p w:rsidR="00DD68C4" w:rsidRPr="00543121" w:rsidRDefault="00DD68C4" w:rsidP="00DD68C4">
      <w:pPr>
        <w:tabs>
          <w:tab w:val="right" w:pos="9638"/>
        </w:tabs>
        <w:spacing w:before="120"/>
        <w:rPr>
          <w:rFonts w:ascii="Cambria" w:hAnsi="Cambria" w:cs="Arial"/>
          <w:b/>
          <w:sz w:val="22"/>
          <w:szCs w:val="22"/>
        </w:rPr>
      </w:pPr>
      <w:r w:rsidRPr="00543121">
        <w:rPr>
          <w:rFonts w:ascii="Cambria" w:hAnsi="Cambria" w:cs="Arial"/>
          <w:b/>
          <w:sz w:val="22"/>
          <w:szCs w:val="22"/>
        </w:rPr>
        <w:t xml:space="preserve">Chapitre 1.  </w:t>
      </w:r>
      <w:r w:rsidRPr="00543121">
        <w:rPr>
          <w:rStyle w:val="lev"/>
          <w:rFonts w:ascii="Cambria" w:hAnsi="Cambria" w:cs="Calibri"/>
          <w:sz w:val="22"/>
          <w:szCs w:val="22"/>
        </w:rPr>
        <w:t>La fonction maintenance </w:t>
      </w:r>
      <w:r>
        <w:rPr>
          <w:rFonts w:ascii="Cambria" w:hAnsi="Cambria" w:cs="Arial"/>
          <w:b/>
          <w:bCs/>
          <w:sz w:val="22"/>
          <w:szCs w:val="22"/>
        </w:rPr>
        <w:tab/>
      </w:r>
      <w:r w:rsidRPr="00543121">
        <w:rPr>
          <w:rFonts w:ascii="Cambria" w:hAnsi="Cambria" w:cs="Arial"/>
          <w:b/>
          <w:bCs/>
          <w:sz w:val="22"/>
          <w:szCs w:val="22"/>
        </w:rPr>
        <w:t xml:space="preserve">    (2 </w:t>
      </w:r>
      <w:r>
        <w:rPr>
          <w:rFonts w:ascii="Cambria" w:hAnsi="Cambria" w:cs="Arial"/>
          <w:b/>
          <w:bCs/>
          <w:sz w:val="22"/>
          <w:szCs w:val="22"/>
        </w:rPr>
        <w:t>S</w:t>
      </w:r>
      <w:r w:rsidRPr="00543121">
        <w:rPr>
          <w:rFonts w:ascii="Cambria" w:hAnsi="Cambria" w:cs="Arial"/>
          <w:b/>
          <w:bCs/>
          <w:sz w:val="22"/>
          <w:szCs w:val="22"/>
        </w:rPr>
        <w:t>emaines)</w:t>
      </w:r>
    </w:p>
    <w:p w:rsidR="00DD68C4" w:rsidRPr="006E2695" w:rsidRDefault="00DD68C4" w:rsidP="00DD68C4">
      <w:pPr>
        <w:jc w:val="both"/>
        <w:rPr>
          <w:rFonts w:ascii="Cambria" w:hAnsi="Cambria" w:cs="Arial"/>
          <w:b/>
          <w:bCs/>
          <w:sz w:val="22"/>
          <w:szCs w:val="22"/>
        </w:rPr>
      </w:pPr>
      <w:r w:rsidRPr="006E2695">
        <w:rPr>
          <w:rStyle w:val="lev"/>
          <w:rFonts w:ascii="Cambria" w:hAnsi="Cambria" w:cs="Calibri"/>
          <w:b w:val="0"/>
          <w:bCs w:val="0"/>
          <w:sz w:val="22"/>
          <w:szCs w:val="22"/>
        </w:rPr>
        <w:t>Définition, stratégies de maintenance, les normes de la maintenance</w:t>
      </w:r>
    </w:p>
    <w:p w:rsidR="00DD68C4" w:rsidRPr="00543121" w:rsidRDefault="00DD68C4" w:rsidP="00DD68C4">
      <w:pPr>
        <w:rPr>
          <w:rFonts w:ascii="Cambria" w:hAnsi="Cambria" w:cs="Arial"/>
          <w:b/>
          <w:sz w:val="22"/>
          <w:szCs w:val="22"/>
        </w:rPr>
      </w:pPr>
    </w:p>
    <w:p w:rsidR="00DD68C4" w:rsidRPr="00543121" w:rsidRDefault="00DD68C4" w:rsidP="00DD68C4">
      <w:pPr>
        <w:tabs>
          <w:tab w:val="right" w:pos="9638"/>
        </w:tabs>
        <w:rPr>
          <w:rFonts w:ascii="Cambria" w:hAnsi="Cambria" w:cs="Arial"/>
          <w:b/>
          <w:bCs/>
          <w:sz w:val="22"/>
          <w:szCs w:val="22"/>
        </w:rPr>
      </w:pPr>
      <w:r w:rsidRPr="00543121">
        <w:rPr>
          <w:rFonts w:ascii="Cambria" w:hAnsi="Cambria" w:cs="Arial"/>
          <w:b/>
          <w:sz w:val="22"/>
          <w:szCs w:val="22"/>
        </w:rPr>
        <w:t xml:space="preserve">Chapitre 2.   </w:t>
      </w:r>
      <w:r w:rsidRPr="00543121">
        <w:rPr>
          <w:rStyle w:val="lev"/>
          <w:rFonts w:ascii="Cambria" w:hAnsi="Cambria" w:cs="Calibri"/>
          <w:sz w:val="22"/>
          <w:szCs w:val="22"/>
        </w:rPr>
        <w:t>Mécanisme et modes de défaillance</w:t>
      </w:r>
      <w:r w:rsidRPr="00543121">
        <w:rPr>
          <w:rFonts w:ascii="Cambria" w:hAnsi="Cambria" w:cs="Arial"/>
          <w:b/>
          <w:sz w:val="22"/>
          <w:szCs w:val="22"/>
        </w:rPr>
        <w:tab/>
      </w:r>
      <w:r>
        <w:rPr>
          <w:rFonts w:ascii="Cambria" w:hAnsi="Cambria" w:cs="Arial"/>
          <w:b/>
          <w:bCs/>
          <w:sz w:val="22"/>
          <w:szCs w:val="22"/>
        </w:rPr>
        <w:t>(3 S</w:t>
      </w:r>
      <w:r w:rsidRPr="00543121">
        <w:rPr>
          <w:rFonts w:ascii="Cambria" w:hAnsi="Cambria" w:cs="Arial"/>
          <w:b/>
          <w:bCs/>
          <w:sz w:val="22"/>
          <w:szCs w:val="22"/>
        </w:rPr>
        <w:t>emaines)</w:t>
      </w:r>
    </w:p>
    <w:p w:rsidR="00DD68C4" w:rsidRPr="006E2695" w:rsidRDefault="00DD68C4" w:rsidP="00DD68C4">
      <w:pPr>
        <w:rPr>
          <w:rFonts w:ascii="Cambria" w:hAnsi="Cambria" w:cs="Arial"/>
          <w:b/>
          <w:bCs/>
          <w:sz w:val="22"/>
          <w:szCs w:val="22"/>
        </w:rPr>
      </w:pPr>
      <w:r w:rsidRPr="006E2695">
        <w:rPr>
          <w:rStyle w:val="lev"/>
          <w:rFonts w:ascii="Cambria" w:hAnsi="Cambria" w:cs="Calibri"/>
          <w:b w:val="0"/>
          <w:bCs w:val="0"/>
          <w:sz w:val="22"/>
          <w:szCs w:val="22"/>
        </w:rPr>
        <w:t>Notion de défaillance, cause de défaillance, mode de défaillance, mécanismes de défaillance.</w:t>
      </w:r>
    </w:p>
    <w:p w:rsidR="00DD68C4" w:rsidRPr="00543121" w:rsidRDefault="00DD68C4" w:rsidP="00DD68C4">
      <w:pPr>
        <w:rPr>
          <w:rFonts w:ascii="Cambria" w:hAnsi="Cambria" w:cs="Arial"/>
          <w:b/>
          <w:sz w:val="22"/>
          <w:szCs w:val="22"/>
        </w:rPr>
      </w:pPr>
    </w:p>
    <w:p w:rsidR="00DD68C4" w:rsidRPr="00543121" w:rsidRDefault="00DD68C4" w:rsidP="00DD68C4">
      <w:pPr>
        <w:tabs>
          <w:tab w:val="right" w:pos="9638"/>
        </w:tabs>
        <w:rPr>
          <w:rFonts w:ascii="Cambria" w:hAnsi="Cambria" w:cs="Arial"/>
          <w:b/>
          <w:bCs/>
          <w:sz w:val="22"/>
          <w:szCs w:val="22"/>
        </w:rPr>
      </w:pPr>
      <w:r w:rsidRPr="00543121">
        <w:rPr>
          <w:rFonts w:ascii="Cambria" w:hAnsi="Cambria" w:cs="Arial"/>
          <w:b/>
          <w:sz w:val="22"/>
          <w:szCs w:val="22"/>
        </w:rPr>
        <w:t xml:space="preserve">Chapitre 3.  </w:t>
      </w:r>
      <w:r w:rsidRPr="00543121">
        <w:rPr>
          <w:rStyle w:val="lev"/>
          <w:rFonts w:ascii="Cambria" w:hAnsi="Cambria" w:cs="Calibri"/>
          <w:sz w:val="22"/>
          <w:szCs w:val="22"/>
        </w:rPr>
        <w:t>Analyse quantitative de maintenance</w:t>
      </w:r>
      <w:r>
        <w:rPr>
          <w:rFonts w:ascii="Cambria" w:hAnsi="Cambria" w:cs="Arial"/>
          <w:b/>
          <w:sz w:val="22"/>
          <w:szCs w:val="22"/>
        </w:rPr>
        <w:tab/>
      </w:r>
      <w:r w:rsidRPr="00543121">
        <w:rPr>
          <w:rFonts w:ascii="Cambria" w:hAnsi="Cambria" w:cs="Arial"/>
          <w:b/>
          <w:bCs/>
          <w:sz w:val="22"/>
          <w:szCs w:val="22"/>
        </w:rPr>
        <w:t xml:space="preserve">(4 </w:t>
      </w:r>
      <w:r>
        <w:rPr>
          <w:rFonts w:ascii="Cambria" w:hAnsi="Cambria" w:cs="Arial"/>
          <w:b/>
          <w:bCs/>
          <w:sz w:val="22"/>
          <w:szCs w:val="22"/>
        </w:rPr>
        <w:t>S</w:t>
      </w:r>
      <w:r w:rsidRPr="00543121">
        <w:rPr>
          <w:rFonts w:ascii="Cambria" w:hAnsi="Cambria" w:cs="Arial"/>
          <w:b/>
          <w:bCs/>
          <w:sz w:val="22"/>
          <w:szCs w:val="22"/>
        </w:rPr>
        <w:t>emaines)</w:t>
      </w:r>
    </w:p>
    <w:p w:rsidR="00DD68C4" w:rsidRPr="006E2695" w:rsidRDefault="00DD68C4" w:rsidP="00DD68C4">
      <w:pPr>
        <w:jc w:val="both"/>
        <w:rPr>
          <w:rStyle w:val="lev"/>
          <w:rFonts w:ascii="Cambria" w:hAnsi="Cambria" w:cs="Calibri"/>
          <w:b w:val="0"/>
          <w:bCs w:val="0"/>
          <w:sz w:val="22"/>
          <w:szCs w:val="22"/>
        </w:rPr>
      </w:pPr>
      <w:r w:rsidRPr="006E2695">
        <w:rPr>
          <w:rStyle w:val="lev"/>
          <w:rFonts w:ascii="Cambria" w:hAnsi="Cambria" w:cs="Calibri"/>
          <w:b w:val="0"/>
          <w:bCs w:val="0"/>
          <w:sz w:val="22"/>
          <w:szCs w:val="22"/>
        </w:rPr>
        <w:t>Analyse ABC, Abaque de Noiret, Arbre de décision, matrice de criticité, les relations de corrélation.</w:t>
      </w:r>
    </w:p>
    <w:p w:rsidR="00DD68C4" w:rsidRPr="00543121" w:rsidRDefault="00DD68C4" w:rsidP="00DD68C4">
      <w:pPr>
        <w:rPr>
          <w:rFonts w:ascii="Cambria" w:hAnsi="Cambria" w:cs="Arial"/>
          <w:b/>
          <w:sz w:val="22"/>
          <w:szCs w:val="22"/>
        </w:rPr>
      </w:pPr>
    </w:p>
    <w:p w:rsidR="00DD68C4" w:rsidRPr="00543121" w:rsidRDefault="00DD68C4" w:rsidP="00DD68C4">
      <w:pPr>
        <w:tabs>
          <w:tab w:val="right" w:pos="9638"/>
        </w:tabs>
        <w:rPr>
          <w:rFonts w:ascii="Cambria" w:hAnsi="Cambria" w:cs="Arial"/>
          <w:b/>
          <w:bCs/>
          <w:sz w:val="22"/>
          <w:szCs w:val="22"/>
        </w:rPr>
      </w:pPr>
      <w:r w:rsidRPr="00543121">
        <w:rPr>
          <w:rFonts w:ascii="Cambria" w:hAnsi="Cambria" w:cs="Arial"/>
          <w:b/>
          <w:sz w:val="22"/>
          <w:szCs w:val="22"/>
        </w:rPr>
        <w:t xml:space="preserve">Chapitre 4.   </w:t>
      </w:r>
      <w:r w:rsidRPr="00543121">
        <w:rPr>
          <w:rStyle w:val="lev"/>
          <w:rFonts w:ascii="Cambria" w:hAnsi="Cambria" w:cs="Calibri"/>
          <w:sz w:val="22"/>
          <w:szCs w:val="22"/>
        </w:rPr>
        <w:t>Le diagnostic</w:t>
      </w:r>
      <w:r>
        <w:rPr>
          <w:rFonts w:ascii="Cambria" w:hAnsi="Cambria" w:cs="Arial"/>
          <w:b/>
          <w:sz w:val="22"/>
          <w:szCs w:val="22"/>
        </w:rPr>
        <w:tab/>
      </w:r>
      <w:r>
        <w:rPr>
          <w:rFonts w:ascii="Cambria" w:hAnsi="Cambria" w:cs="Arial"/>
          <w:b/>
          <w:bCs/>
          <w:sz w:val="22"/>
          <w:szCs w:val="22"/>
        </w:rPr>
        <w:t>(4 S</w:t>
      </w:r>
      <w:r w:rsidRPr="00543121">
        <w:rPr>
          <w:rFonts w:ascii="Cambria" w:hAnsi="Cambria" w:cs="Arial"/>
          <w:b/>
          <w:bCs/>
          <w:sz w:val="22"/>
          <w:szCs w:val="22"/>
        </w:rPr>
        <w:t>emaines)</w:t>
      </w:r>
    </w:p>
    <w:p w:rsidR="00DD68C4" w:rsidRPr="006E2695" w:rsidRDefault="00DD68C4" w:rsidP="00DD68C4">
      <w:pPr>
        <w:rPr>
          <w:rFonts w:ascii="Cambria" w:hAnsi="Cambria" w:cs="Arial"/>
          <w:b/>
          <w:bCs/>
          <w:sz w:val="22"/>
          <w:szCs w:val="22"/>
        </w:rPr>
      </w:pPr>
      <w:r w:rsidRPr="006E2695">
        <w:rPr>
          <w:rStyle w:val="lev"/>
          <w:rFonts w:ascii="Cambria" w:hAnsi="Cambria" w:cs="Calibri"/>
          <w:b w:val="0"/>
          <w:bCs w:val="0"/>
          <w:sz w:val="22"/>
          <w:szCs w:val="22"/>
        </w:rPr>
        <w:t>Définition et méthodologie, conduite du diagnostic, outils du diagnostic (tableau cause effets, arbre de défaillance, digramme de diagnostic, …), étude comparative des outils.</w:t>
      </w:r>
    </w:p>
    <w:p w:rsidR="00DD68C4" w:rsidRPr="00543121" w:rsidRDefault="00DD68C4" w:rsidP="00DD68C4">
      <w:pPr>
        <w:rPr>
          <w:rFonts w:ascii="Cambria" w:hAnsi="Cambria" w:cs="Arial"/>
          <w:b/>
          <w:sz w:val="22"/>
          <w:szCs w:val="22"/>
        </w:rPr>
      </w:pPr>
    </w:p>
    <w:p w:rsidR="00DD68C4" w:rsidRPr="00543121" w:rsidRDefault="00DD68C4" w:rsidP="00DD68C4">
      <w:pPr>
        <w:tabs>
          <w:tab w:val="right" w:pos="9638"/>
        </w:tabs>
        <w:rPr>
          <w:rFonts w:ascii="Cambria" w:hAnsi="Cambria" w:cs="Arial"/>
          <w:b/>
          <w:bCs/>
          <w:sz w:val="22"/>
          <w:szCs w:val="22"/>
        </w:rPr>
      </w:pPr>
      <w:r w:rsidRPr="00543121">
        <w:rPr>
          <w:rFonts w:ascii="Cambria" w:hAnsi="Cambria" w:cs="Arial"/>
          <w:b/>
          <w:sz w:val="22"/>
          <w:szCs w:val="22"/>
        </w:rPr>
        <w:t xml:space="preserve">Chapitre 5.   </w:t>
      </w:r>
      <w:r w:rsidRPr="00543121">
        <w:rPr>
          <w:rStyle w:val="lev"/>
          <w:rFonts w:ascii="Cambria" w:hAnsi="Cambria" w:cs="Calibri"/>
          <w:sz w:val="22"/>
          <w:szCs w:val="22"/>
        </w:rPr>
        <w:t>Analyse prévisionnelle des défaillances</w:t>
      </w:r>
      <w:r w:rsidRPr="00543121">
        <w:rPr>
          <w:rFonts w:ascii="Cambria" w:hAnsi="Cambria" w:cs="Arial"/>
          <w:b/>
          <w:sz w:val="22"/>
          <w:szCs w:val="22"/>
        </w:rPr>
        <w:tab/>
      </w:r>
      <w:r>
        <w:rPr>
          <w:rFonts w:ascii="Cambria" w:hAnsi="Cambria" w:cs="Arial"/>
          <w:b/>
          <w:bCs/>
          <w:sz w:val="22"/>
          <w:szCs w:val="22"/>
        </w:rPr>
        <w:t>(2 S</w:t>
      </w:r>
      <w:r w:rsidRPr="00543121">
        <w:rPr>
          <w:rFonts w:ascii="Cambria" w:hAnsi="Cambria" w:cs="Arial"/>
          <w:b/>
          <w:bCs/>
          <w:sz w:val="22"/>
          <w:szCs w:val="22"/>
        </w:rPr>
        <w:t>emaines)</w:t>
      </w:r>
    </w:p>
    <w:p w:rsidR="00DD68C4" w:rsidRPr="00543121" w:rsidRDefault="00DD68C4" w:rsidP="00DD68C4">
      <w:pPr>
        <w:spacing w:line="276" w:lineRule="auto"/>
        <w:jc w:val="both"/>
        <w:rPr>
          <w:rFonts w:ascii="Cambria" w:hAnsi="Cambria" w:cs="Arial"/>
          <w:b/>
          <w:sz w:val="22"/>
          <w:szCs w:val="22"/>
          <w:u w:val="thick" w:color="F79646"/>
        </w:rPr>
      </w:pPr>
    </w:p>
    <w:p w:rsidR="00DD68C4" w:rsidRPr="00543121" w:rsidRDefault="00DD68C4" w:rsidP="00DD68C4">
      <w:pPr>
        <w:spacing w:line="276" w:lineRule="auto"/>
        <w:jc w:val="both"/>
        <w:rPr>
          <w:rFonts w:ascii="Cambria" w:hAnsi="Cambria" w:cs="Arial"/>
          <w:bCs/>
          <w:sz w:val="22"/>
          <w:szCs w:val="22"/>
        </w:rPr>
      </w:pPr>
      <w:r>
        <w:rPr>
          <w:rFonts w:ascii="Cambria" w:hAnsi="Cambria" w:cs="Arial"/>
          <w:b/>
          <w:sz w:val="22"/>
          <w:szCs w:val="22"/>
          <w:u w:val="thick" w:color="F79646"/>
        </w:rPr>
        <w:t>Mode d’évaluation</w:t>
      </w:r>
      <w:r w:rsidRPr="00543121">
        <w:rPr>
          <w:rFonts w:ascii="Cambria" w:hAnsi="Cambria" w:cs="Arial"/>
          <w:b/>
          <w:sz w:val="22"/>
          <w:szCs w:val="22"/>
          <w:u w:val="thick" w:color="F79646"/>
        </w:rPr>
        <w:t>:</w:t>
      </w:r>
    </w:p>
    <w:p w:rsidR="00DD68C4" w:rsidRPr="00543121" w:rsidRDefault="00DD68C4" w:rsidP="00DD68C4">
      <w:pPr>
        <w:spacing w:line="276" w:lineRule="auto"/>
        <w:jc w:val="both"/>
        <w:rPr>
          <w:rFonts w:ascii="Cambria" w:hAnsi="Cambria" w:cs="Arial"/>
          <w:sz w:val="22"/>
          <w:szCs w:val="22"/>
        </w:rPr>
      </w:pPr>
      <w:r>
        <w:rPr>
          <w:rFonts w:ascii="Cambria" w:hAnsi="Cambria" w:cs="Arial"/>
          <w:sz w:val="22"/>
          <w:szCs w:val="22"/>
        </w:rPr>
        <w:t>Examen: 100%.</w:t>
      </w:r>
    </w:p>
    <w:p w:rsidR="00DD68C4" w:rsidRPr="00543121" w:rsidRDefault="00DD68C4" w:rsidP="00DD68C4">
      <w:pPr>
        <w:spacing w:line="276" w:lineRule="auto"/>
        <w:jc w:val="both"/>
        <w:rPr>
          <w:rFonts w:ascii="Cambria" w:hAnsi="Cambria" w:cs="Arial"/>
          <w:b/>
          <w:sz w:val="22"/>
          <w:szCs w:val="22"/>
        </w:rPr>
      </w:pPr>
    </w:p>
    <w:p w:rsidR="00DD68C4" w:rsidRPr="00543121" w:rsidRDefault="00DD68C4" w:rsidP="00DD68C4">
      <w:pPr>
        <w:spacing w:line="276" w:lineRule="auto"/>
        <w:jc w:val="both"/>
        <w:rPr>
          <w:rFonts w:ascii="Cambria" w:hAnsi="Cambria" w:cs="Arial"/>
          <w:iCs/>
          <w:sz w:val="22"/>
          <w:szCs w:val="22"/>
          <w:u w:val="thick" w:color="F79646"/>
        </w:rPr>
      </w:pPr>
      <w:r w:rsidRPr="00543121">
        <w:rPr>
          <w:rFonts w:ascii="Cambria" w:hAnsi="Cambria" w:cs="Arial"/>
          <w:b/>
          <w:sz w:val="22"/>
          <w:szCs w:val="22"/>
          <w:u w:val="thick" w:color="F79646"/>
        </w:rPr>
        <w:t>Références bibliographiques</w:t>
      </w:r>
      <w:r w:rsidRPr="00543121">
        <w:rPr>
          <w:rFonts w:ascii="Cambria" w:hAnsi="Cambria" w:cs="Arial"/>
          <w:iCs/>
          <w:sz w:val="22"/>
          <w:szCs w:val="22"/>
          <w:u w:val="thick" w:color="F79646"/>
        </w:rPr>
        <w:t>:</w:t>
      </w:r>
    </w:p>
    <w:p w:rsidR="00DD68C4" w:rsidRPr="004A2A40" w:rsidRDefault="00DD68C4" w:rsidP="00E31DFB">
      <w:pPr>
        <w:pStyle w:val="Paragraphedeliste"/>
        <w:numPr>
          <w:ilvl w:val="0"/>
          <w:numId w:val="26"/>
        </w:numPr>
        <w:autoSpaceDE w:val="0"/>
        <w:autoSpaceDN w:val="0"/>
        <w:adjustRightInd w:val="0"/>
        <w:ind w:left="567" w:hanging="283"/>
        <w:jc w:val="both"/>
        <w:rPr>
          <w:rFonts w:ascii="Cambria" w:hAnsi="Cambria" w:cs="Calibri"/>
          <w:sz w:val="20"/>
          <w:szCs w:val="20"/>
        </w:rPr>
      </w:pPr>
      <w:r w:rsidRPr="004A2A40">
        <w:rPr>
          <w:rFonts w:ascii="Cambria" w:hAnsi="Cambria" w:cs="Calibri"/>
          <w:sz w:val="20"/>
          <w:szCs w:val="20"/>
        </w:rPr>
        <w:t xml:space="preserve">Jean HENG, </w:t>
      </w:r>
      <w:r>
        <w:rPr>
          <w:rFonts w:ascii="Cambria" w:hAnsi="Cambria" w:cs="Calibri"/>
          <w:sz w:val="20"/>
          <w:szCs w:val="20"/>
        </w:rPr>
        <w:t>« </w:t>
      </w:r>
      <w:r w:rsidRPr="004A2A40">
        <w:rPr>
          <w:rFonts w:ascii="Cambria" w:hAnsi="Cambria" w:cs="Calibri"/>
          <w:sz w:val="20"/>
          <w:szCs w:val="20"/>
        </w:rPr>
        <w:t>Pratique de la maintenance préventive</w:t>
      </w:r>
      <w:r>
        <w:rPr>
          <w:rFonts w:ascii="Cambria" w:hAnsi="Cambria" w:cs="Calibri"/>
          <w:sz w:val="20"/>
          <w:szCs w:val="20"/>
        </w:rPr>
        <w:t> »</w:t>
      </w:r>
      <w:r w:rsidRPr="004A2A40">
        <w:rPr>
          <w:rFonts w:ascii="Cambria" w:hAnsi="Cambria" w:cs="Calibri"/>
          <w:sz w:val="20"/>
          <w:szCs w:val="20"/>
        </w:rPr>
        <w:t>, Dunod</w:t>
      </w:r>
      <w:r>
        <w:rPr>
          <w:rFonts w:ascii="Cambria" w:hAnsi="Cambria" w:cs="Calibri"/>
          <w:sz w:val="20"/>
          <w:szCs w:val="20"/>
        </w:rPr>
        <w:t>,</w:t>
      </w:r>
      <w:r w:rsidRPr="004A2A40">
        <w:rPr>
          <w:rFonts w:ascii="Cambria" w:hAnsi="Cambria" w:cs="Calibri"/>
          <w:sz w:val="20"/>
          <w:szCs w:val="20"/>
        </w:rPr>
        <w:t xml:space="preserve"> 2002.</w:t>
      </w:r>
    </w:p>
    <w:p w:rsidR="00DD68C4" w:rsidRPr="004A2A40" w:rsidRDefault="00DD68C4" w:rsidP="00E31DFB">
      <w:pPr>
        <w:pStyle w:val="Paragraphedeliste"/>
        <w:numPr>
          <w:ilvl w:val="0"/>
          <w:numId w:val="26"/>
        </w:numPr>
        <w:autoSpaceDE w:val="0"/>
        <w:autoSpaceDN w:val="0"/>
        <w:adjustRightInd w:val="0"/>
        <w:ind w:left="567" w:hanging="283"/>
        <w:jc w:val="both"/>
        <w:rPr>
          <w:rFonts w:ascii="Cambria" w:hAnsi="Cambria" w:cs="Calibri"/>
          <w:sz w:val="20"/>
          <w:szCs w:val="20"/>
        </w:rPr>
      </w:pPr>
      <w:r w:rsidRPr="004A2A40">
        <w:rPr>
          <w:rFonts w:ascii="Cambria" w:hAnsi="Cambria" w:cs="Calibri"/>
          <w:sz w:val="20"/>
          <w:szCs w:val="20"/>
        </w:rPr>
        <w:t xml:space="preserve">Renaud CUIGNET, </w:t>
      </w:r>
      <w:r>
        <w:rPr>
          <w:rFonts w:ascii="Cambria" w:hAnsi="Cambria" w:cs="Calibri"/>
          <w:sz w:val="20"/>
          <w:szCs w:val="20"/>
        </w:rPr>
        <w:t>« </w:t>
      </w:r>
      <w:r w:rsidRPr="004A2A40">
        <w:rPr>
          <w:rFonts w:ascii="Cambria" w:hAnsi="Cambria" w:cs="Calibri"/>
          <w:sz w:val="20"/>
          <w:szCs w:val="20"/>
        </w:rPr>
        <w:t>Management de la maintenance</w:t>
      </w:r>
      <w:r>
        <w:rPr>
          <w:rFonts w:ascii="Cambria" w:hAnsi="Cambria" w:cs="Calibri"/>
          <w:sz w:val="20"/>
          <w:szCs w:val="20"/>
        </w:rPr>
        <w:t> »</w:t>
      </w:r>
      <w:r w:rsidRPr="004A2A40">
        <w:rPr>
          <w:rFonts w:ascii="Cambria" w:hAnsi="Cambria" w:cs="Calibri"/>
          <w:sz w:val="20"/>
          <w:szCs w:val="20"/>
        </w:rPr>
        <w:t>, Dunod</w:t>
      </w:r>
      <w:r>
        <w:rPr>
          <w:rFonts w:ascii="Cambria" w:hAnsi="Cambria" w:cs="Calibri"/>
          <w:sz w:val="20"/>
          <w:szCs w:val="20"/>
        </w:rPr>
        <w:t>,</w:t>
      </w:r>
      <w:r w:rsidRPr="004A2A40">
        <w:rPr>
          <w:rFonts w:ascii="Cambria" w:hAnsi="Cambria" w:cs="Calibri"/>
          <w:sz w:val="20"/>
          <w:szCs w:val="20"/>
        </w:rPr>
        <w:t xml:space="preserve"> 2002.</w:t>
      </w:r>
    </w:p>
    <w:p w:rsidR="00DD68C4" w:rsidRPr="004A2A40" w:rsidRDefault="00DD68C4" w:rsidP="00E31DFB">
      <w:pPr>
        <w:pStyle w:val="Paragraphedeliste"/>
        <w:numPr>
          <w:ilvl w:val="0"/>
          <w:numId w:val="26"/>
        </w:numPr>
        <w:autoSpaceDE w:val="0"/>
        <w:autoSpaceDN w:val="0"/>
        <w:adjustRightInd w:val="0"/>
        <w:ind w:left="567" w:hanging="283"/>
        <w:jc w:val="both"/>
        <w:rPr>
          <w:rFonts w:ascii="Cambria" w:hAnsi="Cambria" w:cs="Calibri"/>
          <w:sz w:val="20"/>
          <w:szCs w:val="20"/>
        </w:rPr>
      </w:pPr>
      <w:r w:rsidRPr="004A2A40">
        <w:rPr>
          <w:rFonts w:ascii="Cambria" w:hAnsi="Cambria" w:cs="Calibri"/>
          <w:sz w:val="20"/>
          <w:szCs w:val="20"/>
        </w:rPr>
        <w:t>Introduction à la TPM, USINOR, Institut Qualité et Management</w:t>
      </w:r>
      <w:r>
        <w:rPr>
          <w:rFonts w:ascii="Cambria" w:hAnsi="Cambria" w:cs="Calibri"/>
          <w:sz w:val="20"/>
          <w:szCs w:val="20"/>
        </w:rPr>
        <w:t>,</w:t>
      </w:r>
      <w:r w:rsidRPr="004A2A40">
        <w:rPr>
          <w:rFonts w:ascii="Cambria" w:hAnsi="Cambria" w:cs="Calibri"/>
          <w:sz w:val="20"/>
          <w:szCs w:val="20"/>
        </w:rPr>
        <w:t xml:space="preserve"> 1997.</w:t>
      </w:r>
    </w:p>
    <w:p w:rsidR="00DD68C4" w:rsidRPr="004A2A40" w:rsidRDefault="00DD68C4" w:rsidP="00E31DFB">
      <w:pPr>
        <w:pStyle w:val="Paragraphedeliste"/>
        <w:numPr>
          <w:ilvl w:val="0"/>
          <w:numId w:val="26"/>
        </w:numPr>
        <w:autoSpaceDE w:val="0"/>
        <w:autoSpaceDN w:val="0"/>
        <w:adjustRightInd w:val="0"/>
        <w:ind w:left="567" w:hanging="283"/>
        <w:jc w:val="both"/>
        <w:rPr>
          <w:rFonts w:ascii="Cambria" w:hAnsi="Cambria" w:cs="Calibri"/>
          <w:sz w:val="20"/>
          <w:szCs w:val="20"/>
        </w:rPr>
      </w:pPr>
      <w:r>
        <w:rPr>
          <w:rFonts w:ascii="Cambria" w:hAnsi="Cambria" w:cs="Calibri"/>
          <w:sz w:val="20"/>
          <w:szCs w:val="20"/>
        </w:rPr>
        <w:t>« </w:t>
      </w:r>
      <w:r w:rsidRPr="004A2A40">
        <w:rPr>
          <w:rFonts w:ascii="Cambria" w:hAnsi="Cambria" w:cs="Calibri"/>
          <w:sz w:val="20"/>
          <w:szCs w:val="20"/>
        </w:rPr>
        <w:t>Pratique de la maintenance autonome</w:t>
      </w:r>
      <w:r>
        <w:rPr>
          <w:rFonts w:ascii="Cambria" w:hAnsi="Cambria" w:cs="Calibri"/>
          <w:sz w:val="20"/>
          <w:szCs w:val="20"/>
        </w:rPr>
        <w:t> »</w:t>
      </w:r>
      <w:r w:rsidRPr="004A2A40">
        <w:rPr>
          <w:rFonts w:ascii="Cambria" w:hAnsi="Cambria" w:cs="Calibri"/>
          <w:sz w:val="20"/>
          <w:szCs w:val="20"/>
        </w:rPr>
        <w:t>, USINOR, Institut Qualité et Management 1997.</w:t>
      </w:r>
    </w:p>
    <w:p w:rsidR="00DD68C4" w:rsidRPr="004A2A40" w:rsidRDefault="00DD68C4" w:rsidP="00E31DFB">
      <w:pPr>
        <w:pStyle w:val="Paragraphedeliste"/>
        <w:numPr>
          <w:ilvl w:val="0"/>
          <w:numId w:val="26"/>
        </w:numPr>
        <w:autoSpaceDE w:val="0"/>
        <w:autoSpaceDN w:val="0"/>
        <w:adjustRightInd w:val="0"/>
        <w:ind w:left="567" w:hanging="283"/>
        <w:jc w:val="both"/>
        <w:rPr>
          <w:rFonts w:ascii="Cambria" w:hAnsi="Cambria" w:cs="Calibri"/>
          <w:sz w:val="20"/>
          <w:szCs w:val="20"/>
        </w:rPr>
      </w:pPr>
      <w:r w:rsidRPr="004A2A40">
        <w:rPr>
          <w:rFonts w:ascii="Cambria" w:hAnsi="Cambria" w:cs="Calibri"/>
          <w:sz w:val="20"/>
          <w:szCs w:val="20"/>
        </w:rPr>
        <w:t>F. MONCHY, Maintenance : méthodes et organisation, Dunod</w:t>
      </w:r>
      <w:r>
        <w:rPr>
          <w:rFonts w:ascii="Cambria" w:hAnsi="Cambria" w:cs="Calibri"/>
          <w:sz w:val="20"/>
          <w:szCs w:val="20"/>
        </w:rPr>
        <w:t>,</w:t>
      </w:r>
      <w:r w:rsidRPr="004A2A40">
        <w:rPr>
          <w:rFonts w:ascii="Cambria" w:hAnsi="Cambria" w:cs="Calibri"/>
          <w:sz w:val="20"/>
          <w:szCs w:val="20"/>
        </w:rPr>
        <w:t xml:space="preserve"> 2000.</w:t>
      </w:r>
    </w:p>
    <w:p w:rsidR="00DD68C4" w:rsidRPr="004A2A40" w:rsidRDefault="00DD68C4" w:rsidP="00E31DFB">
      <w:pPr>
        <w:pStyle w:val="Paragraphedeliste"/>
        <w:numPr>
          <w:ilvl w:val="0"/>
          <w:numId w:val="26"/>
        </w:numPr>
        <w:autoSpaceDE w:val="0"/>
        <w:autoSpaceDN w:val="0"/>
        <w:adjustRightInd w:val="0"/>
        <w:ind w:left="567" w:hanging="283"/>
        <w:jc w:val="both"/>
        <w:rPr>
          <w:rFonts w:ascii="Cambria" w:hAnsi="Cambria" w:cs="Calibri"/>
          <w:sz w:val="20"/>
          <w:szCs w:val="20"/>
        </w:rPr>
      </w:pPr>
      <w:r w:rsidRPr="004A2A40">
        <w:rPr>
          <w:rFonts w:ascii="Cambria" w:hAnsi="Cambria" w:cs="Calibri"/>
          <w:sz w:val="20"/>
          <w:szCs w:val="20"/>
        </w:rPr>
        <w:t>J. M. BLEUX, J. L. FANCHON, Maintenance : systèmes automatisés de production, Collection Etapes, Nathan</w:t>
      </w:r>
      <w:r>
        <w:rPr>
          <w:rFonts w:ascii="Cambria" w:hAnsi="Cambria" w:cs="Calibri"/>
          <w:sz w:val="20"/>
          <w:szCs w:val="20"/>
        </w:rPr>
        <w:t>,</w:t>
      </w:r>
      <w:r w:rsidRPr="004A2A40">
        <w:rPr>
          <w:rFonts w:ascii="Cambria" w:hAnsi="Cambria" w:cs="Calibri"/>
          <w:sz w:val="20"/>
          <w:szCs w:val="20"/>
        </w:rPr>
        <w:t xml:space="preserve"> 1997.</w:t>
      </w:r>
    </w:p>
    <w:p w:rsidR="00DD68C4" w:rsidRPr="00543121" w:rsidRDefault="00DD68C4" w:rsidP="00DD68C4">
      <w:pPr>
        <w:autoSpaceDE w:val="0"/>
        <w:autoSpaceDN w:val="0"/>
        <w:adjustRightInd w:val="0"/>
        <w:jc w:val="both"/>
        <w:rPr>
          <w:rFonts w:ascii="Cambria" w:hAnsi="Cambria" w:cs="Calibri"/>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884098"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884098">
        <w:rPr>
          <w:rFonts w:ascii="Cambria" w:hAnsi="Cambria" w:cs="Calibri"/>
          <w:b/>
        </w:rPr>
        <w:t>: 6</w:t>
      </w:r>
    </w:p>
    <w:p w:rsidR="00DD68C4" w:rsidRPr="00884098"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884098">
        <w:rPr>
          <w:rFonts w:ascii="Cambria" w:hAnsi="Cambria" w:cs="Calibri"/>
          <w:b/>
          <w:bCs/>
          <w:iCs/>
        </w:rPr>
        <w:t>: UET 3.2</w:t>
      </w:r>
    </w:p>
    <w:p w:rsidR="00DD68C4" w:rsidRPr="00884098"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Matière</w:t>
      </w:r>
      <w:r w:rsidRPr="00884098">
        <w:rPr>
          <w:rFonts w:ascii="Cambria" w:hAnsi="Cambria" w:cs="Calibri"/>
          <w:b/>
          <w:bCs/>
          <w:iCs/>
        </w:rPr>
        <w:t>:</w:t>
      </w:r>
      <w:r w:rsidR="005F0DCD">
        <w:rPr>
          <w:rFonts w:ascii="Cambria" w:hAnsi="Cambria" w:cs="Calibri"/>
          <w:b/>
          <w:bCs/>
          <w:iCs/>
        </w:rPr>
        <w:t xml:space="preserve"> </w:t>
      </w:r>
      <w:r w:rsidRPr="00884098">
        <w:rPr>
          <w:rFonts w:ascii="Cambria" w:hAnsi="Cambria" w:cs="Calibri"/>
          <w:b/>
          <w:bCs/>
          <w:iCs/>
        </w:rPr>
        <w:t>Projet professionnel et gestion d'entreprise</w:t>
      </w:r>
    </w:p>
    <w:p w:rsidR="00DD68C4" w:rsidRPr="00884098"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w:t>
      </w:r>
      <w:r w:rsidRPr="00884098">
        <w:rPr>
          <w:rFonts w:ascii="Cambria" w:eastAsia="Calibri" w:hAnsi="Cambria" w:cs="Arial"/>
          <w:b/>
          <w:bCs/>
          <w:color w:val="000000"/>
          <w:lang w:eastAsia="en-US"/>
        </w:rPr>
        <w:t>: 22h30 (Cours : 1h30)</w:t>
      </w:r>
    </w:p>
    <w:p w:rsidR="00DD68C4" w:rsidRPr="00884098"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884098">
        <w:rPr>
          <w:rFonts w:ascii="Cambria" w:hAnsi="Cambria" w:cs="Calibri"/>
          <w:b/>
          <w:bCs/>
          <w:iCs/>
        </w:rPr>
        <w:t>: 1</w:t>
      </w:r>
    </w:p>
    <w:p w:rsidR="00DD68C4" w:rsidRPr="00884098"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884098">
        <w:rPr>
          <w:rFonts w:ascii="Cambria" w:hAnsi="Cambria" w:cs="Calibri"/>
          <w:b/>
          <w:bCs/>
          <w:iCs/>
        </w:rPr>
        <w:t>: 1</w:t>
      </w:r>
    </w:p>
    <w:p w:rsidR="00B63D69" w:rsidRDefault="00B63D69" w:rsidP="00B63D69">
      <w:pPr>
        <w:jc w:val="both"/>
        <w:rPr>
          <w:rFonts w:ascii="Cambria" w:hAnsi="Cambria" w:cs="Calibri"/>
          <w:b/>
          <w:u w:val="thick" w:color="F79646"/>
        </w:rPr>
      </w:pPr>
    </w:p>
    <w:p w:rsidR="00B63D69" w:rsidRDefault="00B63D69" w:rsidP="00B63D69">
      <w:pPr>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B63D69" w:rsidRDefault="00B63D69" w:rsidP="00B63D69">
      <w:pPr>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B63D69" w:rsidRDefault="00B63D69" w:rsidP="00B63D69">
      <w:pPr>
        <w:jc w:val="both"/>
        <w:rPr>
          <w:rFonts w:ascii="Cambria" w:hAnsi="Cambria" w:cs="Calibri"/>
          <w:b/>
          <w:u w:val="thick" w:color="F79646"/>
        </w:rPr>
      </w:pPr>
    </w:p>
    <w:p w:rsidR="00B63D69" w:rsidRDefault="00B63D69" w:rsidP="00B63D69">
      <w:pPr>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B63D69" w:rsidRPr="00B94C06" w:rsidRDefault="00B63D69" w:rsidP="00B63D69">
      <w:pPr>
        <w:jc w:val="both"/>
        <w:rPr>
          <w:rFonts w:asciiTheme="majorHAnsi" w:hAnsiTheme="majorHAnsi" w:cs="Calibri"/>
          <w:bCs/>
        </w:rPr>
      </w:pPr>
      <w:r w:rsidRPr="00B94C06">
        <w:rPr>
          <w:rFonts w:asciiTheme="majorHAnsi" w:hAnsiTheme="majorHAnsi" w:cs="Calibri"/>
          <w:b/>
        </w:rPr>
        <w:t>Chapitre 1 :   L’entreprise et la société                                                         (3 semaines)</w:t>
      </w:r>
    </w:p>
    <w:p w:rsidR="00B63D69" w:rsidRPr="00274E3A" w:rsidRDefault="00B63D69" w:rsidP="00B63D69">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B63D69" w:rsidRDefault="00B63D69" w:rsidP="00B63D69">
      <w:pPr>
        <w:ind w:left="567"/>
        <w:jc w:val="both"/>
        <w:rPr>
          <w:rFonts w:asciiTheme="majorHAnsi" w:hAnsiTheme="majorHAnsi" w:cs="Calibri"/>
          <w:bCs/>
        </w:rPr>
      </w:pPr>
      <w:r w:rsidRPr="00274E3A">
        <w:rPr>
          <w:rFonts w:asciiTheme="majorHAnsi" w:hAnsiTheme="majorHAnsi" w:cs="Calibri"/>
          <w:bCs/>
        </w:rPr>
        <w:t>Différents</w:t>
      </w:r>
      <w:r>
        <w:rPr>
          <w:rFonts w:asciiTheme="majorHAnsi" w:hAnsiTheme="majorHAnsi" w:cs="Calibri"/>
          <w:bCs/>
        </w:rPr>
        <w:t xml:space="preserve"> types d’entreprise (</w:t>
      </w:r>
      <w:r w:rsidRPr="00274E3A">
        <w:rPr>
          <w:rFonts w:asciiTheme="majorHAnsi" w:hAnsiTheme="majorHAnsi" w:cs="Calibri"/>
          <w:bCs/>
        </w:rPr>
        <w:t>TPE, PME,</w:t>
      </w:r>
      <w:r>
        <w:rPr>
          <w:rFonts w:asciiTheme="majorHAnsi" w:hAnsiTheme="majorHAnsi" w:cs="Calibri"/>
          <w:bCs/>
        </w:rPr>
        <w:t xml:space="preserve"> </w:t>
      </w:r>
      <w:r w:rsidRPr="00274E3A">
        <w:rPr>
          <w:rFonts w:asciiTheme="majorHAnsi" w:hAnsiTheme="majorHAnsi" w:cs="Calibri"/>
          <w:bCs/>
        </w:rPr>
        <w:t>PMI,</w:t>
      </w:r>
      <w:r>
        <w:rPr>
          <w:rFonts w:asciiTheme="majorHAnsi" w:hAnsiTheme="majorHAnsi" w:cs="Calibri"/>
          <w:bCs/>
        </w:rPr>
        <w:t xml:space="preserve"> </w:t>
      </w:r>
      <w:r w:rsidRPr="00274E3A">
        <w:rPr>
          <w:rFonts w:asciiTheme="majorHAnsi" w:hAnsiTheme="majorHAnsi" w:cs="Calibri"/>
          <w:bCs/>
        </w:rPr>
        <w:t>ETI,</w:t>
      </w:r>
      <w:r>
        <w:rPr>
          <w:rFonts w:asciiTheme="majorHAnsi" w:hAnsiTheme="majorHAnsi" w:cs="Calibri"/>
          <w:bCs/>
        </w:rPr>
        <w:t xml:space="preserve"> </w:t>
      </w:r>
      <w:r w:rsidRPr="00274E3A">
        <w:rPr>
          <w:rFonts w:asciiTheme="majorHAnsi" w:hAnsiTheme="majorHAnsi" w:cs="Calibri"/>
          <w:bCs/>
        </w:rPr>
        <w:t>GE)</w:t>
      </w:r>
    </w:p>
    <w:p w:rsidR="00B63D69" w:rsidRPr="00274E3A" w:rsidRDefault="00B63D69" w:rsidP="00B63D69">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B63D69" w:rsidRDefault="00B63D69" w:rsidP="00B63D69">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w:t>
      </w:r>
    </w:p>
    <w:p w:rsidR="00B63D69" w:rsidRDefault="00B63D69" w:rsidP="00B63D69">
      <w:pPr>
        <w:ind w:left="567"/>
        <w:rPr>
          <w:rFonts w:asciiTheme="majorHAnsi" w:hAnsiTheme="majorHAnsi" w:cs="Calibri"/>
          <w:b/>
        </w:rPr>
      </w:pPr>
      <w:r>
        <w:rPr>
          <w:rFonts w:asciiTheme="majorHAnsi" w:hAnsiTheme="majorHAnsi" w:cs="Calibri"/>
          <w:b/>
        </w:rPr>
        <w:t>Différence entre entreprise et société.</w:t>
      </w:r>
    </w:p>
    <w:p w:rsidR="00B63D69" w:rsidRDefault="00B63D69" w:rsidP="00B63D69">
      <w:pPr>
        <w:jc w:val="both"/>
        <w:rPr>
          <w:rFonts w:asciiTheme="majorHAnsi" w:hAnsiTheme="majorHAnsi" w:cs="Calibri"/>
          <w:b/>
        </w:rPr>
      </w:pPr>
    </w:p>
    <w:p w:rsidR="00B63D69" w:rsidRPr="00B94C06" w:rsidRDefault="00B63D69" w:rsidP="00B63D69">
      <w:pPr>
        <w:jc w:val="both"/>
        <w:rPr>
          <w:rFonts w:asciiTheme="majorHAnsi" w:hAnsiTheme="majorHAnsi" w:cs="Calibri"/>
          <w:b/>
        </w:rPr>
      </w:pPr>
      <w:r w:rsidRPr="00B94C06">
        <w:rPr>
          <w:rFonts w:asciiTheme="majorHAnsi" w:hAnsiTheme="majorHAnsi" w:cs="Calibri"/>
          <w:b/>
        </w:rPr>
        <w:t xml:space="preserve">Chapitre 2 :   Fonctionnement et organisation de l’entreprise         </w:t>
      </w:r>
      <w:r>
        <w:rPr>
          <w:rFonts w:asciiTheme="majorHAnsi" w:hAnsiTheme="majorHAnsi" w:cs="Calibri"/>
          <w:b/>
        </w:rPr>
        <w:t xml:space="preserve">    </w:t>
      </w:r>
      <w:r w:rsidRPr="00B94C06">
        <w:rPr>
          <w:rFonts w:asciiTheme="majorHAnsi" w:hAnsiTheme="majorHAnsi" w:cs="Calibri"/>
          <w:b/>
        </w:rPr>
        <w:t>(2 semaines)</w:t>
      </w:r>
    </w:p>
    <w:p w:rsidR="00B63D69" w:rsidRDefault="00B63D69" w:rsidP="00B63D69">
      <w:pPr>
        <w:ind w:left="567"/>
        <w:rPr>
          <w:rFonts w:asciiTheme="majorHAnsi" w:hAnsiTheme="majorHAnsi" w:cs="Calibri"/>
          <w:bCs/>
        </w:rPr>
      </w:pPr>
      <w:r>
        <w:rPr>
          <w:rFonts w:asciiTheme="majorHAnsi" w:hAnsiTheme="majorHAnsi" w:cs="Calibri"/>
          <w:bCs/>
        </w:rPr>
        <w:t>Mode d’organisation et de fonctionnement de l’entreprise</w:t>
      </w:r>
    </w:p>
    <w:p w:rsidR="00B63D69" w:rsidRDefault="00B63D69" w:rsidP="00B63D69">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B63D69" w:rsidRDefault="00B63D69" w:rsidP="00B63D69">
      <w:pPr>
        <w:ind w:left="567"/>
        <w:rPr>
          <w:rFonts w:asciiTheme="majorHAnsi" w:hAnsiTheme="majorHAnsi" w:cs="Calibri"/>
          <w:bCs/>
        </w:rPr>
      </w:pPr>
      <w:r>
        <w:rPr>
          <w:rFonts w:asciiTheme="majorHAnsi" w:hAnsiTheme="majorHAnsi" w:cs="Calibri"/>
          <w:bCs/>
        </w:rPr>
        <w:t>Structure de l’entreprise (définition et caractéristiques)</w:t>
      </w:r>
    </w:p>
    <w:p w:rsidR="00B63D69" w:rsidRDefault="00B63D69" w:rsidP="00B63D69">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B63D69" w:rsidRDefault="00B63D69" w:rsidP="00B63D69">
      <w:pPr>
        <w:ind w:left="567"/>
        <w:rPr>
          <w:rFonts w:asciiTheme="majorHAnsi" w:hAnsiTheme="majorHAnsi" w:cs="Calibri"/>
          <w:bCs/>
        </w:rPr>
      </w:pPr>
      <w:r>
        <w:rPr>
          <w:rFonts w:asciiTheme="majorHAnsi" w:hAnsiTheme="majorHAnsi" w:cs="Calibri"/>
          <w:bCs/>
        </w:rPr>
        <w:t>Hiérarchico-fonctionnelle ‘’staff and line’’).</w:t>
      </w:r>
    </w:p>
    <w:p w:rsidR="00B63D69" w:rsidRDefault="00B63D69" w:rsidP="00B63D69">
      <w:pPr>
        <w:ind w:left="567"/>
        <w:rPr>
          <w:rFonts w:asciiTheme="majorHAnsi" w:hAnsiTheme="majorHAnsi" w:cs="Calibri"/>
          <w:bCs/>
        </w:rPr>
      </w:pPr>
      <w:r>
        <w:rPr>
          <w:rFonts w:asciiTheme="majorHAnsi" w:hAnsiTheme="majorHAnsi" w:cs="Calibri"/>
          <w:bCs/>
        </w:rPr>
        <w:t>Activités annexes de l’entreprise (partenariat, sous-traitance, ...).</w:t>
      </w:r>
    </w:p>
    <w:p w:rsidR="00B63D69" w:rsidRDefault="00B63D69" w:rsidP="00B63D69">
      <w:pPr>
        <w:jc w:val="both"/>
        <w:rPr>
          <w:rFonts w:asciiTheme="majorHAnsi" w:hAnsiTheme="majorHAnsi" w:cs="Calibri"/>
          <w:b/>
        </w:rPr>
      </w:pPr>
    </w:p>
    <w:p w:rsidR="00B63D69" w:rsidRPr="00B94C06" w:rsidRDefault="00B63D69" w:rsidP="00B63D69">
      <w:pPr>
        <w:jc w:val="both"/>
        <w:rPr>
          <w:rFonts w:asciiTheme="majorHAnsi" w:hAnsiTheme="majorHAnsi" w:cs="Calibri"/>
          <w:b/>
        </w:rPr>
      </w:pPr>
      <w:r w:rsidRPr="00B94C06">
        <w:rPr>
          <w:rFonts w:asciiTheme="majorHAnsi" w:hAnsiTheme="majorHAnsi" w:cs="Calibri"/>
          <w:b/>
        </w:rPr>
        <w:t>Chapitre 3 :   Comment  accéder dans une entreprise                            (3 semaines)</w:t>
      </w:r>
    </w:p>
    <w:p w:rsidR="00B63D69" w:rsidRDefault="00B63D69" w:rsidP="00B63D69">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B63D69" w:rsidRDefault="00B63D69" w:rsidP="00B63D69">
      <w:pPr>
        <w:ind w:left="567"/>
        <w:rPr>
          <w:rFonts w:asciiTheme="majorHAnsi" w:hAnsiTheme="majorHAnsi" w:cs="Calibri"/>
          <w:bCs/>
        </w:rPr>
      </w:pPr>
      <w:r>
        <w:rPr>
          <w:rFonts w:asciiTheme="majorHAnsi" w:hAnsiTheme="majorHAnsi" w:cs="Calibri"/>
          <w:bCs/>
        </w:rPr>
        <w:t>Où trouver l’offre d’emploi ? (ANEM, rubrique, internet, ...)</w:t>
      </w:r>
    </w:p>
    <w:p w:rsidR="00B63D69" w:rsidRDefault="00B63D69" w:rsidP="00B63D69">
      <w:pPr>
        <w:ind w:left="567"/>
        <w:rPr>
          <w:rFonts w:asciiTheme="majorHAnsi" w:hAnsiTheme="majorHAnsi" w:cs="Calibri"/>
          <w:bCs/>
        </w:rPr>
      </w:pPr>
      <w:r>
        <w:rPr>
          <w:rFonts w:asciiTheme="majorHAnsi" w:hAnsiTheme="majorHAnsi" w:cs="Calibri"/>
          <w:bCs/>
        </w:rPr>
        <w:t>Comment s’y prendre ? (la demande, le CV)</w:t>
      </w:r>
    </w:p>
    <w:p w:rsidR="00B63D69" w:rsidRDefault="00B63D69" w:rsidP="00B63D69">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B63D69" w:rsidRDefault="00B63D69" w:rsidP="00B63D69">
      <w:pPr>
        <w:ind w:left="567"/>
        <w:rPr>
          <w:rFonts w:asciiTheme="majorHAnsi" w:hAnsiTheme="majorHAnsi" w:cs="Calibri"/>
          <w:bCs/>
        </w:rPr>
      </w:pPr>
      <w:r>
        <w:rPr>
          <w:rFonts w:asciiTheme="majorHAnsi" w:hAnsiTheme="majorHAnsi" w:cs="Calibri"/>
          <w:bCs/>
        </w:rPr>
        <w:t>Les types de contrat de travail (CDI et CDD)</w:t>
      </w:r>
    </w:p>
    <w:p w:rsidR="00B63D69" w:rsidRDefault="00B63D69" w:rsidP="00B63D69">
      <w:pPr>
        <w:ind w:left="567"/>
        <w:rPr>
          <w:rFonts w:asciiTheme="majorHAnsi" w:hAnsiTheme="majorHAnsi" w:cs="Calibri"/>
          <w:bCs/>
        </w:rPr>
      </w:pPr>
      <w:r>
        <w:rPr>
          <w:rFonts w:asciiTheme="majorHAnsi" w:hAnsiTheme="majorHAnsi" w:cs="Calibri"/>
          <w:bCs/>
        </w:rPr>
        <w:t>Salaire (comment on calcule une fiche de paye).</w:t>
      </w:r>
    </w:p>
    <w:p w:rsidR="00B63D69" w:rsidRDefault="00B63D69" w:rsidP="00B63D69">
      <w:pPr>
        <w:jc w:val="both"/>
        <w:rPr>
          <w:rFonts w:asciiTheme="majorHAnsi" w:hAnsiTheme="majorHAnsi" w:cs="Calibri"/>
          <w:b/>
        </w:rPr>
      </w:pPr>
    </w:p>
    <w:p w:rsidR="00B63D69" w:rsidRPr="00B94C06" w:rsidRDefault="00B63D69" w:rsidP="00B63D69">
      <w:pPr>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Pr="00B94C06">
        <w:rPr>
          <w:rFonts w:asciiTheme="majorHAnsi" w:hAnsiTheme="majorHAnsi" w:cs="Calibri"/>
          <w:b/>
        </w:rPr>
        <w:t>(3 semaines)</w:t>
      </w:r>
    </w:p>
    <w:p w:rsidR="00B63D69" w:rsidRDefault="00B63D69" w:rsidP="00B63D69">
      <w:pPr>
        <w:ind w:left="567"/>
        <w:rPr>
          <w:rFonts w:asciiTheme="majorHAnsi" w:hAnsiTheme="majorHAnsi" w:cs="Calibri"/>
          <w:bCs/>
        </w:rPr>
      </w:pPr>
      <w:r>
        <w:rPr>
          <w:rFonts w:asciiTheme="majorHAnsi" w:hAnsiTheme="majorHAnsi" w:cs="Calibri"/>
          <w:bCs/>
        </w:rPr>
        <w:t>Le parcours du créateur d’entreprise (l’idée, le capital, aide financière, ...)</w:t>
      </w:r>
    </w:p>
    <w:p w:rsidR="00B63D69" w:rsidRDefault="00B63D69" w:rsidP="00B63D69">
      <w:pPr>
        <w:ind w:left="567"/>
        <w:rPr>
          <w:rFonts w:asciiTheme="majorHAnsi" w:hAnsiTheme="majorHAnsi" w:cs="Calibri"/>
          <w:bCs/>
        </w:rPr>
      </w:pPr>
      <w:r>
        <w:rPr>
          <w:rFonts w:asciiTheme="majorHAnsi" w:hAnsiTheme="majorHAnsi" w:cs="Calibri"/>
          <w:bCs/>
        </w:rPr>
        <w:t>Comment trouver une bonne idée ?</w:t>
      </w:r>
    </w:p>
    <w:p w:rsidR="00B63D69" w:rsidRPr="00171E73" w:rsidRDefault="00B63D69" w:rsidP="00B63D69">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B63D69" w:rsidRDefault="00B63D69" w:rsidP="00B63D69">
      <w:pPr>
        <w:jc w:val="both"/>
        <w:rPr>
          <w:rFonts w:asciiTheme="majorHAnsi" w:hAnsiTheme="majorHAnsi" w:cs="Calibri"/>
          <w:b/>
        </w:rPr>
      </w:pPr>
    </w:p>
    <w:p w:rsidR="00B63D69" w:rsidRPr="00B94C06" w:rsidRDefault="00B63D69" w:rsidP="00B63D69">
      <w:pPr>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Pr="00B94C06">
        <w:rPr>
          <w:rFonts w:asciiTheme="majorHAnsi" w:hAnsiTheme="majorHAnsi" w:cs="Calibri"/>
          <w:b/>
        </w:rPr>
        <w:t>(4 semaines)</w:t>
      </w:r>
    </w:p>
    <w:p w:rsidR="00B63D69" w:rsidRPr="00171E73" w:rsidRDefault="00B63D69" w:rsidP="00B63D69">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B63D69" w:rsidRDefault="00B63D69" w:rsidP="00B63D69">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B63D69" w:rsidRDefault="00B63D69" w:rsidP="00B63D69">
      <w:pPr>
        <w:ind w:left="567"/>
        <w:rPr>
          <w:rFonts w:asciiTheme="majorHAnsi" w:hAnsiTheme="majorHAnsi" w:cs="Calibri"/>
          <w:bCs/>
        </w:rPr>
      </w:pPr>
      <w:r w:rsidRPr="00834E02">
        <w:rPr>
          <w:rFonts w:asciiTheme="majorHAnsi" w:hAnsiTheme="majorHAnsi" w:cs="Calibri"/>
          <w:b/>
          <w:u w:val="single"/>
        </w:rPr>
        <w:t>Etude technique</w:t>
      </w:r>
      <w:r>
        <w:rPr>
          <w:rFonts w:asciiTheme="majorHAnsi" w:hAnsiTheme="majorHAnsi" w:cs="Calibri"/>
          <w:bCs/>
        </w:rPr>
        <w:t xml:space="preserve"> (lieu d’implantation, besoins en matériels et machines, capacité en production, ...).</w:t>
      </w:r>
    </w:p>
    <w:p w:rsidR="00B63D69" w:rsidRDefault="00B63D69" w:rsidP="00B63D69">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salariales, dépenses et consommations, taxes et impôts, ...). </w:t>
      </w:r>
    </w:p>
    <w:p w:rsidR="00B63D69" w:rsidRPr="00171E73" w:rsidRDefault="00B63D69" w:rsidP="00B63D69">
      <w:pPr>
        <w:ind w:left="567"/>
        <w:rPr>
          <w:rFonts w:asciiTheme="majorHAnsi" w:hAnsiTheme="majorHAnsi" w:cs="Calibri"/>
          <w:bCs/>
        </w:rPr>
      </w:pPr>
      <w:r>
        <w:rPr>
          <w:rFonts w:asciiTheme="majorHAnsi" w:hAnsiTheme="majorHAnsi" w:cs="Calibri"/>
          <w:bCs/>
        </w:rPr>
        <w:t>Mini projet pour l’étude d’un projet de création d’entreprise.</w:t>
      </w:r>
    </w:p>
    <w:p w:rsidR="00B63D69" w:rsidRPr="00905355" w:rsidRDefault="00B63D69" w:rsidP="00B63D69">
      <w:pPr>
        <w:rPr>
          <w:rFonts w:asciiTheme="majorHAnsi" w:hAnsiTheme="majorHAnsi" w:cs="Calibri"/>
          <w:bCs/>
          <w:sz w:val="32"/>
          <w:szCs w:val="32"/>
        </w:rPr>
      </w:pPr>
    </w:p>
    <w:p w:rsidR="00B63D69" w:rsidRDefault="00B63D69" w:rsidP="00B63D69">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B63D69" w:rsidRDefault="00B63D69" w:rsidP="00B63D69">
      <w:pPr>
        <w:rPr>
          <w:rFonts w:asciiTheme="majorHAnsi" w:hAnsiTheme="majorHAnsi" w:cs="Calibri"/>
          <w:bCs/>
          <w:u w:val="thick" w:color="F79646" w:themeColor="accent6"/>
        </w:rPr>
      </w:pPr>
    </w:p>
    <w:p w:rsidR="00B63D69" w:rsidRDefault="00B63D69" w:rsidP="00B63D69">
      <w:pPr>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B63D69" w:rsidRPr="00673A51" w:rsidRDefault="00B63D69" w:rsidP="00B63D69">
      <w:pPr>
        <w:rPr>
          <w:rFonts w:asciiTheme="majorHAnsi" w:hAnsiTheme="majorHAnsi" w:cs="Calibri"/>
          <w:bCs/>
          <w:u w:val="thick" w:color="F79646" w:themeColor="accent6"/>
        </w:rPr>
      </w:pPr>
    </w:p>
    <w:p w:rsidR="00B63D69" w:rsidRPr="00892B39" w:rsidRDefault="00B63D69" w:rsidP="00E31DFB">
      <w:pPr>
        <w:pStyle w:val="Paragraphedeliste"/>
        <w:numPr>
          <w:ilvl w:val="0"/>
          <w:numId w:val="41"/>
        </w:numPr>
        <w:rPr>
          <w:rFonts w:asciiTheme="majorHAnsi" w:hAnsiTheme="majorHAnsi" w:cs="Calibri"/>
          <w:bCs/>
          <w:sz w:val="22"/>
          <w:szCs w:val="22"/>
        </w:rPr>
      </w:pPr>
      <w:r w:rsidRPr="00892B39">
        <w:rPr>
          <w:rFonts w:asciiTheme="majorHAnsi" w:hAnsiTheme="majorHAnsi" w:cs="Calibri"/>
          <w:bCs/>
          <w:sz w:val="22"/>
          <w:szCs w:val="22"/>
        </w:rPr>
        <w:t>-Antoine Melo ‘’ Gestion d’entreprise’’ édition Melo France 2016</w:t>
      </w:r>
    </w:p>
    <w:p w:rsidR="00B63D69" w:rsidRPr="00892B39" w:rsidRDefault="00B63D69" w:rsidP="00E31DFB">
      <w:pPr>
        <w:pStyle w:val="Paragraphedeliste"/>
        <w:numPr>
          <w:ilvl w:val="0"/>
          <w:numId w:val="41"/>
        </w:numPr>
        <w:rPr>
          <w:rFonts w:asciiTheme="majorHAnsi" w:hAnsiTheme="majorHAnsi" w:cs="Calibri"/>
          <w:bCs/>
          <w:sz w:val="22"/>
          <w:szCs w:val="22"/>
        </w:rPr>
      </w:pPr>
      <w:r w:rsidRPr="00892B39">
        <w:rPr>
          <w:rFonts w:asciiTheme="majorHAnsi" w:hAnsiTheme="majorHAnsi" w:cs="Calibri"/>
          <w:bCs/>
          <w:sz w:val="22"/>
          <w:szCs w:val="22"/>
        </w:rPr>
        <w:t>-Thomas Durand ‘’ Management d’entreprise’’ édition Broché 2016</w:t>
      </w:r>
    </w:p>
    <w:p w:rsidR="00B63D69" w:rsidRPr="00892B39" w:rsidRDefault="00B63D69" w:rsidP="00E31DFB">
      <w:pPr>
        <w:pStyle w:val="Paragraphedeliste"/>
        <w:numPr>
          <w:ilvl w:val="0"/>
          <w:numId w:val="41"/>
        </w:numPr>
        <w:rPr>
          <w:rFonts w:asciiTheme="majorHAnsi" w:hAnsiTheme="majorHAnsi" w:cs="Calibri"/>
          <w:bCs/>
          <w:sz w:val="22"/>
          <w:szCs w:val="22"/>
        </w:rPr>
      </w:pPr>
      <w:r w:rsidRPr="00892B39">
        <w:rPr>
          <w:rFonts w:asciiTheme="majorHAnsi" w:hAnsiTheme="majorHAnsi" w:cs="Calibri"/>
          <w:bCs/>
          <w:sz w:val="22"/>
          <w:szCs w:val="22"/>
        </w:rPr>
        <w:t>-Philippe Guillermic ‘’ La gestion d’entreprise pas à pas ‘’ édition Poche 2015</w:t>
      </w:r>
    </w:p>
    <w:p w:rsidR="00B63D69" w:rsidRPr="00892B39" w:rsidRDefault="00B63D69" w:rsidP="00E31DFB">
      <w:pPr>
        <w:pStyle w:val="Paragraphedeliste"/>
        <w:numPr>
          <w:ilvl w:val="0"/>
          <w:numId w:val="41"/>
        </w:numPr>
        <w:rPr>
          <w:rFonts w:asciiTheme="majorHAnsi" w:hAnsiTheme="majorHAnsi" w:cs="Calibri"/>
          <w:bCs/>
          <w:sz w:val="22"/>
          <w:szCs w:val="22"/>
        </w:rPr>
      </w:pPr>
      <w:r w:rsidRPr="00892B39">
        <w:rPr>
          <w:rFonts w:asciiTheme="majorHAnsi" w:hAnsiTheme="majorHAnsi" w:cs="Calibri"/>
          <w:bCs/>
          <w:sz w:val="22"/>
          <w:szCs w:val="22"/>
        </w:rPr>
        <w:t>-Guy Raimbault ‘’Outils de gestion’’ édition Chihab Alger 1994</w:t>
      </w:r>
    </w:p>
    <w:p w:rsidR="00B63D69" w:rsidRPr="00892B39" w:rsidRDefault="00B63D69" w:rsidP="00E31DFB">
      <w:pPr>
        <w:pStyle w:val="Paragraphedeliste"/>
        <w:numPr>
          <w:ilvl w:val="0"/>
          <w:numId w:val="41"/>
        </w:numPr>
        <w:rPr>
          <w:rFonts w:asciiTheme="majorHAnsi" w:hAnsiTheme="majorHAnsi" w:cs="Calibri"/>
          <w:bCs/>
          <w:sz w:val="22"/>
          <w:szCs w:val="22"/>
        </w:rPr>
      </w:pPr>
      <w:r w:rsidRPr="00892B39">
        <w:rPr>
          <w:rFonts w:asciiTheme="majorHAnsi" w:hAnsiTheme="majorHAnsi" w:cs="Calibri"/>
          <w:bCs/>
          <w:sz w:val="22"/>
          <w:szCs w:val="22"/>
        </w:rPr>
        <w:t>-Institut de technologie financière ‘’ Initiation comptable ‘’OPU Alger 1993</w:t>
      </w:r>
    </w:p>
    <w:p w:rsidR="00B63D69" w:rsidRPr="00892B39" w:rsidRDefault="00B63D69" w:rsidP="00E31DFB">
      <w:pPr>
        <w:pStyle w:val="Paragraphedeliste"/>
        <w:numPr>
          <w:ilvl w:val="0"/>
          <w:numId w:val="41"/>
        </w:numPr>
        <w:rPr>
          <w:rFonts w:asciiTheme="majorHAnsi" w:hAnsiTheme="majorHAnsi" w:cs="Calibri"/>
          <w:bCs/>
          <w:sz w:val="22"/>
          <w:szCs w:val="22"/>
        </w:rPr>
      </w:pPr>
      <w:r w:rsidRPr="00892B39">
        <w:rPr>
          <w:rFonts w:asciiTheme="majorHAnsi" w:hAnsiTheme="majorHAnsi" w:cs="Calibri"/>
          <w:bCs/>
          <w:sz w:val="22"/>
          <w:szCs w:val="22"/>
        </w:rPr>
        <w:t>-Christian Bultez ‘’Guide et mode d’emploi des démarches ‘’ édition Nathan Paris 1993</w:t>
      </w:r>
    </w:p>
    <w:p w:rsidR="00B63D69" w:rsidRDefault="00B63D69" w:rsidP="00B63D69"/>
    <w:p w:rsidR="00EC6DBA" w:rsidRDefault="00EC6DBA" w:rsidP="00EC6DBA">
      <w:pPr>
        <w:jc w:val="center"/>
        <w:rPr>
          <w:rFonts w:asciiTheme="majorHAnsi" w:hAnsiTheme="majorHAnsi" w:cs="Calibri"/>
          <w:b/>
          <w:sz w:val="32"/>
          <w:szCs w:val="32"/>
          <w:u w:val="thick" w:color="F79646" w:themeColor="accent6"/>
        </w:rPr>
      </w:pPr>
    </w:p>
    <w:p w:rsidR="00EC6DBA" w:rsidRDefault="00EC6DBA" w:rsidP="00EC6DBA">
      <w:pPr>
        <w:jc w:val="center"/>
        <w:rPr>
          <w:rFonts w:asciiTheme="majorHAnsi" w:hAnsiTheme="majorHAnsi" w:cs="Calibri"/>
          <w:b/>
          <w:sz w:val="32"/>
          <w:szCs w:val="32"/>
          <w:u w:val="thick" w:color="F79646" w:themeColor="accent6"/>
        </w:rPr>
      </w:pPr>
    </w:p>
    <w:p w:rsidR="00B875B6" w:rsidRDefault="00B875B6" w:rsidP="00FF09CD">
      <w:pPr>
        <w:jc w:val="center"/>
        <w:rPr>
          <w:rFonts w:ascii="Calibri" w:hAnsi="Calibri" w:cs="Calibri"/>
          <w:b/>
          <w:sz w:val="32"/>
          <w:szCs w:val="32"/>
        </w:rPr>
      </w:pPr>
    </w:p>
    <w:p w:rsidR="00B875B6" w:rsidRDefault="00B875B6" w:rsidP="00FF09CD">
      <w:pPr>
        <w:jc w:val="center"/>
        <w:rPr>
          <w:rFonts w:ascii="Calibri" w:hAnsi="Calibri" w:cs="Calibri"/>
          <w:b/>
          <w:sz w:val="32"/>
          <w:szCs w:val="32"/>
        </w:rPr>
      </w:pPr>
    </w:p>
    <w:p w:rsidR="00B875B6" w:rsidRDefault="00B875B6" w:rsidP="00FF09CD">
      <w:pPr>
        <w:jc w:val="center"/>
        <w:rPr>
          <w:rFonts w:ascii="Calibri" w:hAnsi="Calibri" w:cs="Calibri"/>
          <w:b/>
          <w:sz w:val="32"/>
          <w:szCs w:val="32"/>
        </w:rPr>
      </w:pPr>
    </w:p>
    <w:p w:rsidR="000B159F" w:rsidRDefault="000B159F">
      <w:pPr>
        <w:spacing w:after="200" w:line="276" w:lineRule="auto"/>
        <w:rPr>
          <w:rFonts w:ascii="Calibri" w:hAnsi="Calibri" w:cs="Calibri"/>
          <w:b/>
          <w:sz w:val="32"/>
          <w:szCs w:val="32"/>
        </w:rPr>
      </w:pPr>
      <w:r>
        <w:rPr>
          <w:rFonts w:ascii="Calibri" w:hAnsi="Calibri" w:cs="Calibri"/>
          <w:b/>
          <w:sz w:val="32"/>
          <w:szCs w:val="32"/>
        </w:rPr>
        <w:br w:type="page"/>
      </w:r>
    </w:p>
    <w:p w:rsidR="00ED6FBF" w:rsidRDefault="00ED6FBF" w:rsidP="00FF09CD">
      <w:pPr>
        <w:jc w:val="center"/>
        <w:rPr>
          <w:rFonts w:asciiTheme="majorHAnsi" w:hAnsiTheme="majorHAnsi" w:cs="Calibri"/>
          <w:b/>
          <w:sz w:val="32"/>
          <w:szCs w:val="32"/>
          <w:u w:val="thick" w:color="F79646" w:themeColor="accent6"/>
        </w:rPr>
      </w:pPr>
    </w:p>
    <w:p w:rsidR="00D36178" w:rsidRDefault="00D36178" w:rsidP="00FF09CD">
      <w:pPr>
        <w:jc w:val="center"/>
        <w:rPr>
          <w:rFonts w:asciiTheme="majorHAnsi" w:hAnsiTheme="majorHAnsi" w:cs="Calibri"/>
          <w:b/>
          <w:sz w:val="32"/>
          <w:szCs w:val="32"/>
          <w:u w:val="thick" w:color="F79646" w:themeColor="accent6"/>
        </w:rPr>
      </w:pPr>
    </w:p>
    <w:p w:rsidR="00D36178" w:rsidRDefault="00D36178" w:rsidP="00FF09CD">
      <w:pPr>
        <w:jc w:val="center"/>
        <w:rPr>
          <w:rFonts w:asciiTheme="majorHAnsi" w:hAnsiTheme="majorHAnsi" w:cs="Calibri"/>
          <w:b/>
          <w:sz w:val="32"/>
          <w:szCs w:val="32"/>
          <w:u w:val="thick" w:color="F79646" w:themeColor="accent6"/>
        </w:rPr>
      </w:pPr>
    </w:p>
    <w:p w:rsidR="00D36178" w:rsidRDefault="00D36178" w:rsidP="00FF09CD">
      <w:pPr>
        <w:jc w:val="center"/>
        <w:rPr>
          <w:rFonts w:asciiTheme="majorHAnsi" w:hAnsiTheme="majorHAnsi" w:cs="Calibri"/>
          <w:b/>
          <w:sz w:val="32"/>
          <w:szCs w:val="32"/>
          <w:u w:val="thick" w:color="F79646" w:themeColor="accent6"/>
        </w:rPr>
      </w:pPr>
    </w:p>
    <w:p w:rsidR="000B159F" w:rsidRDefault="000B159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63D69" w:rsidRDefault="00B63D69" w:rsidP="00FF09CD">
      <w:pPr>
        <w:jc w:val="center"/>
        <w:rPr>
          <w:rFonts w:asciiTheme="majorHAnsi" w:hAnsiTheme="majorHAnsi" w:cs="Calibri"/>
          <w:b/>
          <w:sz w:val="32"/>
          <w:szCs w:val="32"/>
          <w:u w:val="thick" w:color="F79646" w:themeColor="accent6"/>
        </w:rPr>
      </w:pPr>
    </w:p>
    <w:p w:rsidR="00B63D69" w:rsidRDefault="00B63D69" w:rsidP="00FF09CD">
      <w:pPr>
        <w:jc w:val="center"/>
        <w:rPr>
          <w:rFonts w:asciiTheme="majorHAnsi" w:hAnsiTheme="majorHAnsi" w:cs="Calibri"/>
          <w:b/>
          <w:sz w:val="32"/>
          <w:szCs w:val="32"/>
          <w:u w:val="thick" w:color="F79646" w:themeColor="accent6"/>
        </w:rPr>
      </w:pPr>
    </w:p>
    <w:p w:rsidR="00B63D69" w:rsidRDefault="00B63D69"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FF09CD" w:rsidRPr="001B20F9" w:rsidRDefault="00FF09CD" w:rsidP="00FF09CD">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sectPr w:rsidR="00E672A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FF09CD" w:rsidRPr="001B20F9" w:rsidRDefault="00FF09CD" w:rsidP="00FF09CD">
      <w:pPr>
        <w:outlineLvl w:val="0"/>
        <w:rPr>
          <w:rFonts w:asciiTheme="majorHAnsi" w:hAnsiTheme="majorHAnsi" w:cs="Calibri"/>
        </w:rPr>
      </w:pPr>
    </w:p>
    <w:p w:rsidR="00FF09CD" w:rsidRPr="001B20F9" w:rsidRDefault="00FF09CD" w:rsidP="00FF09CD">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Objet : Approbation du coparrainage de la licence intitulée :  </w:t>
      </w: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Par la présente, l’université (ou le centre universitaire)                             déclare coparrainer la licence ci-dessus mentionnée durant toute la période d’habilitation de la licence.</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FF09CD" w:rsidRPr="001B20F9" w:rsidRDefault="00FF09CD" w:rsidP="00FF09CD">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FF09CD" w:rsidRPr="001B20F9" w:rsidRDefault="00FF09CD" w:rsidP="00FF09CD">
      <w:pPr>
        <w:pStyle w:val="En-tte"/>
        <w:jc w:val="both"/>
        <w:outlineLvl w:val="0"/>
        <w:rPr>
          <w:rFonts w:asciiTheme="majorHAnsi" w:hAnsiTheme="majorHAnsi" w:cs="Calibri"/>
          <w:sz w:val="24"/>
          <w:szCs w:val="24"/>
        </w:rPr>
      </w:pPr>
    </w:p>
    <w:p w:rsidR="00FF09CD" w:rsidRPr="001B20F9" w:rsidRDefault="00FF09CD" w:rsidP="00FF09CD">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FF09CD" w:rsidRPr="001B20F9" w:rsidRDefault="00FF09CD" w:rsidP="00FF09CD">
      <w:pPr>
        <w:jc w:val="both"/>
        <w:rPr>
          <w:rFonts w:asciiTheme="majorHAnsi" w:hAnsiTheme="majorHAnsi" w:cs="Calibri"/>
        </w:rPr>
      </w:pPr>
    </w:p>
    <w:p w:rsidR="00FF09CD" w:rsidRPr="001B20F9" w:rsidRDefault="00FF09CD" w:rsidP="00FF09CD">
      <w:pPr>
        <w:jc w:val="both"/>
        <w:rPr>
          <w:rFonts w:asciiTheme="majorHAnsi" w:hAnsiTheme="majorHAnsi" w:cs="Calibri"/>
        </w:rPr>
      </w:pPr>
      <w:r w:rsidRPr="001B20F9">
        <w:rPr>
          <w:rFonts w:asciiTheme="majorHAnsi" w:hAnsiTheme="majorHAnsi" w:cs="Calibri"/>
        </w:rPr>
        <w:t xml:space="preserve">Date : </w:t>
      </w:r>
    </w:p>
    <w:p w:rsidR="00FF09CD" w:rsidRPr="001B20F9" w:rsidRDefault="00FF09CD" w:rsidP="00FF09CD">
      <w:pPr>
        <w:jc w:val="both"/>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914E05" w:rsidRDefault="00914E05">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FF09CD" w:rsidRPr="001B20F9" w:rsidRDefault="00FF09CD" w:rsidP="00FF09CD">
      <w:pPr>
        <w:rPr>
          <w:rFonts w:asciiTheme="majorHAnsi" w:hAnsiTheme="majorHAnsi" w:cs="Calibri"/>
        </w:rPr>
      </w:pPr>
    </w:p>
    <w:p w:rsidR="00FF09CD" w:rsidRPr="001B20F9" w:rsidRDefault="00FF09CD" w:rsidP="00FF09CD">
      <w:pPr>
        <w:jc w:val="center"/>
        <w:rPr>
          <w:rFonts w:asciiTheme="majorHAnsi" w:hAnsiTheme="majorHAnsi" w:cs="Calibri"/>
          <w:b/>
        </w:rPr>
      </w:pPr>
      <w:r w:rsidRPr="001B20F9">
        <w:rPr>
          <w:rFonts w:asciiTheme="majorHAnsi" w:hAnsiTheme="majorHAnsi" w:cs="Calibri"/>
          <w:b/>
        </w:rPr>
        <w:t>(Papier officiel à l’entête de l’entreprise)</w:t>
      </w:r>
    </w:p>
    <w:p w:rsidR="00FF09CD" w:rsidRPr="001B20F9" w:rsidRDefault="00FF09CD" w:rsidP="00FF09CD">
      <w:pPr>
        <w:pStyle w:val="Pieddepage"/>
        <w:jc w:val="center"/>
        <w:rPr>
          <w:rFonts w:asciiTheme="majorHAnsi" w:hAnsiTheme="majorHAnsi" w:cs="Calibri"/>
        </w:rPr>
      </w:pPr>
    </w:p>
    <w:p w:rsidR="00FF09CD" w:rsidRPr="001B20F9" w:rsidRDefault="00FF09CD" w:rsidP="00FF09CD">
      <w:pPr>
        <w:pStyle w:val="Pieddepage"/>
        <w:jc w:val="center"/>
        <w:rPr>
          <w:rFonts w:asciiTheme="majorHAnsi" w:hAnsiTheme="majorHAnsi" w:cs="Calibri"/>
        </w:rPr>
      </w:pPr>
    </w:p>
    <w:p w:rsidR="00FF09CD" w:rsidRPr="001B20F9" w:rsidRDefault="00FF09CD" w:rsidP="00FF09CD">
      <w:pPr>
        <w:ind w:hanging="1440"/>
        <w:rPr>
          <w:rFonts w:asciiTheme="majorHAnsi" w:hAnsiTheme="majorHAnsi" w:cs="Calibri"/>
          <w: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Dispensée à : </w:t>
      </w:r>
    </w:p>
    <w:p w:rsidR="00FF09CD" w:rsidRPr="001B20F9" w:rsidRDefault="00FF09CD" w:rsidP="00FF09CD">
      <w:pPr>
        <w:outlineLvl w:val="0"/>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FF09CD" w:rsidRPr="001B20F9" w:rsidRDefault="00FF09CD" w:rsidP="00FF09CD">
      <w:pPr>
        <w:jc w:val="both"/>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FF09CD" w:rsidRPr="001B20F9" w:rsidRDefault="00FF09CD" w:rsidP="00FF09CD">
      <w:pPr>
        <w:pStyle w:val="En-tte"/>
        <w:outlineLvl w:val="0"/>
        <w:rPr>
          <w:rFonts w:asciiTheme="majorHAnsi" w:hAnsiTheme="majorHAnsi" w:cs="Calibri"/>
          <w:b/>
          <w:bCs/>
          <w:sz w:val="24"/>
          <w:szCs w:val="24"/>
        </w:rPr>
      </w:pPr>
    </w:p>
    <w:p w:rsidR="00FF09CD" w:rsidRPr="001B20F9" w:rsidRDefault="00FF09CD" w:rsidP="00FF09CD">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FF09CD" w:rsidRPr="001B20F9" w:rsidRDefault="00FF09CD" w:rsidP="00FF09CD">
      <w:pPr>
        <w:rPr>
          <w:rFonts w:asciiTheme="majorHAnsi" w:hAnsiTheme="majorHAnsi" w:cs="Calibri"/>
          <w:b/>
          <w:bCs/>
        </w:rPr>
      </w:pPr>
    </w:p>
    <w:p w:rsidR="00FF09CD" w:rsidRPr="001B20F9" w:rsidRDefault="00FF09CD" w:rsidP="00FF09CD">
      <w:pPr>
        <w:rPr>
          <w:rFonts w:asciiTheme="majorHAnsi" w:hAnsiTheme="majorHAnsi" w:cs="Calibri"/>
        </w:rPr>
      </w:pPr>
      <w:r w:rsidRPr="001B20F9">
        <w:rPr>
          <w:rFonts w:asciiTheme="majorHAnsi" w:hAnsiTheme="majorHAnsi" w:cs="Calibri"/>
          <w:b/>
          <w:bCs/>
        </w:rPr>
        <w:t>Date :</w:t>
      </w:r>
    </w:p>
    <w:p w:rsidR="00FF09CD" w:rsidRPr="001B20F9" w:rsidRDefault="00FF09CD" w:rsidP="00114CD1">
      <w:pPr>
        <w:pStyle w:val="NormalWeb"/>
        <w:jc w:val="both"/>
        <w:rPr>
          <w:rFonts w:asciiTheme="majorHAnsi" w:hAnsiTheme="majorHAnsi" w:cs="Calibri"/>
          <w:b/>
          <w:bCs/>
        </w:rPr>
      </w:pPr>
    </w:p>
    <w:p w:rsidR="00FF09CD" w:rsidRPr="001B20F9" w:rsidRDefault="00FF09CD" w:rsidP="003873C7">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914E05" w:rsidRDefault="00914E05">
      <w:pPr>
        <w:spacing w:after="200" w:line="276" w:lineRule="auto"/>
        <w:rPr>
          <w:rFonts w:ascii="Calibri" w:hAnsi="Calibri" w:cs="Calibri"/>
        </w:rPr>
      </w:pPr>
      <w:r>
        <w:rPr>
          <w:rFonts w:ascii="Calibri" w:hAnsi="Calibri" w:cs="Calibri"/>
        </w:rPr>
        <w:br w:type="page"/>
      </w:r>
    </w:p>
    <w:p w:rsidR="00A227AF" w:rsidRPr="00CC67CC" w:rsidRDefault="00A227AF" w:rsidP="00385C2E">
      <w:pPr>
        <w:jc w:val="center"/>
        <w:rPr>
          <w:rFonts w:asciiTheme="majorHAnsi" w:hAnsiTheme="majorHAnsi" w:cs="Calibri"/>
          <w:b/>
          <w:bCs/>
          <w:sz w:val="32"/>
          <w:szCs w:val="32"/>
          <w:u w:val="thick" w:color="F79646" w:themeColor="accent6"/>
        </w:rPr>
      </w:pPr>
      <w:r w:rsidRPr="00CC67CC">
        <w:rPr>
          <w:rFonts w:asciiTheme="majorHAnsi" w:hAnsiTheme="majorHAnsi" w:cs="Calibri"/>
          <w:b/>
          <w:bCs/>
          <w:sz w:val="32"/>
          <w:szCs w:val="32"/>
          <w:u w:val="thick" w:color="F79646" w:themeColor="accent6"/>
        </w:rPr>
        <w:t xml:space="preserve">V - Avis et Visas des organes Administratifs et Consultatifs </w:t>
      </w:r>
    </w:p>
    <w:p w:rsidR="00A227AF" w:rsidRPr="001B20F9" w:rsidRDefault="00A227AF" w:rsidP="00A227AF">
      <w:pPr>
        <w:rPr>
          <w:rFonts w:asciiTheme="majorHAnsi" w:hAnsiTheme="majorHAnsi" w:cs="Calibri"/>
          <w:b/>
          <w:bCs/>
          <w:sz w:val="28"/>
          <w:szCs w:val="28"/>
        </w:rPr>
      </w:pPr>
    </w:p>
    <w:p w:rsidR="00A227AF" w:rsidRPr="001B20F9" w:rsidRDefault="00A227AF" w:rsidP="00B2300A">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sidR="00952112">
        <w:rPr>
          <w:rFonts w:asciiTheme="majorHAnsi" w:hAnsiTheme="majorHAnsi" w:cs="Calibri"/>
          <w:b/>
          <w:bCs/>
          <w:sz w:val="28"/>
          <w:szCs w:val="28"/>
        </w:rPr>
        <w:t>Automatique</w:t>
      </w:r>
      <w:bookmarkStart w:id="18" w:name="_GoBack"/>
      <w:bookmarkEnd w:id="18"/>
    </w:p>
    <w:p w:rsidR="00A227AF" w:rsidRPr="001B20F9"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1B20F9" w:rsidTr="00E40173">
        <w:tc>
          <w:tcPr>
            <w:tcW w:w="9606" w:type="dxa"/>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00096350" w:rsidRPr="00096350">
              <w:rPr>
                <w:rFonts w:asciiTheme="majorHAnsi" w:hAnsiTheme="majorHAnsi" w:cs="Calibri"/>
                <w:sz w:val="28"/>
                <w:szCs w:val="28"/>
              </w:rPr>
              <w:t xml:space="preserve">                                                                       </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jc w:val="cente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b/>
                <w:sz w:val="28"/>
                <w:szCs w:val="28"/>
              </w:rPr>
            </w:pPr>
          </w:p>
          <w:p w:rsidR="00A227AF" w:rsidRPr="001B20F9" w:rsidRDefault="00A227AF" w:rsidP="00E40173">
            <w:pPr>
              <w:rPr>
                <w:rFonts w:asciiTheme="majorHAnsi" w:hAnsiTheme="majorHAnsi" w:cs="Calibri"/>
                <w:b/>
                <w:sz w:val="28"/>
                <w:szCs w:val="28"/>
              </w:rPr>
            </w:pPr>
          </w:p>
        </w:tc>
      </w:tr>
    </w:tbl>
    <w:p w:rsidR="00A227AF" w:rsidRPr="001B20F9" w:rsidRDefault="00A227AF" w:rsidP="00A227AF">
      <w:pPr>
        <w:spacing w:line="360" w:lineRule="auto"/>
        <w:jc w:val="both"/>
        <w:rPr>
          <w:rFonts w:asciiTheme="majorHAnsi" w:hAnsiTheme="majorHAnsi" w:cs="Calibri"/>
          <w:sz w:val="22"/>
        </w:rPr>
      </w:pPr>
    </w:p>
    <w:p w:rsidR="001B532D" w:rsidRDefault="001B532D" w:rsidP="00A227AF">
      <w:pPr>
        <w:jc w:val="center"/>
        <w:rPr>
          <w:rFonts w:asciiTheme="majorHAnsi" w:hAnsiTheme="majorHAnsi" w:cs="Calibri"/>
          <w:b/>
          <w:bCs/>
          <w:sz w:val="32"/>
          <w:szCs w:val="32"/>
          <w:u w:val="thick" w:color="F79646" w:themeColor="accent6"/>
        </w:rPr>
        <w:sectPr w:rsidR="001B532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1B20F9" w:rsidRDefault="005E4604"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w:t>
      </w:r>
      <w:r w:rsidR="00A227AF" w:rsidRPr="001B20F9">
        <w:rPr>
          <w:rFonts w:asciiTheme="majorHAnsi" w:hAnsiTheme="majorHAnsi" w:cs="Calibri"/>
          <w:b/>
          <w:bCs/>
          <w:sz w:val="32"/>
          <w:szCs w:val="32"/>
          <w:u w:val="thick" w:color="F79646" w:themeColor="accent6"/>
        </w:rPr>
        <w:t xml:space="preserve"> – Avis et Visa de la Conférence Régionale</w:t>
      </w: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jc w:val="center"/>
        <w:rPr>
          <w:rFonts w:asciiTheme="majorHAnsi" w:hAnsiTheme="majorHAnsi" w:cs="Calibri"/>
          <w:b/>
          <w:bCs/>
          <w:sz w:val="32"/>
          <w:szCs w:val="32"/>
        </w:rPr>
      </w:pPr>
    </w:p>
    <w:p w:rsidR="00A227AF" w:rsidRDefault="00A227AF" w:rsidP="00A227AF">
      <w:pPr>
        <w:jc w:val="center"/>
        <w:rPr>
          <w:rFonts w:asciiTheme="majorHAnsi" w:hAnsiTheme="majorHAnsi" w:cs="Calibri"/>
          <w:b/>
          <w:bCs/>
          <w:sz w:val="32"/>
          <w:szCs w:val="32"/>
        </w:rPr>
      </w:pPr>
    </w:p>
    <w:p w:rsidR="00A227AF" w:rsidRPr="001B20F9" w:rsidRDefault="005E4604"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A227AF" w:rsidRPr="001B20F9">
        <w:rPr>
          <w:rFonts w:asciiTheme="majorHAnsi" w:hAnsiTheme="majorHAnsi" w:cs="Calibri"/>
          <w:b/>
          <w:bCs/>
          <w:sz w:val="32"/>
          <w:szCs w:val="32"/>
          <w:u w:val="thick" w:color="F79646" w:themeColor="accent6"/>
        </w:rPr>
        <w:t xml:space="preserve"> – Avis et Visa du Comité pédagogique National de Domaine</w:t>
      </w: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right"/>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F54" w:rsidRDefault="00BD0F54" w:rsidP="0003174A">
      <w:r>
        <w:separator/>
      </w:r>
    </w:p>
  </w:endnote>
  <w:endnote w:type="continuationSeparator" w:id="1">
    <w:p w:rsidR="00BD0F54" w:rsidRDefault="00BD0F54"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A1" w:rsidRDefault="007A30CC" w:rsidP="003738C0">
    <w:pPr>
      <w:pStyle w:val="Pieddepage"/>
      <w:framePr w:wrap="around" w:vAnchor="text" w:hAnchor="margin" w:xAlign="center" w:y="1"/>
      <w:rPr>
        <w:rStyle w:val="Numrodepage"/>
      </w:rPr>
    </w:pPr>
    <w:r>
      <w:rPr>
        <w:rStyle w:val="Numrodepage"/>
      </w:rPr>
      <w:fldChar w:fldCharType="begin"/>
    </w:r>
    <w:r w:rsidR="00F242A1">
      <w:rPr>
        <w:rStyle w:val="Numrodepage"/>
      </w:rPr>
      <w:instrText xml:space="preserve">PAGE  </w:instrText>
    </w:r>
    <w:r>
      <w:rPr>
        <w:rStyle w:val="Numrodepage"/>
      </w:rPr>
      <w:fldChar w:fldCharType="end"/>
    </w:r>
  </w:p>
  <w:p w:rsidR="00F242A1" w:rsidRDefault="00F242A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F242A1" w:rsidRPr="001E4668" w:rsidTr="001E4668">
      <w:trPr>
        <w:trHeight w:val="10490"/>
      </w:trPr>
      <w:tc>
        <w:tcPr>
          <w:tcW w:w="498" w:type="dxa"/>
          <w:tcBorders>
            <w:bottom w:val="single" w:sz="4" w:space="0" w:color="auto"/>
          </w:tcBorders>
          <w:textDirection w:val="btLr"/>
        </w:tcPr>
        <w:p w:rsidR="00F242A1" w:rsidRPr="00E41C96" w:rsidRDefault="00F242A1" w:rsidP="00962BE2">
          <w:pPr>
            <w:pStyle w:val="En-tte"/>
            <w:ind w:left="113" w:right="113"/>
            <w:rPr>
              <w:rFonts w:asciiTheme="majorHAnsi" w:hAnsiTheme="majorHAnsi"/>
              <w:b/>
              <w:bCs/>
              <w:sz w:val="22"/>
              <w:szCs w:val="22"/>
            </w:rPr>
          </w:pPr>
          <w:r w:rsidRPr="00E41C96">
            <w:rPr>
              <w:rFonts w:asciiTheme="majorHAnsi" w:hAnsiTheme="majorHAnsi"/>
              <w:b/>
              <w:bCs/>
              <w:color w:val="F79646" w:themeColor="accent6"/>
              <w:sz w:val="22"/>
              <w:szCs w:val="22"/>
            </w:rPr>
            <w:t>CPNDST</w:t>
          </w:r>
          <w:r>
            <w:rPr>
              <w:rFonts w:asciiTheme="majorHAnsi" w:hAnsiTheme="majorHAnsi"/>
              <w:b/>
              <w:bCs/>
              <w:color w:val="F79646" w:themeColor="accent6"/>
              <w:sz w:val="22"/>
              <w:szCs w:val="22"/>
            </w:rPr>
            <w:t xml:space="preserve">   Université</w:t>
          </w:r>
        </w:p>
      </w:tc>
    </w:tr>
    <w:tr w:rsidR="00F242A1">
      <w:tc>
        <w:tcPr>
          <w:tcW w:w="498" w:type="dxa"/>
          <w:tcBorders>
            <w:top w:val="single" w:sz="4" w:space="0" w:color="auto"/>
          </w:tcBorders>
        </w:tcPr>
        <w:p w:rsidR="00F242A1" w:rsidRPr="001E4668" w:rsidRDefault="00F242A1">
          <w:pPr>
            <w:pStyle w:val="Pieddepage"/>
            <w:rPr>
              <w:sz w:val="20"/>
              <w:szCs w:val="20"/>
            </w:rPr>
          </w:pPr>
        </w:p>
      </w:tc>
    </w:tr>
    <w:tr w:rsidR="00F242A1">
      <w:trPr>
        <w:trHeight w:val="768"/>
      </w:trPr>
      <w:tc>
        <w:tcPr>
          <w:tcW w:w="498" w:type="dxa"/>
        </w:tcPr>
        <w:p w:rsidR="00F242A1" w:rsidRDefault="00F242A1">
          <w:pPr>
            <w:pStyle w:val="En-tte"/>
          </w:pPr>
        </w:p>
      </w:tc>
    </w:tr>
  </w:tbl>
  <w:p w:rsidR="00F242A1" w:rsidRPr="001E4668" w:rsidRDefault="00F242A1" w:rsidP="00856C60">
    <w:pPr>
      <w:pStyle w:val="Pieddepage"/>
      <w:rPr>
        <w:rFonts w:ascii="Monotype Corsiva" w:hAnsi="Monotype Corsiva"/>
      </w:rPr>
    </w:pPr>
    <w:r>
      <w:rPr>
        <w:rFonts w:ascii="Monotype Corsiva" w:hAnsi="Monotype Corsiva"/>
      </w:rPr>
      <w:t>Intitulé de la Licence: Automatique</w:t>
    </w:r>
    <w:r w:rsidRPr="001E4668">
      <w:rPr>
        <w:rFonts w:ascii="Monotype Corsiva" w:hAnsi="Monotype Corsiva"/>
      </w:rPr>
      <w:tab/>
    </w:r>
    <w:r w:rsidRPr="001E4668">
      <w:rPr>
        <w:rFonts w:ascii="Monotype Corsiva" w:hAnsi="Monotype Corsiva"/>
      </w:rPr>
      <w:tab/>
      <w:t xml:space="preserve"> Année: 201</w:t>
    </w:r>
    <w:r>
      <w:rPr>
        <w:rFonts w:ascii="Monotype Corsiva" w:hAnsi="Monotype Corsiva"/>
      </w:rPr>
      <w:t>8</w:t>
    </w:r>
    <w:r w:rsidRPr="001E4668">
      <w:rPr>
        <w:rFonts w:ascii="Monotype Corsiva" w:hAnsi="Monotype Corsiva"/>
      </w:rPr>
      <w:t>-201</w:t>
    </w:r>
    <w:r>
      <w:rPr>
        <w:rFonts w:ascii="Monotype Corsiva" w:hAnsi="Monotype Corsiva"/>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F54" w:rsidRDefault="00BD0F54" w:rsidP="0003174A">
      <w:r>
        <w:separator/>
      </w:r>
    </w:p>
  </w:footnote>
  <w:footnote w:type="continuationSeparator" w:id="1">
    <w:p w:rsidR="00BD0F54" w:rsidRDefault="00BD0F54"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2099597725"/>
      <w:docPartObj>
        <w:docPartGallery w:val="Page Numbers (Top of Page)"/>
        <w:docPartUnique/>
      </w:docPartObj>
    </w:sdtPr>
    <w:sdtEndPr>
      <w:rPr>
        <w:b/>
        <w:bCs/>
        <w:color w:val="auto"/>
        <w:spacing w:val="0"/>
      </w:rPr>
    </w:sdtEndPr>
    <w:sdtContent>
      <w:p w:rsidR="00F242A1" w:rsidRPr="00A17850" w:rsidRDefault="00F242A1"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7A30CC" w:rsidRPr="007A30CC">
          <w:fldChar w:fldCharType="begin"/>
        </w:r>
        <w:r>
          <w:instrText>PAGE   \* MERGEFORMAT</w:instrText>
        </w:r>
        <w:r w:rsidR="007A30CC" w:rsidRPr="007A30CC">
          <w:fldChar w:fldCharType="separate"/>
        </w:r>
        <w:r w:rsidR="000A66E7" w:rsidRPr="000A66E7">
          <w:rPr>
            <w:b/>
            <w:bCs/>
            <w:noProof/>
          </w:rPr>
          <w:t>15</w:t>
        </w:r>
        <w:r w:rsidR="007A30CC">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784702749"/>
      <w:docPartObj>
        <w:docPartGallery w:val="Page Numbers (Top of Page)"/>
        <w:docPartUnique/>
      </w:docPartObj>
    </w:sdtPr>
    <w:sdtEndPr>
      <w:rPr>
        <w:b/>
        <w:bCs/>
        <w:color w:val="auto"/>
        <w:spacing w:val="0"/>
      </w:rPr>
    </w:sdtEndPr>
    <w:sdtContent>
      <w:p w:rsidR="00F242A1" w:rsidRPr="00A17850" w:rsidRDefault="00F242A1"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7A30CC" w:rsidRPr="007A30CC">
          <w:fldChar w:fldCharType="begin"/>
        </w:r>
        <w:r>
          <w:instrText>PAGE   \* MERGEFORMAT</w:instrText>
        </w:r>
        <w:r w:rsidR="007A30CC" w:rsidRPr="007A30CC">
          <w:fldChar w:fldCharType="separate"/>
        </w:r>
        <w:r w:rsidR="000A66E7" w:rsidRPr="000A66E7">
          <w:rPr>
            <w:b/>
            <w:bCs/>
            <w:noProof/>
          </w:rPr>
          <w:t>5</w:t>
        </w:r>
        <w:r w:rsidR="007A30CC">
          <w:rPr>
            <w:b/>
            <w:bCs/>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F242A1" w:rsidRPr="001A4FF7" w:rsidRDefault="00F242A1" w:rsidP="001A4FF7">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7A30CC" w:rsidRPr="007A30CC">
          <w:fldChar w:fldCharType="begin"/>
        </w:r>
        <w:r>
          <w:instrText xml:space="preserve"> PAGE   \* MERGEFORMAT </w:instrText>
        </w:r>
        <w:r w:rsidR="007A30CC" w:rsidRPr="007A30CC">
          <w:fldChar w:fldCharType="separate"/>
        </w:r>
        <w:r w:rsidR="000A66E7" w:rsidRPr="000A66E7">
          <w:rPr>
            <w:b/>
            <w:noProof/>
          </w:rPr>
          <w:t>98</w:t>
        </w:r>
        <w:r w:rsidR="007A30CC">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A4D"/>
    <w:multiLevelType w:val="hybridMultilevel"/>
    <w:tmpl w:val="A790D310"/>
    <w:lvl w:ilvl="0" w:tplc="94586588">
      <w:start w:val="1"/>
      <w:numFmt w:val="decimal"/>
      <w:lvlText w:val="%1."/>
      <w:lvlJc w:val="left"/>
      <w:pPr>
        <w:ind w:left="36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941CA3"/>
    <w:multiLevelType w:val="hybridMultilevel"/>
    <w:tmpl w:val="A3707298"/>
    <w:lvl w:ilvl="0" w:tplc="040C000F">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53D4E"/>
    <w:multiLevelType w:val="hybridMultilevel"/>
    <w:tmpl w:val="347ABC9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nsid w:val="0EF754DB"/>
    <w:multiLevelType w:val="hybridMultilevel"/>
    <w:tmpl w:val="02D4FC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3F32E0"/>
    <w:multiLevelType w:val="hybridMultilevel"/>
    <w:tmpl w:val="6F50B934"/>
    <w:lvl w:ilvl="0" w:tplc="C24A4C5A">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9B7CA7"/>
    <w:multiLevelType w:val="hybridMultilevel"/>
    <w:tmpl w:val="CAD6FA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3A2FCC"/>
    <w:multiLevelType w:val="hybridMultilevel"/>
    <w:tmpl w:val="3CE6BB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A35234"/>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D39574F"/>
    <w:multiLevelType w:val="hybridMultilevel"/>
    <w:tmpl w:val="E418F29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EC5A9A"/>
    <w:multiLevelType w:val="hybridMultilevel"/>
    <w:tmpl w:val="74A68C36"/>
    <w:lvl w:ilvl="0" w:tplc="953E052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0476E6D"/>
    <w:multiLevelType w:val="hybridMultilevel"/>
    <w:tmpl w:val="30E4FD36"/>
    <w:lvl w:ilvl="0" w:tplc="ED8A8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5643491"/>
    <w:multiLevelType w:val="hybridMultilevel"/>
    <w:tmpl w:val="AE6E54D8"/>
    <w:lvl w:ilvl="0" w:tplc="6D4EAF8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289A5AB1"/>
    <w:multiLevelType w:val="hybridMultilevel"/>
    <w:tmpl w:val="A4E8F2B0"/>
    <w:lvl w:ilvl="0" w:tplc="FAE84C7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AF249A4"/>
    <w:multiLevelType w:val="hybridMultilevel"/>
    <w:tmpl w:val="2A8487FA"/>
    <w:lvl w:ilvl="0" w:tplc="040C000F">
      <w:start w:val="1"/>
      <w:numFmt w:val="decimal"/>
      <w:lvlText w:val="%1."/>
      <w:lvlJc w:val="left"/>
      <w:pPr>
        <w:ind w:left="644" w:hanging="360"/>
      </w:pPr>
      <w:rPr>
        <w:rFonts w:ascii="Times New Roman" w:hAnsi="Times New Roman" w:cs="Times New Roman"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AC0568"/>
    <w:multiLevelType w:val="hybridMultilevel"/>
    <w:tmpl w:val="D3A6FD18"/>
    <w:lvl w:ilvl="0" w:tplc="3E800AD2">
      <w:start w:val="1"/>
      <w:numFmt w:val="decimal"/>
      <w:lvlText w:val="%1."/>
      <w:lvlJc w:val="left"/>
      <w:pPr>
        <w:tabs>
          <w:tab w:val="num" w:pos="630"/>
        </w:tabs>
        <w:ind w:left="630"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5">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CCF23A2"/>
    <w:multiLevelType w:val="hybridMultilevel"/>
    <w:tmpl w:val="66FAE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541E37"/>
    <w:multiLevelType w:val="hybridMultilevel"/>
    <w:tmpl w:val="B89EF86A"/>
    <w:lvl w:ilvl="0" w:tplc="040C0005">
      <w:start w:val="1"/>
      <w:numFmt w:val="bullet"/>
      <w:lvlText w:val=""/>
      <w:lvlJc w:val="left"/>
      <w:pPr>
        <w:ind w:left="1635" w:hanging="360"/>
      </w:pPr>
      <w:rPr>
        <w:rFonts w:ascii="Wingdings" w:hAnsi="Wingdings"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30">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nsid w:val="450E6D8D"/>
    <w:multiLevelType w:val="hybridMultilevel"/>
    <w:tmpl w:val="202826B0"/>
    <w:lvl w:ilvl="0" w:tplc="040C0001">
      <w:start w:val="1"/>
      <w:numFmt w:val="bullet"/>
      <w:lvlText w:val=""/>
      <w:lvlJc w:val="left"/>
      <w:pPr>
        <w:ind w:left="845" w:hanging="360"/>
      </w:pPr>
      <w:rPr>
        <w:rFonts w:ascii="Symbol" w:hAnsi="Symbol" w:hint="default"/>
      </w:rPr>
    </w:lvl>
    <w:lvl w:ilvl="1" w:tplc="040C0003" w:tentative="1">
      <w:start w:val="1"/>
      <w:numFmt w:val="bullet"/>
      <w:lvlText w:val="o"/>
      <w:lvlJc w:val="left"/>
      <w:pPr>
        <w:ind w:left="1565" w:hanging="360"/>
      </w:pPr>
      <w:rPr>
        <w:rFonts w:ascii="Courier New" w:hAnsi="Courier New" w:cs="Courier New" w:hint="default"/>
      </w:rPr>
    </w:lvl>
    <w:lvl w:ilvl="2" w:tplc="040C0005" w:tentative="1">
      <w:start w:val="1"/>
      <w:numFmt w:val="bullet"/>
      <w:lvlText w:val=""/>
      <w:lvlJc w:val="left"/>
      <w:pPr>
        <w:ind w:left="2285" w:hanging="360"/>
      </w:pPr>
      <w:rPr>
        <w:rFonts w:ascii="Wingdings" w:hAnsi="Wingdings" w:hint="default"/>
      </w:rPr>
    </w:lvl>
    <w:lvl w:ilvl="3" w:tplc="040C0001" w:tentative="1">
      <w:start w:val="1"/>
      <w:numFmt w:val="bullet"/>
      <w:lvlText w:val=""/>
      <w:lvlJc w:val="left"/>
      <w:pPr>
        <w:ind w:left="3005" w:hanging="360"/>
      </w:pPr>
      <w:rPr>
        <w:rFonts w:ascii="Symbol" w:hAnsi="Symbol" w:hint="default"/>
      </w:rPr>
    </w:lvl>
    <w:lvl w:ilvl="4" w:tplc="040C0003" w:tentative="1">
      <w:start w:val="1"/>
      <w:numFmt w:val="bullet"/>
      <w:lvlText w:val="o"/>
      <w:lvlJc w:val="left"/>
      <w:pPr>
        <w:ind w:left="3725" w:hanging="360"/>
      </w:pPr>
      <w:rPr>
        <w:rFonts w:ascii="Courier New" w:hAnsi="Courier New" w:cs="Courier New" w:hint="default"/>
      </w:rPr>
    </w:lvl>
    <w:lvl w:ilvl="5" w:tplc="040C0005" w:tentative="1">
      <w:start w:val="1"/>
      <w:numFmt w:val="bullet"/>
      <w:lvlText w:val=""/>
      <w:lvlJc w:val="left"/>
      <w:pPr>
        <w:ind w:left="4445" w:hanging="360"/>
      </w:pPr>
      <w:rPr>
        <w:rFonts w:ascii="Wingdings" w:hAnsi="Wingdings" w:hint="default"/>
      </w:rPr>
    </w:lvl>
    <w:lvl w:ilvl="6" w:tplc="040C0001" w:tentative="1">
      <w:start w:val="1"/>
      <w:numFmt w:val="bullet"/>
      <w:lvlText w:val=""/>
      <w:lvlJc w:val="left"/>
      <w:pPr>
        <w:ind w:left="5165" w:hanging="360"/>
      </w:pPr>
      <w:rPr>
        <w:rFonts w:ascii="Symbol" w:hAnsi="Symbol" w:hint="default"/>
      </w:rPr>
    </w:lvl>
    <w:lvl w:ilvl="7" w:tplc="040C0003" w:tentative="1">
      <w:start w:val="1"/>
      <w:numFmt w:val="bullet"/>
      <w:lvlText w:val="o"/>
      <w:lvlJc w:val="left"/>
      <w:pPr>
        <w:ind w:left="5885" w:hanging="360"/>
      </w:pPr>
      <w:rPr>
        <w:rFonts w:ascii="Courier New" w:hAnsi="Courier New" w:cs="Courier New" w:hint="default"/>
      </w:rPr>
    </w:lvl>
    <w:lvl w:ilvl="8" w:tplc="040C0005" w:tentative="1">
      <w:start w:val="1"/>
      <w:numFmt w:val="bullet"/>
      <w:lvlText w:val=""/>
      <w:lvlJc w:val="left"/>
      <w:pPr>
        <w:ind w:left="6605" w:hanging="360"/>
      </w:pPr>
      <w:rPr>
        <w:rFonts w:ascii="Wingdings" w:hAnsi="Wingdings" w:hint="default"/>
      </w:rPr>
    </w:lvl>
  </w:abstractNum>
  <w:abstractNum w:abstractNumId="33">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E1D771C"/>
    <w:multiLevelType w:val="hybridMultilevel"/>
    <w:tmpl w:val="64C073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38B3DE3"/>
    <w:multiLevelType w:val="hybridMultilevel"/>
    <w:tmpl w:val="F1DE95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3F2236B"/>
    <w:multiLevelType w:val="hybridMultilevel"/>
    <w:tmpl w:val="01DEF95A"/>
    <w:lvl w:ilvl="0" w:tplc="F9FAACC8">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4197C3B"/>
    <w:multiLevelType w:val="hybridMultilevel"/>
    <w:tmpl w:val="0238786E"/>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9">
    <w:nsid w:val="5B5B7554"/>
    <w:multiLevelType w:val="hybridMultilevel"/>
    <w:tmpl w:val="EC425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BA62EDF"/>
    <w:multiLevelType w:val="hybridMultilevel"/>
    <w:tmpl w:val="B28416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CBC505C"/>
    <w:multiLevelType w:val="hybridMultilevel"/>
    <w:tmpl w:val="E418F29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D96F14"/>
    <w:multiLevelType w:val="hybridMultilevel"/>
    <w:tmpl w:val="4E72E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5A294E"/>
    <w:multiLevelType w:val="hybridMultilevel"/>
    <w:tmpl w:val="A4C6D7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672023E"/>
    <w:multiLevelType w:val="hybridMultilevel"/>
    <w:tmpl w:val="4ED0D112"/>
    <w:lvl w:ilvl="0" w:tplc="1932E870">
      <w:start w:val="1"/>
      <w:numFmt w:val="decimal"/>
      <w:lvlText w:val="%1."/>
      <w:lvlJc w:val="left"/>
      <w:pPr>
        <w:ind w:left="720" w:hanging="360"/>
      </w:pPr>
      <w:rPr>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036E92"/>
    <w:multiLevelType w:val="hybridMultilevel"/>
    <w:tmpl w:val="33F6BB3E"/>
    <w:lvl w:ilvl="0" w:tplc="CE402486">
      <w:start w:val="1"/>
      <w:numFmt w:val="decimal"/>
      <w:lvlText w:val="%1."/>
      <w:lvlJc w:val="left"/>
      <w:pPr>
        <w:ind w:left="360" w:hanging="360"/>
      </w:pPr>
      <w:rPr>
        <w:rFonts w:ascii="Cambria" w:hAnsi="Cambria"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6E406488"/>
    <w:multiLevelType w:val="hybridMultilevel"/>
    <w:tmpl w:val="FBFA6B8A"/>
    <w:lvl w:ilvl="0" w:tplc="DA2A1B0C">
      <w:numFmt w:val="bullet"/>
      <w:lvlText w:val="-"/>
      <w:lvlJc w:val="left"/>
      <w:pPr>
        <w:ind w:left="360" w:hanging="360"/>
      </w:pPr>
      <w:rPr>
        <w:rFonts w:ascii="Arial" w:eastAsia="SimSun" w:hAnsi="Arial" w:cs="Arial" w:hint="default"/>
        <w:i w:val="0"/>
      </w:rPr>
    </w:lvl>
    <w:lvl w:ilvl="1" w:tplc="040C0003" w:tentative="1">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48">
    <w:nsid w:val="78FB0613"/>
    <w:multiLevelType w:val="hybridMultilevel"/>
    <w:tmpl w:val="38E619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5"/>
  </w:num>
  <w:num w:numId="4">
    <w:abstractNumId w:val="42"/>
  </w:num>
  <w:num w:numId="5">
    <w:abstractNumId w:val="28"/>
  </w:num>
  <w:num w:numId="6">
    <w:abstractNumId w:val="23"/>
  </w:num>
  <w:num w:numId="7">
    <w:abstractNumId w:val="49"/>
  </w:num>
  <w:num w:numId="8">
    <w:abstractNumId w:val="2"/>
  </w:num>
  <w:num w:numId="9">
    <w:abstractNumId w:val="14"/>
  </w:num>
  <w:num w:numId="10">
    <w:abstractNumId w:val="17"/>
  </w:num>
  <w:num w:numId="11">
    <w:abstractNumId w:val="1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43"/>
  </w:num>
  <w:num w:numId="15">
    <w:abstractNumId w:val="50"/>
  </w:num>
  <w:num w:numId="16">
    <w:abstractNumId w:val="21"/>
  </w:num>
  <w:num w:numId="17">
    <w:abstractNumId w:val="44"/>
  </w:num>
  <w:num w:numId="18">
    <w:abstractNumId w:val="4"/>
  </w:num>
  <w:num w:numId="19">
    <w:abstractNumId w:val="37"/>
  </w:num>
  <w:num w:numId="20">
    <w:abstractNumId w:val="36"/>
  </w:num>
  <w:num w:numId="21">
    <w:abstractNumId w:val="41"/>
  </w:num>
  <w:num w:numId="22">
    <w:abstractNumId w:val="1"/>
  </w:num>
  <w:num w:numId="23">
    <w:abstractNumId w:val="12"/>
  </w:num>
  <w:num w:numId="24">
    <w:abstractNumId w:val="7"/>
  </w:num>
  <w:num w:numId="25">
    <w:abstractNumId w:val="6"/>
  </w:num>
  <w:num w:numId="26">
    <w:abstractNumId w:val="48"/>
  </w:num>
  <w:num w:numId="27">
    <w:abstractNumId w:val="39"/>
  </w:num>
  <w:num w:numId="28">
    <w:abstractNumId w:val="24"/>
  </w:num>
  <w:num w:numId="29">
    <w:abstractNumId w:val="3"/>
  </w:num>
  <w:num w:numId="30">
    <w:abstractNumId w:val="16"/>
  </w:num>
  <w:num w:numId="31">
    <w:abstractNumId w:val="47"/>
  </w:num>
  <w:num w:numId="32">
    <w:abstractNumId w:val="5"/>
  </w:num>
  <w:num w:numId="33">
    <w:abstractNumId w:val="38"/>
  </w:num>
  <w:num w:numId="34">
    <w:abstractNumId w:val="29"/>
  </w:num>
  <w:num w:numId="35">
    <w:abstractNumId w:val="40"/>
  </w:num>
  <w:num w:numId="36">
    <w:abstractNumId w:val="35"/>
  </w:num>
  <w:num w:numId="37">
    <w:abstractNumId w:val="20"/>
  </w:num>
  <w:num w:numId="38">
    <w:abstractNumId w:val="32"/>
  </w:num>
  <w:num w:numId="39">
    <w:abstractNumId w:val="46"/>
  </w:num>
  <w:num w:numId="40">
    <w:abstractNumId w:val="0"/>
  </w:num>
  <w:num w:numId="41">
    <w:abstractNumId w:val="45"/>
  </w:num>
  <w:num w:numId="42">
    <w:abstractNumId w:val="33"/>
  </w:num>
  <w:num w:numId="43">
    <w:abstractNumId w:val="13"/>
  </w:num>
  <w:num w:numId="44">
    <w:abstractNumId w:val="26"/>
  </w:num>
  <w:num w:numId="45">
    <w:abstractNumId w:val="22"/>
  </w:num>
  <w:num w:numId="46">
    <w:abstractNumId w:val="11"/>
  </w:num>
  <w:num w:numId="47">
    <w:abstractNumId w:val="34"/>
  </w:num>
  <w:num w:numId="48">
    <w:abstractNumId w:val="9"/>
  </w:num>
  <w:num w:numId="49">
    <w:abstractNumId w:val="10"/>
  </w:num>
  <w:num w:numId="50">
    <w:abstractNumId w:val="15"/>
  </w:num>
  <w:num w:numId="51">
    <w:abstractNumId w:val="1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51202"/>
  </w:hdrShapeDefaults>
  <w:footnotePr>
    <w:footnote w:id="0"/>
    <w:footnote w:id="1"/>
  </w:footnotePr>
  <w:endnotePr>
    <w:endnote w:id="0"/>
    <w:endnote w:id="1"/>
  </w:endnotePr>
  <w:compat/>
  <w:rsids>
    <w:rsidRoot w:val="002B26EB"/>
    <w:rsid w:val="000024BC"/>
    <w:rsid w:val="0000740F"/>
    <w:rsid w:val="000132F6"/>
    <w:rsid w:val="00020C53"/>
    <w:rsid w:val="00020CB0"/>
    <w:rsid w:val="000211A4"/>
    <w:rsid w:val="000233E1"/>
    <w:rsid w:val="000310C5"/>
    <w:rsid w:val="0003174A"/>
    <w:rsid w:val="00040EDC"/>
    <w:rsid w:val="00041974"/>
    <w:rsid w:val="000420BB"/>
    <w:rsid w:val="0004317F"/>
    <w:rsid w:val="00046BF9"/>
    <w:rsid w:val="00053740"/>
    <w:rsid w:val="0005465D"/>
    <w:rsid w:val="00056BDD"/>
    <w:rsid w:val="000618E0"/>
    <w:rsid w:val="00063A7B"/>
    <w:rsid w:val="000670FF"/>
    <w:rsid w:val="000714C1"/>
    <w:rsid w:val="00071806"/>
    <w:rsid w:val="00073CED"/>
    <w:rsid w:val="000742A3"/>
    <w:rsid w:val="00082DFB"/>
    <w:rsid w:val="00083D93"/>
    <w:rsid w:val="00084F07"/>
    <w:rsid w:val="0008636B"/>
    <w:rsid w:val="000921C0"/>
    <w:rsid w:val="0009323C"/>
    <w:rsid w:val="00096350"/>
    <w:rsid w:val="000966EF"/>
    <w:rsid w:val="000A0379"/>
    <w:rsid w:val="000A1D37"/>
    <w:rsid w:val="000A66E7"/>
    <w:rsid w:val="000A68D7"/>
    <w:rsid w:val="000B0498"/>
    <w:rsid w:val="000B159F"/>
    <w:rsid w:val="000B3EB7"/>
    <w:rsid w:val="000B5106"/>
    <w:rsid w:val="000C5CC1"/>
    <w:rsid w:val="000C73A2"/>
    <w:rsid w:val="000D3725"/>
    <w:rsid w:val="000D6492"/>
    <w:rsid w:val="000D771A"/>
    <w:rsid w:val="000E1FF9"/>
    <w:rsid w:val="000E31FC"/>
    <w:rsid w:val="000F1697"/>
    <w:rsid w:val="000F5398"/>
    <w:rsid w:val="0010601E"/>
    <w:rsid w:val="001105CF"/>
    <w:rsid w:val="001144E8"/>
    <w:rsid w:val="00114CD1"/>
    <w:rsid w:val="001203F1"/>
    <w:rsid w:val="00121F4D"/>
    <w:rsid w:val="00122DC3"/>
    <w:rsid w:val="00130097"/>
    <w:rsid w:val="00131195"/>
    <w:rsid w:val="00132112"/>
    <w:rsid w:val="001347D3"/>
    <w:rsid w:val="00135E5B"/>
    <w:rsid w:val="00141BFA"/>
    <w:rsid w:val="00143654"/>
    <w:rsid w:val="001436B4"/>
    <w:rsid w:val="00145A76"/>
    <w:rsid w:val="00145EDE"/>
    <w:rsid w:val="00152BC9"/>
    <w:rsid w:val="001727D3"/>
    <w:rsid w:val="00176E7E"/>
    <w:rsid w:val="00180D6A"/>
    <w:rsid w:val="0018551F"/>
    <w:rsid w:val="00193D35"/>
    <w:rsid w:val="0019635C"/>
    <w:rsid w:val="001A1DBB"/>
    <w:rsid w:val="001A2805"/>
    <w:rsid w:val="001A4FF7"/>
    <w:rsid w:val="001A5255"/>
    <w:rsid w:val="001A54EF"/>
    <w:rsid w:val="001A5BF4"/>
    <w:rsid w:val="001B20F9"/>
    <w:rsid w:val="001B3447"/>
    <w:rsid w:val="001B532D"/>
    <w:rsid w:val="001B5AF3"/>
    <w:rsid w:val="001B5D42"/>
    <w:rsid w:val="001B78FE"/>
    <w:rsid w:val="001C1382"/>
    <w:rsid w:val="001C2CCD"/>
    <w:rsid w:val="001D07DB"/>
    <w:rsid w:val="001D44E6"/>
    <w:rsid w:val="001E1BC6"/>
    <w:rsid w:val="001E2630"/>
    <w:rsid w:val="001E4668"/>
    <w:rsid w:val="001F2DE1"/>
    <w:rsid w:val="001F2DE5"/>
    <w:rsid w:val="001F7A7A"/>
    <w:rsid w:val="002005A3"/>
    <w:rsid w:val="00203FEA"/>
    <w:rsid w:val="00207056"/>
    <w:rsid w:val="00210D28"/>
    <w:rsid w:val="00213360"/>
    <w:rsid w:val="00214532"/>
    <w:rsid w:val="00215BA9"/>
    <w:rsid w:val="00216AB4"/>
    <w:rsid w:val="00222226"/>
    <w:rsid w:val="00225726"/>
    <w:rsid w:val="00232D69"/>
    <w:rsid w:val="002353BD"/>
    <w:rsid w:val="00237812"/>
    <w:rsid w:val="002406B5"/>
    <w:rsid w:val="002445A0"/>
    <w:rsid w:val="0024475D"/>
    <w:rsid w:val="0024484C"/>
    <w:rsid w:val="002541F1"/>
    <w:rsid w:val="002557A8"/>
    <w:rsid w:val="0025744A"/>
    <w:rsid w:val="00267F9A"/>
    <w:rsid w:val="00271842"/>
    <w:rsid w:val="0027453F"/>
    <w:rsid w:val="00274791"/>
    <w:rsid w:val="002872E7"/>
    <w:rsid w:val="002968B0"/>
    <w:rsid w:val="002A0BDE"/>
    <w:rsid w:val="002A6484"/>
    <w:rsid w:val="002A72DB"/>
    <w:rsid w:val="002B0F43"/>
    <w:rsid w:val="002B199F"/>
    <w:rsid w:val="002B26EB"/>
    <w:rsid w:val="002B2EDE"/>
    <w:rsid w:val="002B6DF0"/>
    <w:rsid w:val="002B72B8"/>
    <w:rsid w:val="002C0320"/>
    <w:rsid w:val="002D6289"/>
    <w:rsid w:val="002E0972"/>
    <w:rsid w:val="002E5D05"/>
    <w:rsid w:val="002F41AA"/>
    <w:rsid w:val="002F5979"/>
    <w:rsid w:val="00303271"/>
    <w:rsid w:val="003037E5"/>
    <w:rsid w:val="00304525"/>
    <w:rsid w:val="003048E8"/>
    <w:rsid w:val="00314269"/>
    <w:rsid w:val="00321C6E"/>
    <w:rsid w:val="00322DD4"/>
    <w:rsid w:val="00332C5A"/>
    <w:rsid w:val="00353918"/>
    <w:rsid w:val="00357C1A"/>
    <w:rsid w:val="00360DED"/>
    <w:rsid w:val="00360F74"/>
    <w:rsid w:val="0036388F"/>
    <w:rsid w:val="00363ED6"/>
    <w:rsid w:val="00365089"/>
    <w:rsid w:val="00372B0C"/>
    <w:rsid w:val="003738C0"/>
    <w:rsid w:val="00376DD9"/>
    <w:rsid w:val="00384AEA"/>
    <w:rsid w:val="00385C2E"/>
    <w:rsid w:val="003873C7"/>
    <w:rsid w:val="003915DC"/>
    <w:rsid w:val="00394F86"/>
    <w:rsid w:val="00396429"/>
    <w:rsid w:val="003A0AF0"/>
    <w:rsid w:val="003A1332"/>
    <w:rsid w:val="003A6804"/>
    <w:rsid w:val="003B4B74"/>
    <w:rsid w:val="003B6B19"/>
    <w:rsid w:val="003C03A1"/>
    <w:rsid w:val="003C3C9A"/>
    <w:rsid w:val="003C793F"/>
    <w:rsid w:val="003D2479"/>
    <w:rsid w:val="003D75A1"/>
    <w:rsid w:val="003E2320"/>
    <w:rsid w:val="003E337C"/>
    <w:rsid w:val="003E3E87"/>
    <w:rsid w:val="003F3316"/>
    <w:rsid w:val="003F5AEB"/>
    <w:rsid w:val="003F6EE7"/>
    <w:rsid w:val="00401169"/>
    <w:rsid w:val="00416A92"/>
    <w:rsid w:val="00425DB4"/>
    <w:rsid w:val="004269A0"/>
    <w:rsid w:val="004272DF"/>
    <w:rsid w:val="00427D81"/>
    <w:rsid w:val="00433F49"/>
    <w:rsid w:val="00434843"/>
    <w:rsid w:val="00435578"/>
    <w:rsid w:val="0043721C"/>
    <w:rsid w:val="004407E8"/>
    <w:rsid w:val="00446006"/>
    <w:rsid w:val="00450833"/>
    <w:rsid w:val="00450F00"/>
    <w:rsid w:val="0045409C"/>
    <w:rsid w:val="00461609"/>
    <w:rsid w:val="00462271"/>
    <w:rsid w:val="00474B44"/>
    <w:rsid w:val="00474DC8"/>
    <w:rsid w:val="00493647"/>
    <w:rsid w:val="00493B55"/>
    <w:rsid w:val="004A4E6F"/>
    <w:rsid w:val="004B061E"/>
    <w:rsid w:val="004B3E55"/>
    <w:rsid w:val="004B4484"/>
    <w:rsid w:val="004C20A8"/>
    <w:rsid w:val="004C2139"/>
    <w:rsid w:val="004D6964"/>
    <w:rsid w:val="004E00C6"/>
    <w:rsid w:val="004E26E1"/>
    <w:rsid w:val="0050015A"/>
    <w:rsid w:val="00502FAE"/>
    <w:rsid w:val="00512577"/>
    <w:rsid w:val="00513085"/>
    <w:rsid w:val="0052022A"/>
    <w:rsid w:val="005221EA"/>
    <w:rsid w:val="00530F42"/>
    <w:rsid w:val="00537A97"/>
    <w:rsid w:val="005441C5"/>
    <w:rsid w:val="00551107"/>
    <w:rsid w:val="0055283E"/>
    <w:rsid w:val="00553F23"/>
    <w:rsid w:val="0055477D"/>
    <w:rsid w:val="00555075"/>
    <w:rsid w:val="00555D21"/>
    <w:rsid w:val="00555F96"/>
    <w:rsid w:val="0056144A"/>
    <w:rsid w:val="0056512D"/>
    <w:rsid w:val="00566848"/>
    <w:rsid w:val="00567261"/>
    <w:rsid w:val="00570783"/>
    <w:rsid w:val="00583FC9"/>
    <w:rsid w:val="005A0DE7"/>
    <w:rsid w:val="005A0E08"/>
    <w:rsid w:val="005A1616"/>
    <w:rsid w:val="005A5872"/>
    <w:rsid w:val="005A72F7"/>
    <w:rsid w:val="005A77F1"/>
    <w:rsid w:val="005B3EA2"/>
    <w:rsid w:val="005B5E4E"/>
    <w:rsid w:val="005B644F"/>
    <w:rsid w:val="005B7210"/>
    <w:rsid w:val="005C2458"/>
    <w:rsid w:val="005C39FB"/>
    <w:rsid w:val="005C7743"/>
    <w:rsid w:val="005D0636"/>
    <w:rsid w:val="005D286A"/>
    <w:rsid w:val="005D3E90"/>
    <w:rsid w:val="005D3F04"/>
    <w:rsid w:val="005D5722"/>
    <w:rsid w:val="005D6F63"/>
    <w:rsid w:val="005E2B1C"/>
    <w:rsid w:val="005E3947"/>
    <w:rsid w:val="005E4604"/>
    <w:rsid w:val="005E5C89"/>
    <w:rsid w:val="005F0711"/>
    <w:rsid w:val="005F08A6"/>
    <w:rsid w:val="005F0DCD"/>
    <w:rsid w:val="005F128B"/>
    <w:rsid w:val="005F22BE"/>
    <w:rsid w:val="005F266B"/>
    <w:rsid w:val="0060134D"/>
    <w:rsid w:val="00603CE1"/>
    <w:rsid w:val="00604D80"/>
    <w:rsid w:val="00607B1F"/>
    <w:rsid w:val="00615F68"/>
    <w:rsid w:val="00617CB7"/>
    <w:rsid w:val="0062316F"/>
    <w:rsid w:val="00626100"/>
    <w:rsid w:val="006279D3"/>
    <w:rsid w:val="00632B91"/>
    <w:rsid w:val="006403B6"/>
    <w:rsid w:val="00641A4C"/>
    <w:rsid w:val="0064647F"/>
    <w:rsid w:val="0064682F"/>
    <w:rsid w:val="00646C78"/>
    <w:rsid w:val="00650634"/>
    <w:rsid w:val="00657CCF"/>
    <w:rsid w:val="00670421"/>
    <w:rsid w:val="00670690"/>
    <w:rsid w:val="0067267D"/>
    <w:rsid w:val="00672BC7"/>
    <w:rsid w:val="00673D72"/>
    <w:rsid w:val="00675E58"/>
    <w:rsid w:val="0067640A"/>
    <w:rsid w:val="00682CD8"/>
    <w:rsid w:val="00684D92"/>
    <w:rsid w:val="00691396"/>
    <w:rsid w:val="00693200"/>
    <w:rsid w:val="006935D4"/>
    <w:rsid w:val="00694FAD"/>
    <w:rsid w:val="006A1DD8"/>
    <w:rsid w:val="006A3D35"/>
    <w:rsid w:val="006B11B9"/>
    <w:rsid w:val="006B5385"/>
    <w:rsid w:val="006B69A4"/>
    <w:rsid w:val="006C4672"/>
    <w:rsid w:val="006C4C82"/>
    <w:rsid w:val="006D185D"/>
    <w:rsid w:val="006D54DB"/>
    <w:rsid w:val="006E65AA"/>
    <w:rsid w:val="006F178E"/>
    <w:rsid w:val="006F2F8C"/>
    <w:rsid w:val="00704DA2"/>
    <w:rsid w:val="0071115A"/>
    <w:rsid w:val="007113D1"/>
    <w:rsid w:val="00712821"/>
    <w:rsid w:val="00715458"/>
    <w:rsid w:val="007201E8"/>
    <w:rsid w:val="00720E04"/>
    <w:rsid w:val="00730155"/>
    <w:rsid w:val="007321C6"/>
    <w:rsid w:val="007357FE"/>
    <w:rsid w:val="00737B9B"/>
    <w:rsid w:val="00737CD1"/>
    <w:rsid w:val="00745BA1"/>
    <w:rsid w:val="00745C0F"/>
    <w:rsid w:val="00746140"/>
    <w:rsid w:val="0074699F"/>
    <w:rsid w:val="007523EC"/>
    <w:rsid w:val="007551DB"/>
    <w:rsid w:val="0076402C"/>
    <w:rsid w:val="00765040"/>
    <w:rsid w:val="00770FAF"/>
    <w:rsid w:val="00771413"/>
    <w:rsid w:val="00773414"/>
    <w:rsid w:val="00773D34"/>
    <w:rsid w:val="007742C1"/>
    <w:rsid w:val="0077555C"/>
    <w:rsid w:val="00776057"/>
    <w:rsid w:val="0078383B"/>
    <w:rsid w:val="00786C6F"/>
    <w:rsid w:val="00791856"/>
    <w:rsid w:val="007932FC"/>
    <w:rsid w:val="00793F42"/>
    <w:rsid w:val="0079405E"/>
    <w:rsid w:val="007A079D"/>
    <w:rsid w:val="007A0DF4"/>
    <w:rsid w:val="007A1225"/>
    <w:rsid w:val="007A30CC"/>
    <w:rsid w:val="007A6279"/>
    <w:rsid w:val="007B44BF"/>
    <w:rsid w:val="007B70F3"/>
    <w:rsid w:val="007C017A"/>
    <w:rsid w:val="007C0FB8"/>
    <w:rsid w:val="007C28FD"/>
    <w:rsid w:val="007C3EE5"/>
    <w:rsid w:val="007C5473"/>
    <w:rsid w:val="007D0FA2"/>
    <w:rsid w:val="007D1FF8"/>
    <w:rsid w:val="007D6230"/>
    <w:rsid w:val="007D6C91"/>
    <w:rsid w:val="007E0881"/>
    <w:rsid w:val="007E3536"/>
    <w:rsid w:val="007E5A59"/>
    <w:rsid w:val="007E6869"/>
    <w:rsid w:val="00802538"/>
    <w:rsid w:val="008102CB"/>
    <w:rsid w:val="00825C7A"/>
    <w:rsid w:val="0082741D"/>
    <w:rsid w:val="0083331F"/>
    <w:rsid w:val="00841088"/>
    <w:rsid w:val="0084266C"/>
    <w:rsid w:val="00844F69"/>
    <w:rsid w:val="00854BD5"/>
    <w:rsid w:val="00856C60"/>
    <w:rsid w:val="00856CAF"/>
    <w:rsid w:val="00860BFC"/>
    <w:rsid w:val="00861E42"/>
    <w:rsid w:val="00862520"/>
    <w:rsid w:val="00862E91"/>
    <w:rsid w:val="00865386"/>
    <w:rsid w:val="008669C8"/>
    <w:rsid w:val="00867259"/>
    <w:rsid w:val="008677DE"/>
    <w:rsid w:val="0087131F"/>
    <w:rsid w:val="00883118"/>
    <w:rsid w:val="008938B5"/>
    <w:rsid w:val="008963C8"/>
    <w:rsid w:val="008A266C"/>
    <w:rsid w:val="008A3B70"/>
    <w:rsid w:val="008A4610"/>
    <w:rsid w:val="008A46E5"/>
    <w:rsid w:val="008B179F"/>
    <w:rsid w:val="008C4815"/>
    <w:rsid w:val="008C4AE9"/>
    <w:rsid w:val="008C7F3A"/>
    <w:rsid w:val="008D255E"/>
    <w:rsid w:val="008D2FB5"/>
    <w:rsid w:val="008D55F9"/>
    <w:rsid w:val="008D58C0"/>
    <w:rsid w:val="008D6B1B"/>
    <w:rsid w:val="008E44A9"/>
    <w:rsid w:val="008E67F2"/>
    <w:rsid w:val="008F11D9"/>
    <w:rsid w:val="008F689A"/>
    <w:rsid w:val="00903061"/>
    <w:rsid w:val="00907A4B"/>
    <w:rsid w:val="009102D3"/>
    <w:rsid w:val="0091238A"/>
    <w:rsid w:val="00914E05"/>
    <w:rsid w:val="0091561C"/>
    <w:rsid w:val="00921795"/>
    <w:rsid w:val="0092325F"/>
    <w:rsid w:val="00950E5D"/>
    <w:rsid w:val="00952112"/>
    <w:rsid w:val="00960114"/>
    <w:rsid w:val="00961AC2"/>
    <w:rsid w:val="00962BE2"/>
    <w:rsid w:val="0096613F"/>
    <w:rsid w:val="009701D3"/>
    <w:rsid w:val="00972883"/>
    <w:rsid w:val="00974897"/>
    <w:rsid w:val="00974EFC"/>
    <w:rsid w:val="009769D3"/>
    <w:rsid w:val="00976B86"/>
    <w:rsid w:val="0099225E"/>
    <w:rsid w:val="0099470D"/>
    <w:rsid w:val="00996767"/>
    <w:rsid w:val="009A3032"/>
    <w:rsid w:val="009A549C"/>
    <w:rsid w:val="009B5E64"/>
    <w:rsid w:val="009B7967"/>
    <w:rsid w:val="009C1F46"/>
    <w:rsid w:val="009C735F"/>
    <w:rsid w:val="009D76AB"/>
    <w:rsid w:val="009E1E86"/>
    <w:rsid w:val="009E2FD3"/>
    <w:rsid w:val="009F1F1F"/>
    <w:rsid w:val="009F506E"/>
    <w:rsid w:val="009F611D"/>
    <w:rsid w:val="009F6205"/>
    <w:rsid w:val="009F689C"/>
    <w:rsid w:val="00A0006F"/>
    <w:rsid w:val="00A063A6"/>
    <w:rsid w:val="00A153EB"/>
    <w:rsid w:val="00A17850"/>
    <w:rsid w:val="00A21A74"/>
    <w:rsid w:val="00A227AF"/>
    <w:rsid w:val="00A23048"/>
    <w:rsid w:val="00A3086E"/>
    <w:rsid w:val="00A44991"/>
    <w:rsid w:val="00A45005"/>
    <w:rsid w:val="00A46E0D"/>
    <w:rsid w:val="00A55147"/>
    <w:rsid w:val="00A55E47"/>
    <w:rsid w:val="00A67550"/>
    <w:rsid w:val="00A67567"/>
    <w:rsid w:val="00A720F9"/>
    <w:rsid w:val="00A74B7F"/>
    <w:rsid w:val="00A7649B"/>
    <w:rsid w:val="00A868CF"/>
    <w:rsid w:val="00A86D73"/>
    <w:rsid w:val="00A9292A"/>
    <w:rsid w:val="00A950FD"/>
    <w:rsid w:val="00AA39C6"/>
    <w:rsid w:val="00AA4DA6"/>
    <w:rsid w:val="00AA725A"/>
    <w:rsid w:val="00AB0013"/>
    <w:rsid w:val="00AC1C8E"/>
    <w:rsid w:val="00AC2190"/>
    <w:rsid w:val="00AC779E"/>
    <w:rsid w:val="00AD2FBA"/>
    <w:rsid w:val="00AD47D6"/>
    <w:rsid w:val="00AD6D71"/>
    <w:rsid w:val="00AE0280"/>
    <w:rsid w:val="00AE366A"/>
    <w:rsid w:val="00AE5655"/>
    <w:rsid w:val="00AE5D25"/>
    <w:rsid w:val="00AE6585"/>
    <w:rsid w:val="00AE755C"/>
    <w:rsid w:val="00AF01BD"/>
    <w:rsid w:val="00AF21CE"/>
    <w:rsid w:val="00B02013"/>
    <w:rsid w:val="00B13233"/>
    <w:rsid w:val="00B16489"/>
    <w:rsid w:val="00B17432"/>
    <w:rsid w:val="00B2300A"/>
    <w:rsid w:val="00B2466D"/>
    <w:rsid w:val="00B36C71"/>
    <w:rsid w:val="00B40697"/>
    <w:rsid w:val="00B450A7"/>
    <w:rsid w:val="00B45725"/>
    <w:rsid w:val="00B468F3"/>
    <w:rsid w:val="00B5340F"/>
    <w:rsid w:val="00B5390E"/>
    <w:rsid w:val="00B53A17"/>
    <w:rsid w:val="00B54336"/>
    <w:rsid w:val="00B6256F"/>
    <w:rsid w:val="00B62F3D"/>
    <w:rsid w:val="00B63A6E"/>
    <w:rsid w:val="00B63D69"/>
    <w:rsid w:val="00B6428D"/>
    <w:rsid w:val="00B7194A"/>
    <w:rsid w:val="00B73480"/>
    <w:rsid w:val="00B735DF"/>
    <w:rsid w:val="00B875B6"/>
    <w:rsid w:val="00B969C7"/>
    <w:rsid w:val="00B96F62"/>
    <w:rsid w:val="00BB12DF"/>
    <w:rsid w:val="00BB1C3D"/>
    <w:rsid w:val="00BB2960"/>
    <w:rsid w:val="00BB2F79"/>
    <w:rsid w:val="00BD0F54"/>
    <w:rsid w:val="00BD25FE"/>
    <w:rsid w:val="00BD4127"/>
    <w:rsid w:val="00BE76D7"/>
    <w:rsid w:val="00BF05CA"/>
    <w:rsid w:val="00BF4FFA"/>
    <w:rsid w:val="00BF63B0"/>
    <w:rsid w:val="00C0114B"/>
    <w:rsid w:val="00C0175E"/>
    <w:rsid w:val="00C04D82"/>
    <w:rsid w:val="00C05D7A"/>
    <w:rsid w:val="00C20614"/>
    <w:rsid w:val="00C20BF9"/>
    <w:rsid w:val="00C211C7"/>
    <w:rsid w:val="00C21645"/>
    <w:rsid w:val="00C21F5B"/>
    <w:rsid w:val="00C233F9"/>
    <w:rsid w:val="00C32320"/>
    <w:rsid w:val="00C36FBF"/>
    <w:rsid w:val="00C42A37"/>
    <w:rsid w:val="00C445EB"/>
    <w:rsid w:val="00C44DEE"/>
    <w:rsid w:val="00C46D2D"/>
    <w:rsid w:val="00C5071F"/>
    <w:rsid w:val="00C521FD"/>
    <w:rsid w:val="00C52B4C"/>
    <w:rsid w:val="00C57CCA"/>
    <w:rsid w:val="00C61DB6"/>
    <w:rsid w:val="00C63089"/>
    <w:rsid w:val="00C64647"/>
    <w:rsid w:val="00C7047E"/>
    <w:rsid w:val="00C714C9"/>
    <w:rsid w:val="00C71587"/>
    <w:rsid w:val="00C734C5"/>
    <w:rsid w:val="00C745FD"/>
    <w:rsid w:val="00C758A2"/>
    <w:rsid w:val="00C76F45"/>
    <w:rsid w:val="00C77366"/>
    <w:rsid w:val="00C82EAA"/>
    <w:rsid w:val="00C85633"/>
    <w:rsid w:val="00C863DE"/>
    <w:rsid w:val="00C9250F"/>
    <w:rsid w:val="00C93FFF"/>
    <w:rsid w:val="00CA2735"/>
    <w:rsid w:val="00CA79CC"/>
    <w:rsid w:val="00CB2A82"/>
    <w:rsid w:val="00CB4992"/>
    <w:rsid w:val="00CB7AF2"/>
    <w:rsid w:val="00CC3D00"/>
    <w:rsid w:val="00CC67CC"/>
    <w:rsid w:val="00CD3A97"/>
    <w:rsid w:val="00CD4AA2"/>
    <w:rsid w:val="00CD7A21"/>
    <w:rsid w:val="00CE2BF5"/>
    <w:rsid w:val="00CE56BD"/>
    <w:rsid w:val="00CF247E"/>
    <w:rsid w:val="00CF6EF1"/>
    <w:rsid w:val="00CF70B1"/>
    <w:rsid w:val="00D12C09"/>
    <w:rsid w:val="00D134F5"/>
    <w:rsid w:val="00D23AB2"/>
    <w:rsid w:val="00D2466E"/>
    <w:rsid w:val="00D36178"/>
    <w:rsid w:val="00D3636D"/>
    <w:rsid w:val="00D422A0"/>
    <w:rsid w:val="00D43AFD"/>
    <w:rsid w:val="00D47B10"/>
    <w:rsid w:val="00D56B33"/>
    <w:rsid w:val="00D603AA"/>
    <w:rsid w:val="00D62061"/>
    <w:rsid w:val="00D63987"/>
    <w:rsid w:val="00D735A4"/>
    <w:rsid w:val="00D82277"/>
    <w:rsid w:val="00D828A1"/>
    <w:rsid w:val="00D84665"/>
    <w:rsid w:val="00D907BD"/>
    <w:rsid w:val="00D97715"/>
    <w:rsid w:val="00DA0ABE"/>
    <w:rsid w:val="00DA5C16"/>
    <w:rsid w:val="00DB2354"/>
    <w:rsid w:val="00DB281F"/>
    <w:rsid w:val="00DB3A08"/>
    <w:rsid w:val="00DB4E4A"/>
    <w:rsid w:val="00DC02E6"/>
    <w:rsid w:val="00DC229B"/>
    <w:rsid w:val="00DC5F45"/>
    <w:rsid w:val="00DC69EC"/>
    <w:rsid w:val="00DC6BDE"/>
    <w:rsid w:val="00DD17A4"/>
    <w:rsid w:val="00DD6130"/>
    <w:rsid w:val="00DD6813"/>
    <w:rsid w:val="00DD68C4"/>
    <w:rsid w:val="00DE596C"/>
    <w:rsid w:val="00DE700B"/>
    <w:rsid w:val="00DF14E4"/>
    <w:rsid w:val="00DF65B7"/>
    <w:rsid w:val="00DF7830"/>
    <w:rsid w:val="00E03432"/>
    <w:rsid w:val="00E11D88"/>
    <w:rsid w:val="00E11DD5"/>
    <w:rsid w:val="00E17050"/>
    <w:rsid w:val="00E20027"/>
    <w:rsid w:val="00E209CA"/>
    <w:rsid w:val="00E23084"/>
    <w:rsid w:val="00E23742"/>
    <w:rsid w:val="00E3111E"/>
    <w:rsid w:val="00E31DFB"/>
    <w:rsid w:val="00E32D44"/>
    <w:rsid w:val="00E35CD9"/>
    <w:rsid w:val="00E37210"/>
    <w:rsid w:val="00E40173"/>
    <w:rsid w:val="00E41C96"/>
    <w:rsid w:val="00E42495"/>
    <w:rsid w:val="00E425E6"/>
    <w:rsid w:val="00E44EA4"/>
    <w:rsid w:val="00E524E0"/>
    <w:rsid w:val="00E52623"/>
    <w:rsid w:val="00E6656C"/>
    <w:rsid w:val="00E672A0"/>
    <w:rsid w:val="00E726B6"/>
    <w:rsid w:val="00E92174"/>
    <w:rsid w:val="00EA0D17"/>
    <w:rsid w:val="00EA2C72"/>
    <w:rsid w:val="00EA4A70"/>
    <w:rsid w:val="00EC2BEC"/>
    <w:rsid w:val="00EC6DBA"/>
    <w:rsid w:val="00EC70A1"/>
    <w:rsid w:val="00ED1AE0"/>
    <w:rsid w:val="00ED217F"/>
    <w:rsid w:val="00ED3229"/>
    <w:rsid w:val="00ED3F80"/>
    <w:rsid w:val="00ED6FBF"/>
    <w:rsid w:val="00ED77ED"/>
    <w:rsid w:val="00EE2E79"/>
    <w:rsid w:val="00EE4723"/>
    <w:rsid w:val="00EE5CCD"/>
    <w:rsid w:val="00EF1267"/>
    <w:rsid w:val="00EF171E"/>
    <w:rsid w:val="00EF1DEB"/>
    <w:rsid w:val="00EF6F6B"/>
    <w:rsid w:val="00F10071"/>
    <w:rsid w:val="00F16E06"/>
    <w:rsid w:val="00F21403"/>
    <w:rsid w:val="00F242A1"/>
    <w:rsid w:val="00F27410"/>
    <w:rsid w:val="00F300D0"/>
    <w:rsid w:val="00F31DF3"/>
    <w:rsid w:val="00F37EF4"/>
    <w:rsid w:val="00F46595"/>
    <w:rsid w:val="00F52535"/>
    <w:rsid w:val="00F56342"/>
    <w:rsid w:val="00F604FC"/>
    <w:rsid w:val="00F61DC2"/>
    <w:rsid w:val="00F63916"/>
    <w:rsid w:val="00F664BA"/>
    <w:rsid w:val="00F7498E"/>
    <w:rsid w:val="00F82901"/>
    <w:rsid w:val="00F84332"/>
    <w:rsid w:val="00F8718C"/>
    <w:rsid w:val="00F93B5E"/>
    <w:rsid w:val="00F94227"/>
    <w:rsid w:val="00F94AD7"/>
    <w:rsid w:val="00FA234A"/>
    <w:rsid w:val="00FA2CBB"/>
    <w:rsid w:val="00FA3E60"/>
    <w:rsid w:val="00FA6F5F"/>
    <w:rsid w:val="00FB3F69"/>
    <w:rsid w:val="00FB4D38"/>
    <w:rsid w:val="00FC1EC6"/>
    <w:rsid w:val="00FC2D97"/>
    <w:rsid w:val="00FC5CD3"/>
    <w:rsid w:val="00FD09CF"/>
    <w:rsid w:val="00FD47F9"/>
    <w:rsid w:val="00FD71CD"/>
    <w:rsid w:val="00FE1B42"/>
    <w:rsid w:val="00FE295D"/>
    <w:rsid w:val="00FE347E"/>
    <w:rsid w:val="00FE5066"/>
    <w:rsid w:val="00FE5F05"/>
    <w:rsid w:val="00FE6D7E"/>
    <w:rsid w:val="00FF09CD"/>
    <w:rsid w:val="00FF32F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aliases w:val=" Car"/>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aliases w:val=" Car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apple-style-span">
    <w:name w:val="apple-style-span"/>
    <w:basedOn w:val="Policepardfaut"/>
    <w:rsid w:val="00ED6FBF"/>
  </w:style>
  <w:style w:type="paragraph" w:customStyle="1" w:styleId="Normal-Domaine">
    <w:name w:val="Normal-Domaine"/>
    <w:basedOn w:val="Normal"/>
    <w:qFormat/>
    <w:rsid w:val="00EE2E79"/>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EE2E79"/>
    <w:pPr>
      <w:numPr>
        <w:numId w:val="8"/>
      </w:numPr>
      <w:ind w:left="567" w:hanging="207"/>
    </w:pPr>
  </w:style>
  <w:style w:type="character" w:customStyle="1" w:styleId="ObjetducommentaireCar1">
    <w:name w:val="Objet du commentaire Car1"/>
    <w:basedOn w:val="CommentaireCar"/>
    <w:uiPriority w:val="99"/>
    <w:semiHidden/>
    <w:locked/>
    <w:rsid w:val="00CD7A21"/>
    <w:rPr>
      <w:rFonts w:ascii="Times New Roman" w:eastAsia="SimSun" w:hAnsi="Times New Roman" w:cs="Times New Roman"/>
      <w:b/>
      <w:bCs/>
      <w:sz w:val="20"/>
      <w:szCs w:val="20"/>
      <w:lang w:eastAsia="zh-CN"/>
    </w:rPr>
  </w:style>
  <w:style w:type="character" w:customStyle="1" w:styleId="ebook-format">
    <w:name w:val="ebook-format"/>
    <w:basedOn w:val="Policepardfaut"/>
    <w:rsid w:val="00450833"/>
  </w:style>
  <w:style w:type="character" w:customStyle="1" w:styleId="link">
    <w:name w:val="link"/>
    <w:basedOn w:val="Policepardfaut"/>
    <w:rsid w:val="00450833"/>
  </w:style>
  <w:style w:type="character" w:customStyle="1" w:styleId="final-price">
    <w:name w:val="final-price"/>
    <w:basedOn w:val="Policepardfaut"/>
    <w:rsid w:val="00450833"/>
  </w:style>
  <w:style w:type="character" w:customStyle="1" w:styleId="fixwithbttnorange">
    <w:name w:val="fix_with_bttn_orange"/>
    <w:basedOn w:val="Policepardfaut"/>
    <w:rsid w:val="00450833"/>
  </w:style>
  <w:style w:type="character" w:customStyle="1" w:styleId="fixbttnwith">
    <w:name w:val="fix_bttn_with"/>
    <w:basedOn w:val="Policepardfaut"/>
    <w:rsid w:val="00450833"/>
  </w:style>
  <w:style w:type="character" w:customStyle="1" w:styleId="titre0">
    <w:name w:val="titre"/>
    <w:basedOn w:val="Policepardfaut"/>
    <w:rsid w:val="00450833"/>
  </w:style>
  <w:style w:type="character" w:customStyle="1" w:styleId="exposant">
    <w:name w:val="exposant"/>
    <w:basedOn w:val="Policepardfaut"/>
    <w:rsid w:val="00450833"/>
  </w:style>
  <w:style w:type="character" w:customStyle="1" w:styleId="highlighting">
    <w:name w:val="highlighting"/>
    <w:basedOn w:val="Policepardfaut"/>
    <w:rsid w:val="00450833"/>
  </w:style>
  <w:style w:type="character" w:customStyle="1" w:styleId="puceCar">
    <w:name w:val="puce Car"/>
    <w:basedOn w:val="Policepardfaut"/>
    <w:link w:val="puce"/>
    <w:locked/>
    <w:rsid w:val="00450833"/>
    <w:rPr>
      <w:rFonts w:ascii="Calibri" w:eastAsia="Calibri" w:hAnsi="Calibri"/>
      <w:sz w:val="24"/>
      <w:szCs w:val="24"/>
    </w:rPr>
  </w:style>
  <w:style w:type="paragraph" w:customStyle="1" w:styleId="puce">
    <w:name w:val="puce"/>
    <w:basedOn w:val="Normal"/>
    <w:link w:val="puceCar"/>
    <w:qFormat/>
    <w:rsid w:val="00450833"/>
    <w:pPr>
      <w:numPr>
        <w:numId w:val="11"/>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45083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50833"/>
    <w:rPr>
      <w:rFonts w:ascii="Tahoma" w:eastAsia="SimSun" w:hAnsi="Tahoma" w:cs="Tahoma"/>
      <w:sz w:val="16"/>
      <w:szCs w:val="16"/>
      <w:lang w:eastAsia="zh-CN"/>
    </w:rPr>
  </w:style>
  <w:style w:type="character" w:customStyle="1" w:styleId="jit10">
    <w:name w:val="jit10"/>
    <w:basedOn w:val="Policepardfaut"/>
    <w:rsid w:val="00450833"/>
  </w:style>
  <w:style w:type="character" w:customStyle="1" w:styleId="hidemobile">
    <w:name w:val="hide_mobile"/>
    <w:basedOn w:val="Policepardfaut"/>
    <w:rsid w:val="00450833"/>
  </w:style>
  <w:style w:type="character" w:customStyle="1" w:styleId="a-size-mediuma-color-secondarya-text-normal">
    <w:name w:val="a-size-medium a-color-secondary a-text-normal"/>
    <w:basedOn w:val="Policepardfaut"/>
    <w:rsid w:val="00450833"/>
  </w:style>
  <w:style w:type="character" w:customStyle="1" w:styleId="st1">
    <w:name w:val="st1"/>
    <w:basedOn w:val="Policepardfaut"/>
    <w:rsid w:val="00450833"/>
  </w:style>
  <w:style w:type="character" w:customStyle="1" w:styleId="jnormal10">
    <w:name w:val="jnormal10"/>
    <w:basedOn w:val="Policepardfaut"/>
    <w:rsid w:val="00450833"/>
  </w:style>
  <w:style w:type="character" w:customStyle="1" w:styleId="jnormal10s">
    <w:name w:val="jnormal10_s"/>
    <w:basedOn w:val="Policepardfaut"/>
    <w:rsid w:val="00450833"/>
  </w:style>
  <w:style w:type="character" w:customStyle="1" w:styleId="soustitre1">
    <w:name w:val="soustitre1"/>
    <w:basedOn w:val="Policepardfaut"/>
    <w:rsid w:val="00450833"/>
    <w:rPr>
      <w:i/>
      <w:iCs/>
      <w:vanish w:val="0"/>
      <w:webHidden w:val="0"/>
      <w:sz w:val="19"/>
      <w:szCs w:val="19"/>
      <w:specVanish w:val="0"/>
    </w:rPr>
  </w:style>
  <w:style w:type="character" w:customStyle="1" w:styleId="nom-auteur1">
    <w:name w:val="nom-auteur1"/>
    <w:basedOn w:val="Policepardfaut"/>
    <w:rsid w:val="00450833"/>
    <w:rPr>
      <w:caps/>
    </w:rPr>
  </w:style>
  <w:style w:type="character" w:customStyle="1" w:styleId="En-tteCar1">
    <w:name w:val="En-tête Car1"/>
    <w:locked/>
    <w:rsid w:val="00A3086E"/>
    <w:rPr>
      <w:rFonts w:eastAsia="Times New Roman"/>
    </w:rPr>
  </w:style>
  <w:style w:type="character" w:customStyle="1" w:styleId="author">
    <w:name w:val="author"/>
    <w:basedOn w:val="Policepardfaut"/>
    <w:rsid w:val="00A3086E"/>
  </w:style>
  <w:style w:type="paragraph" w:customStyle="1" w:styleId="spip">
    <w:name w:val="spip"/>
    <w:basedOn w:val="Normal"/>
    <w:rsid w:val="00C82EAA"/>
    <w:pPr>
      <w:spacing w:before="100" w:beforeAutospacing="1" w:after="100" w:afterAutospacing="1"/>
    </w:pPr>
    <w:rPr>
      <w:rFonts w:eastAsia="Times New Roman"/>
      <w:lang w:eastAsia="fr-FR"/>
    </w:rPr>
  </w:style>
  <w:style w:type="character" w:customStyle="1" w:styleId="fontstyle01">
    <w:name w:val="fontstyle01"/>
    <w:basedOn w:val="Policepardfaut"/>
    <w:rsid w:val="005A0E08"/>
    <w:rPr>
      <w:rFonts w:ascii="Cambria" w:hAnsi="Cambria" w:hint="default"/>
      <w:b w:val="0"/>
      <w:bCs w:val="0"/>
      <w:i w:val="0"/>
      <w:iCs w:val="0"/>
      <w:color w:val="000000"/>
      <w:sz w:val="22"/>
      <w:szCs w:val="22"/>
    </w:rPr>
  </w:style>
  <w:style w:type="character" w:customStyle="1" w:styleId="fontstyle21">
    <w:name w:val="fontstyle21"/>
    <w:basedOn w:val="Policepardfaut"/>
    <w:rsid w:val="005A0E08"/>
    <w:rPr>
      <w:rFonts w:ascii="Times New Roman" w:hAnsi="Times New Roman" w:cs="Times New Roman" w:hint="default"/>
      <w:b/>
      <w:bCs/>
      <w:i w:val="0"/>
      <w:iCs w:val="0"/>
      <w:color w:val="000000"/>
      <w:sz w:val="20"/>
      <w:szCs w:val="20"/>
    </w:rPr>
  </w:style>
  <w:style w:type="character" w:customStyle="1" w:styleId="fontstyle31">
    <w:name w:val="fontstyle31"/>
    <w:basedOn w:val="Policepardfaut"/>
    <w:rsid w:val="005A0E08"/>
    <w:rPr>
      <w:rFonts w:ascii="Times New Roman" w:hAnsi="Times New Roman" w:cs="Times New Roman" w:hint="default"/>
      <w:b w:val="0"/>
      <w:bCs w:val="0"/>
      <w:i w:val="0"/>
      <w:iCs w:val="0"/>
      <w:color w:val="000000"/>
      <w:sz w:val="20"/>
      <w:szCs w:val="20"/>
    </w:rPr>
  </w:style>
  <w:style w:type="character" w:customStyle="1" w:styleId="fontstyle41">
    <w:name w:val="fontstyle41"/>
    <w:basedOn w:val="Policepardfaut"/>
    <w:rsid w:val="005A0E08"/>
    <w:rPr>
      <w:rFonts w:ascii="Symbol" w:hAnsi="Symbol" w:hint="default"/>
      <w:b w:val="0"/>
      <w:bCs w:val="0"/>
      <w:i w:val="0"/>
      <w:iCs w:val="0"/>
      <w:color w:val="000000"/>
      <w:sz w:val="20"/>
      <w:szCs w:val="20"/>
    </w:rPr>
  </w:style>
  <w:style w:type="character" w:customStyle="1" w:styleId="fontstyle51">
    <w:name w:val="fontstyle51"/>
    <w:basedOn w:val="Policepardfaut"/>
    <w:rsid w:val="005A0E08"/>
    <w:rPr>
      <w:rFonts w:ascii="Calibri" w:hAnsi="Calibri" w:cs="Calibri"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15246014">
      <w:bodyDiv w:val="1"/>
      <w:marLeft w:val="0"/>
      <w:marRight w:val="0"/>
      <w:marTop w:val="0"/>
      <w:marBottom w:val="0"/>
      <w:divBdr>
        <w:top w:val="none" w:sz="0" w:space="0" w:color="auto"/>
        <w:left w:val="none" w:sz="0" w:space="0" w:color="auto"/>
        <w:bottom w:val="none" w:sz="0" w:space="0" w:color="auto"/>
        <w:right w:val="none" w:sz="0" w:space="0" w:color="auto"/>
      </w:divBdr>
    </w:div>
    <w:div w:id="222837595">
      <w:bodyDiv w:val="1"/>
      <w:marLeft w:val="0"/>
      <w:marRight w:val="0"/>
      <w:marTop w:val="0"/>
      <w:marBottom w:val="0"/>
      <w:divBdr>
        <w:top w:val="none" w:sz="0" w:space="0" w:color="auto"/>
        <w:left w:val="none" w:sz="0" w:space="0" w:color="auto"/>
        <w:bottom w:val="none" w:sz="0" w:space="0" w:color="auto"/>
        <w:right w:val="none" w:sz="0" w:space="0" w:color="auto"/>
      </w:divBdr>
    </w:div>
    <w:div w:id="341976637">
      <w:bodyDiv w:val="1"/>
      <w:marLeft w:val="0"/>
      <w:marRight w:val="0"/>
      <w:marTop w:val="0"/>
      <w:marBottom w:val="0"/>
      <w:divBdr>
        <w:top w:val="none" w:sz="0" w:space="0" w:color="auto"/>
        <w:left w:val="none" w:sz="0" w:space="0" w:color="auto"/>
        <w:bottom w:val="none" w:sz="0" w:space="0" w:color="auto"/>
        <w:right w:val="none" w:sz="0" w:space="0" w:color="auto"/>
      </w:divBdr>
    </w:div>
    <w:div w:id="393092666">
      <w:bodyDiv w:val="1"/>
      <w:marLeft w:val="0"/>
      <w:marRight w:val="0"/>
      <w:marTop w:val="0"/>
      <w:marBottom w:val="0"/>
      <w:divBdr>
        <w:top w:val="none" w:sz="0" w:space="0" w:color="auto"/>
        <w:left w:val="none" w:sz="0" w:space="0" w:color="auto"/>
        <w:bottom w:val="none" w:sz="0" w:space="0" w:color="auto"/>
        <w:right w:val="none" w:sz="0" w:space="0" w:color="auto"/>
      </w:divBdr>
    </w:div>
    <w:div w:id="593704788">
      <w:bodyDiv w:val="1"/>
      <w:marLeft w:val="0"/>
      <w:marRight w:val="0"/>
      <w:marTop w:val="0"/>
      <w:marBottom w:val="0"/>
      <w:divBdr>
        <w:top w:val="none" w:sz="0" w:space="0" w:color="auto"/>
        <w:left w:val="none" w:sz="0" w:space="0" w:color="auto"/>
        <w:bottom w:val="none" w:sz="0" w:space="0" w:color="auto"/>
        <w:right w:val="none" w:sz="0" w:space="0" w:color="auto"/>
      </w:divBdr>
    </w:div>
    <w:div w:id="681977373">
      <w:bodyDiv w:val="1"/>
      <w:marLeft w:val="0"/>
      <w:marRight w:val="0"/>
      <w:marTop w:val="0"/>
      <w:marBottom w:val="0"/>
      <w:divBdr>
        <w:top w:val="none" w:sz="0" w:space="0" w:color="auto"/>
        <w:left w:val="none" w:sz="0" w:space="0" w:color="auto"/>
        <w:bottom w:val="none" w:sz="0" w:space="0" w:color="auto"/>
        <w:right w:val="none" w:sz="0" w:space="0" w:color="auto"/>
      </w:divBdr>
    </w:div>
    <w:div w:id="1044597271">
      <w:bodyDiv w:val="1"/>
      <w:marLeft w:val="0"/>
      <w:marRight w:val="0"/>
      <w:marTop w:val="0"/>
      <w:marBottom w:val="0"/>
      <w:divBdr>
        <w:top w:val="none" w:sz="0" w:space="0" w:color="auto"/>
        <w:left w:val="none" w:sz="0" w:space="0" w:color="auto"/>
        <w:bottom w:val="none" w:sz="0" w:space="0" w:color="auto"/>
        <w:right w:val="none" w:sz="0" w:space="0" w:color="auto"/>
      </w:divBdr>
    </w:div>
    <w:div w:id="1480228656">
      <w:bodyDiv w:val="1"/>
      <w:marLeft w:val="0"/>
      <w:marRight w:val="0"/>
      <w:marTop w:val="0"/>
      <w:marBottom w:val="0"/>
      <w:divBdr>
        <w:top w:val="none" w:sz="0" w:space="0" w:color="auto"/>
        <w:left w:val="none" w:sz="0" w:space="0" w:color="auto"/>
        <w:bottom w:val="none" w:sz="0" w:space="0" w:color="auto"/>
        <w:right w:val="none" w:sz="0" w:space="0" w:color="auto"/>
      </w:divBdr>
    </w:div>
    <w:div w:id="1531143942">
      <w:bodyDiv w:val="1"/>
      <w:marLeft w:val="0"/>
      <w:marRight w:val="0"/>
      <w:marTop w:val="0"/>
      <w:marBottom w:val="0"/>
      <w:divBdr>
        <w:top w:val="none" w:sz="0" w:space="0" w:color="auto"/>
        <w:left w:val="none" w:sz="0" w:space="0" w:color="auto"/>
        <w:bottom w:val="none" w:sz="0" w:space="0" w:color="auto"/>
        <w:right w:val="none" w:sz="0" w:space="0" w:color="auto"/>
      </w:divBdr>
    </w:div>
    <w:div w:id="1572889076">
      <w:bodyDiv w:val="1"/>
      <w:marLeft w:val="0"/>
      <w:marRight w:val="0"/>
      <w:marTop w:val="0"/>
      <w:marBottom w:val="0"/>
      <w:divBdr>
        <w:top w:val="none" w:sz="0" w:space="0" w:color="auto"/>
        <w:left w:val="none" w:sz="0" w:space="0" w:color="auto"/>
        <w:bottom w:val="none" w:sz="0" w:space="0" w:color="auto"/>
        <w:right w:val="none" w:sz="0" w:space="0" w:color="auto"/>
      </w:divBdr>
    </w:div>
    <w:div w:id="18768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catalogue-biblio.univ-setif.dz/opac/index.php?lvl=author_see&amp;id=69297" TargetMode="External"/><Relationship Id="rId39" Type="http://schemas.openxmlformats.org/officeDocument/2006/relationships/hyperlink" Target="http://catalogue-biblio.univ-setif.dz/opac/index.php?lvl=publisher_see&amp;id=3049" TargetMode="External"/><Relationship Id="rId3" Type="http://schemas.openxmlformats.org/officeDocument/2006/relationships/styles" Target="styles.xml"/><Relationship Id="rId21" Type="http://schemas.openxmlformats.org/officeDocument/2006/relationships/hyperlink" Target="https://www.unitheque.com/Auteur/_michel_henry.html??" TargetMode="External"/><Relationship Id="rId34" Type="http://schemas.openxmlformats.org/officeDocument/2006/relationships/hyperlink" Target="http://www.technique-ingenieur.fr/dossier/appareilsdemesure" TargetMode="External"/><Relationship Id="rId42" Type="http://schemas.openxmlformats.org/officeDocument/2006/relationships/hyperlink" Target="http://catalogue-biblio.univ-setif.dz/opac/index.php?lvl=author_see&amp;id=67590" TargetMode="External"/><Relationship Id="rId47" Type="http://schemas.openxmlformats.org/officeDocument/2006/relationships/hyperlink" Target="https://www.dunod.com/livres-pierre-maye"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catalogue-biblio.univ-setif.dz/opac/index.php?lvl=publisher_see&amp;id=3049" TargetMode="External"/><Relationship Id="rId33" Type="http://schemas.openxmlformats.org/officeDocument/2006/relationships/hyperlink" Target="http://eunomie.u-bourgogne.fr/elearning/physique.html" TargetMode="External"/><Relationship Id="rId38" Type="http://schemas.openxmlformats.org/officeDocument/2006/relationships/hyperlink" Target="http://catalogue-biblio.univ-setif.dz/opac/index.php?lvl=author_see&amp;id=60288" TargetMode="External"/><Relationship Id="rId46" Type="http://schemas.openxmlformats.org/officeDocument/2006/relationships/hyperlink" Target="http://www.ianor.dz/Site_IANOR/Catalogue.php?id=8"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unitheque.com/Auteur/Alain_gibaud.html??" TargetMode="External"/><Relationship Id="rId29" Type="http://schemas.openxmlformats.org/officeDocument/2006/relationships/hyperlink" Target="http://catalogue-biblio.univ-setif.dz/opac/index.php?lvl=author_see&amp;id=69158" TargetMode="External"/><Relationship Id="rId41" Type="http://schemas.openxmlformats.org/officeDocument/2006/relationships/hyperlink" Target="http://catalogue-biblio.univ-setif.dz/opac/index.php?lvl=author_see&amp;id=507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catalogue-biblio.univ-setif.dz/opac/index.php?lvl=author_see&amp;id=67191" TargetMode="External"/><Relationship Id="rId32" Type="http://schemas.openxmlformats.org/officeDocument/2006/relationships/hyperlink" Target="http://perso.orange.fr/xcotton/electron/coursetdocs.ht" TargetMode="External"/><Relationship Id="rId37" Type="http://schemas.openxmlformats.org/officeDocument/2006/relationships/hyperlink" Target="http://www.dunod.com/partenaire/lusine-nouvelle" TargetMode="External"/><Relationship Id="rId40" Type="http://schemas.openxmlformats.org/officeDocument/2006/relationships/hyperlink" Target="http://catalogue-biblio.univ-setif.dz/opac/index.php?lvl=author_see&amp;id=50755" TargetMode="External"/><Relationship Id="rId45" Type="http://schemas.openxmlformats.org/officeDocument/2006/relationships/hyperlink" Target="https://fr.wikipedia.org/wiki/S%C3%A9rie_des_normes_ISO_900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apportannuel.groupe-psa.com/rapport-2015/engagements/dessolutions-innovantes-pour-des-transports-durables/" TargetMode="External"/><Relationship Id="rId28" Type="http://schemas.openxmlformats.org/officeDocument/2006/relationships/hyperlink" Target="http://catalogue-biblio.univ-setif.dz/opac/index.php?lvl=author_see&amp;id=69157" TargetMode="External"/><Relationship Id="rId36" Type="http://schemas.openxmlformats.org/officeDocument/2006/relationships/hyperlink" Target="http://www.dunod.com/auteur/pascal-codron" TargetMode="External"/><Relationship Id="rId49" Type="http://schemas.openxmlformats.org/officeDocument/2006/relationships/hyperlink" Target="http://lysjack.free.fr/jack/RLI.htm" TargetMode="External"/><Relationship Id="rId10" Type="http://schemas.openxmlformats.org/officeDocument/2006/relationships/oleObject" Target="embeddings/oleObject2.bin"/><Relationship Id="rId19" Type="http://schemas.openxmlformats.org/officeDocument/2006/relationships/chart" Target="charts/chart3.xml"/><Relationship Id="rId31" Type="http://schemas.openxmlformats.org/officeDocument/2006/relationships/hyperlink" Target="http://sitelec.free.fr/cours2htm" TargetMode="External"/><Relationship Id="rId44" Type="http://schemas.openxmlformats.org/officeDocument/2006/relationships/hyperlink" Target="http://books.google.com/books?id=0o6wAQAACAAJ&amp;dq=%22state+space+control%22&amp;hl=f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indeed.fr" TargetMode="External"/><Relationship Id="rId27" Type="http://schemas.openxmlformats.org/officeDocument/2006/relationships/hyperlink" Target="http://catalogue-biblio.univ-setif.dz/opac/index.php?lvl=author_see&amp;id=69156" TargetMode="External"/><Relationship Id="rId30" Type="http://schemas.openxmlformats.org/officeDocument/2006/relationships/hyperlink" Target="http://fr.wikipedia.org/wiki/Jean-Pierre_Ginisti" TargetMode="External"/><Relationship Id="rId35" Type="http://schemas.openxmlformats.org/officeDocument/2006/relationships/hyperlink" Target="http://www.dunod.com/auteur/sandrine-le-ballois" TargetMode="External"/><Relationship Id="rId43" Type="http://schemas.openxmlformats.org/officeDocument/2006/relationships/hyperlink" Target="http://catalogue-biblio.univ-setif.dz/opac/index.php?lvl=publisher_see&amp;id=3487" TargetMode="External"/><Relationship Id="rId48" Type="http://schemas.openxmlformats.org/officeDocument/2006/relationships/hyperlink" Target="https://www.decitre.fr/auteur/331332/Jose+Roldan+Viloria" TargetMode="External"/><Relationship Id="rId8" Type="http://schemas.openxmlformats.org/officeDocument/2006/relationships/image" Target="media/image1.png"/><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9727"/>
          <c:y val="0.21263342082240658"/>
          <c:w val="0.32870355738406487"/>
          <c:h val="0.63426907457464365"/>
        </c:manualLayout>
      </c:layout>
      <c:txPr>
        <a:bodyPr/>
        <a:lstStyle/>
        <a:p>
          <a:pPr>
            <a:defRPr lang="fr-FR" sz="1000"/>
          </a:pPr>
          <a:endParaRPr lang="fr-F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hart>
    <c:title>
      <c:txPr>
        <a:bodyPr/>
        <a:lstStyle/>
        <a:p>
          <a:pPr>
            <a:defRPr lang="fr-FR">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axId val="102196352"/>
        <c:axId val="102197888"/>
      </c:barChart>
      <c:catAx>
        <c:axId val="102196352"/>
        <c:scaling>
          <c:orientation val="minMax"/>
        </c:scaling>
        <c:axPos val="b"/>
        <c:numFmt formatCode="General" sourceLinked="0"/>
        <c:tickLblPos val="nextTo"/>
        <c:txPr>
          <a:bodyPr/>
          <a:lstStyle/>
          <a:p>
            <a:pPr>
              <a:defRPr lang="fr-FR"/>
            </a:pPr>
            <a:endParaRPr lang="fr-FR"/>
          </a:p>
        </c:txPr>
        <c:crossAx val="102197888"/>
        <c:crosses val="autoZero"/>
        <c:auto val="1"/>
        <c:lblAlgn val="ctr"/>
        <c:lblOffset val="100"/>
      </c:catAx>
      <c:valAx>
        <c:axId val="102197888"/>
        <c:scaling>
          <c:orientation val="minMax"/>
        </c:scaling>
        <c:axPos val="l"/>
        <c:majorGridlines/>
        <c:numFmt formatCode="General" sourceLinked="1"/>
        <c:tickLblPos val="nextTo"/>
        <c:txPr>
          <a:bodyPr/>
          <a:lstStyle/>
          <a:p>
            <a:pPr>
              <a:defRPr lang="fr-FR"/>
            </a:pPr>
            <a:endParaRPr lang="fr-FR"/>
          </a:p>
        </c:txPr>
        <c:crossAx val="10219635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hart>
    <c:title>
      <c:tx>
        <c:rich>
          <a:bodyPr/>
          <a:lstStyle/>
          <a:p>
            <a:pPr>
              <a:defRPr lang="fr-FR">
                <a:solidFill>
                  <a:schemeClr val="accent6"/>
                </a:solidFill>
              </a:defRPr>
            </a:pPr>
            <a:r>
              <a:rPr lang="en-US">
                <a:solidFill>
                  <a:schemeClr val="accent6"/>
                </a:solidFill>
              </a:rPr>
              <a:t>Volume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shape val="box"/>
        <c:axId val="102299904"/>
        <c:axId val="102400000"/>
        <c:axId val="0"/>
      </c:bar3DChart>
      <c:catAx>
        <c:axId val="102299904"/>
        <c:scaling>
          <c:orientation val="minMax"/>
        </c:scaling>
        <c:axPos val="b"/>
        <c:numFmt formatCode="General" sourceLinked="0"/>
        <c:tickLblPos val="nextTo"/>
        <c:txPr>
          <a:bodyPr/>
          <a:lstStyle/>
          <a:p>
            <a:pPr>
              <a:defRPr lang="fr-FR"/>
            </a:pPr>
            <a:endParaRPr lang="fr-FR"/>
          </a:p>
        </c:txPr>
        <c:crossAx val="102400000"/>
        <c:crosses val="autoZero"/>
        <c:auto val="1"/>
        <c:lblAlgn val="ctr"/>
        <c:lblOffset val="100"/>
      </c:catAx>
      <c:valAx>
        <c:axId val="102400000"/>
        <c:scaling>
          <c:orientation val="minMax"/>
        </c:scaling>
        <c:axPos val="l"/>
        <c:majorGridlines/>
        <c:numFmt formatCode="General" sourceLinked="1"/>
        <c:tickLblPos val="nextTo"/>
        <c:txPr>
          <a:bodyPr/>
          <a:lstStyle/>
          <a:p>
            <a:pPr>
              <a:defRPr lang="fr-FR"/>
            </a:pPr>
            <a:endParaRPr lang="fr-FR"/>
          </a:p>
        </c:txPr>
        <c:crossAx val="102299904"/>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7991F-82AC-4EC4-BCDF-128CDB62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33170</Words>
  <Characters>182435</Characters>
  <Application>Microsoft Office Word</Application>
  <DocSecurity>0</DocSecurity>
  <Lines>1520</Lines>
  <Paragraphs>430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2</cp:revision>
  <dcterms:created xsi:type="dcterms:W3CDTF">2018-09-15T20:09:00Z</dcterms:created>
  <dcterms:modified xsi:type="dcterms:W3CDTF">2018-09-15T20:09:00Z</dcterms:modified>
</cp:coreProperties>
</file>