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4A7B1B" w:rsidTr="004A7B1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bookmarkStart w:id="0" w:name="_GoBack"/>
          <w:bookmarkEnd w:id="0"/>
          <w:p w:rsidR="004A7B1B" w:rsidRDefault="004A7B1B">
            <w:pPr>
              <w:spacing w:line="276" w:lineRule="auto"/>
              <w:rPr>
                <w:sz w:val="20"/>
                <w:szCs w:val="20"/>
              </w:rPr>
            </w:pPr>
            <w:r w:rsidRPr="00511DC4">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56664908"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4A7B1B" w:rsidRDefault="004A7B1B" w:rsidP="00CF0C7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4A7B1B" w:rsidRDefault="004A7B1B" w:rsidP="00CF0C7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4A7B1B" w:rsidRDefault="004A7B1B" w:rsidP="00CF0C7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4A7B1B" w:rsidRDefault="004A7B1B" w:rsidP="00CF0C7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4A7B1B" w:rsidRDefault="004A7B1B" w:rsidP="00CF0C7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4A7B1B" w:rsidRDefault="004A7B1B">
            <w:pPr>
              <w:spacing w:line="276" w:lineRule="auto"/>
              <w:ind w:left="-249"/>
              <w:jc w:val="right"/>
              <w:rPr>
                <w:sz w:val="20"/>
                <w:szCs w:val="20"/>
              </w:rPr>
            </w:pPr>
            <w:r w:rsidRPr="00511DC4">
              <w:rPr>
                <w:sz w:val="20"/>
                <w:szCs w:val="20"/>
              </w:rPr>
              <w:object w:dxaOrig="1455" w:dyaOrig="1740">
                <v:shape id="_x0000_i1026" type="#_x0000_t75" style="width:52.5pt;height:60pt" o:ole="">
                  <v:imagedata r:id="rId8" o:title=""/>
                </v:shape>
                <o:OLEObject Type="Embed" ProgID="PBrush" ShapeID="_x0000_i1026" DrawAspect="Content" ObjectID="_1756664909" r:id="rId10"/>
              </w:object>
            </w:r>
          </w:p>
        </w:tc>
      </w:tr>
    </w:tbl>
    <w:p w:rsidR="000E31FC" w:rsidRPr="00FB7261" w:rsidRDefault="000E31FC" w:rsidP="000E31FC">
      <w:pPr>
        <w:rPr>
          <w:rFonts w:ascii="Cambria" w:hAnsi="Cambria"/>
        </w:rPr>
      </w:pPr>
      <w:bookmarkStart w:id="1" w:name="_Toc413532928"/>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0E31FC" w:rsidRDefault="00F35D83" w:rsidP="004A0B68">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785970" w:rsidRDefault="00785970" w:rsidP="004A0B68">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785970" w:rsidRDefault="00785970" w:rsidP="004A0B68">
      <w:pPr>
        <w:pStyle w:val="Sous-titre"/>
        <w:rPr>
          <w:rFonts w:ascii="Cambria" w:hAnsi="Cambria" w:cs="Calibri"/>
          <w:color w:val="auto"/>
          <w:sz w:val="44"/>
          <w:szCs w:val="44"/>
          <w:u w:val="single" w:color="F79646"/>
        </w:rPr>
      </w:pPr>
    </w:p>
    <w:p w:rsidR="00785970" w:rsidRDefault="00785970" w:rsidP="004A0B68">
      <w:pPr>
        <w:pStyle w:val="Sous-titre"/>
        <w:rPr>
          <w:rFonts w:ascii="Cambria" w:hAnsi="Cambria" w:cs="Calibri"/>
          <w:color w:val="auto"/>
          <w:sz w:val="44"/>
          <w:szCs w:val="44"/>
          <w:u w:val="single" w:color="F79646"/>
        </w:rPr>
      </w:pPr>
    </w:p>
    <w:p w:rsidR="00785970" w:rsidRPr="00D950EF" w:rsidRDefault="00785970" w:rsidP="004A0B68">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Programme National </w:t>
      </w:r>
    </w:p>
    <w:p w:rsidR="004A0B68" w:rsidRDefault="004A0B68" w:rsidP="009A3EA4">
      <w:pPr>
        <w:pStyle w:val="Titre"/>
        <w:rPr>
          <w:rFonts w:ascii="Cambria" w:hAnsi="Cambria" w:cs="Calibri"/>
          <w:color w:val="auto"/>
          <w:sz w:val="56"/>
          <w:szCs w:val="56"/>
        </w:rPr>
      </w:pPr>
    </w:p>
    <w:p w:rsidR="004A0B68" w:rsidRDefault="004A0B68" w:rsidP="009A3EA4">
      <w:pPr>
        <w:pStyle w:val="Titre"/>
        <w:rPr>
          <w:rFonts w:ascii="Cambria" w:hAnsi="Cambria" w:cs="Calibri"/>
          <w:color w:val="auto"/>
          <w:sz w:val="28"/>
          <w:szCs w:val="28"/>
        </w:rPr>
      </w:pPr>
    </w:p>
    <w:p w:rsidR="004A0B68" w:rsidRDefault="004A0B68" w:rsidP="009A3EA4">
      <w:pPr>
        <w:pStyle w:val="Titre"/>
        <w:rPr>
          <w:rFonts w:ascii="Cambria" w:hAnsi="Cambria" w:cs="Calibri"/>
          <w:sz w:val="28"/>
          <w:szCs w:val="28"/>
        </w:rPr>
      </w:pPr>
    </w:p>
    <w:p w:rsidR="004A0B68" w:rsidRPr="00785970" w:rsidRDefault="00AF1CA7" w:rsidP="00AF1CA7">
      <w:pPr>
        <w:pStyle w:val="Titre"/>
        <w:rPr>
          <w:rFonts w:ascii="Cambria" w:hAnsi="Cambria" w:cs="Calibri"/>
          <w:color w:val="auto"/>
          <w:sz w:val="48"/>
          <w:szCs w:val="48"/>
        </w:rPr>
      </w:pPr>
      <w:r w:rsidRPr="00785970">
        <w:rPr>
          <w:rFonts w:ascii="Cambria" w:hAnsi="Cambria" w:cs="Calibri"/>
          <w:color w:val="auto"/>
          <w:sz w:val="48"/>
          <w:szCs w:val="48"/>
        </w:rPr>
        <w:t>Mise</w:t>
      </w:r>
      <w:r w:rsidR="004A0B68" w:rsidRPr="00785970">
        <w:rPr>
          <w:rFonts w:ascii="Cambria" w:hAnsi="Cambria" w:cs="Calibri"/>
          <w:color w:val="auto"/>
          <w:sz w:val="48"/>
          <w:szCs w:val="48"/>
        </w:rPr>
        <w:t xml:space="preserve"> à jour  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4A0B68" w:rsidRDefault="004A0B68"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182260" w:rsidP="00182260">
            <w:pPr>
              <w:pStyle w:val="Titre"/>
              <w:rPr>
                <w:rFonts w:ascii="Cambria" w:hAnsi="Cambria" w:cs="Calibri"/>
                <w:i/>
                <w:iCs/>
                <w:color w:val="auto"/>
                <w:sz w:val="28"/>
              </w:rPr>
            </w:pPr>
            <w:r>
              <w:rPr>
                <w:rFonts w:ascii="Cambria" w:hAnsi="Cambria" w:cs="Calibri"/>
                <w:i/>
                <w:iCs/>
                <w:color w:val="auto"/>
                <w:sz w:val="28"/>
              </w:rPr>
              <w:t>Génie des Procédés</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182260" w:rsidP="00B16492">
            <w:pPr>
              <w:pStyle w:val="Titre"/>
              <w:rPr>
                <w:rFonts w:ascii="Cambria" w:hAnsi="Cambria" w:cs="Calibri"/>
                <w:i/>
                <w:iCs/>
                <w:color w:val="auto"/>
                <w:sz w:val="28"/>
              </w:rPr>
            </w:pPr>
            <w:r>
              <w:rPr>
                <w:rFonts w:ascii="Cambria" w:hAnsi="Cambria" w:cs="Calibri"/>
                <w:i/>
                <w:iCs/>
                <w:color w:val="auto"/>
                <w:sz w:val="28"/>
              </w:rPr>
              <w:t>Génie Chimique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4A7B1B" w:rsidTr="004A7B1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4A7B1B" w:rsidRDefault="004A7B1B">
            <w:pPr>
              <w:spacing w:line="276" w:lineRule="auto"/>
              <w:rPr>
                <w:sz w:val="20"/>
                <w:szCs w:val="20"/>
              </w:rPr>
            </w:pPr>
            <w:r w:rsidRPr="00511DC4">
              <w:rPr>
                <w:sz w:val="20"/>
                <w:szCs w:val="20"/>
              </w:rPr>
              <w:object w:dxaOrig="1455" w:dyaOrig="1740">
                <v:shape id="_x0000_i1027" type="#_x0000_t75" style="width:53.25pt;height:58.5pt" o:ole="">
                  <v:imagedata r:id="rId8" o:title=""/>
                </v:shape>
                <o:OLEObject Type="Embed" ProgID="PBrush" ShapeID="_x0000_i1027" DrawAspect="Content" ObjectID="_1756664910"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4A7B1B" w:rsidRDefault="004A7B1B" w:rsidP="00CF0C7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4A7B1B" w:rsidRDefault="004A7B1B" w:rsidP="00CF0C7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4A7B1B" w:rsidRDefault="004A7B1B" w:rsidP="00CF0C7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4A7B1B" w:rsidRDefault="004A7B1B" w:rsidP="00CF0C7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4A7B1B" w:rsidRDefault="004A7B1B" w:rsidP="00CF0C7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4A7B1B" w:rsidRDefault="004A7B1B">
            <w:pPr>
              <w:spacing w:line="276" w:lineRule="auto"/>
              <w:ind w:left="-249"/>
              <w:jc w:val="right"/>
              <w:rPr>
                <w:sz w:val="20"/>
                <w:szCs w:val="20"/>
              </w:rPr>
            </w:pPr>
            <w:r w:rsidRPr="00511DC4">
              <w:rPr>
                <w:sz w:val="20"/>
                <w:szCs w:val="20"/>
              </w:rPr>
              <w:object w:dxaOrig="1455" w:dyaOrig="1740">
                <v:shape id="_x0000_i1028" type="#_x0000_t75" style="width:52.5pt;height:60pt" o:ole="">
                  <v:imagedata r:id="rId8" o:title=""/>
                </v:shape>
                <o:OLEObject Type="Embed" ProgID="PBrush" ShapeID="_x0000_i1028" DrawAspect="Content" ObjectID="_1756664911" r:id="rId12"/>
              </w:object>
            </w:r>
          </w:p>
        </w:tc>
      </w:tr>
    </w:tbl>
    <w:p w:rsidR="000E31FC" w:rsidRPr="00FB7261" w:rsidRDefault="000E31FC" w:rsidP="000E31FC">
      <w:pPr>
        <w:rPr>
          <w:rFonts w:ascii="Cambria" w:hAnsi="Cambria"/>
        </w:rPr>
      </w:pP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Default="00D950EF" w:rsidP="00785970">
      <w:pPr>
        <w:bidi/>
        <w:rPr>
          <w:rFonts w:cs="Arabic Transparent"/>
          <w:b/>
          <w:bCs/>
          <w:sz w:val="52"/>
          <w:szCs w:val="52"/>
          <w:lang w:bidi="ar-DZ"/>
        </w:rPr>
      </w:pP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ماسترأكاديمي</w:t>
      </w:r>
    </w:p>
    <w:p w:rsidR="000E31FC" w:rsidRDefault="000E31FC" w:rsidP="000E31FC">
      <w:pPr>
        <w:bidi/>
        <w:jc w:val="center"/>
        <w:rPr>
          <w:rFonts w:ascii="Cambria" w:hAnsi="Cambria"/>
          <w:b/>
          <w:bCs/>
          <w:sz w:val="52"/>
          <w:szCs w:val="52"/>
          <w:lang w:bidi="ar-DZ"/>
        </w:rPr>
      </w:pPr>
    </w:p>
    <w:p w:rsidR="00785970" w:rsidRPr="00785970" w:rsidRDefault="00AF1CA7" w:rsidP="00AF1CA7">
      <w:pPr>
        <w:pStyle w:val="Titre"/>
        <w:rPr>
          <w:rFonts w:ascii="Cambria" w:hAnsi="Cambria" w:cs="Calibri"/>
          <w:color w:val="auto"/>
          <w:sz w:val="48"/>
          <w:szCs w:val="48"/>
        </w:rPr>
      </w:pPr>
      <w:r>
        <w:rPr>
          <w:rFonts w:ascii="Cambria" w:hAnsi="Cambria" w:cs="Calibri"/>
          <w:color w:val="auto"/>
          <w:sz w:val="48"/>
          <w:szCs w:val="48"/>
        </w:rPr>
        <w:t>M</w:t>
      </w:r>
      <w:r w:rsidR="00785970" w:rsidRPr="00785970">
        <w:rPr>
          <w:rFonts w:ascii="Cambria" w:hAnsi="Cambria" w:cs="Calibri"/>
          <w:color w:val="auto"/>
          <w:sz w:val="48"/>
          <w:szCs w:val="48"/>
        </w:rPr>
        <w:t>ise à jour  2022</w:t>
      </w:r>
    </w:p>
    <w:p w:rsidR="006A551C" w:rsidRPr="00785970" w:rsidRDefault="006A551C" w:rsidP="006A551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182260" w:rsidRDefault="00182260" w:rsidP="00AF21CE">
            <w:pPr>
              <w:bidi/>
              <w:jc w:val="center"/>
              <w:rPr>
                <w:rFonts w:asciiTheme="majorBidi" w:hAnsiTheme="majorBidi" w:cstheme="majorBidi"/>
                <w:b/>
                <w:bCs/>
                <w:sz w:val="28"/>
                <w:szCs w:val="28"/>
                <w:rtl/>
                <w:lang w:bidi="ar-DZ"/>
              </w:rPr>
            </w:pPr>
            <w:r w:rsidRPr="00182260">
              <w:rPr>
                <w:rFonts w:asciiTheme="majorBidi" w:hAnsiTheme="majorBidi" w:cstheme="majorBidi"/>
                <w:b/>
                <w:bCs/>
                <w:sz w:val="28"/>
                <w:szCs w:val="28"/>
                <w:rtl/>
                <w:lang w:bidi="ar-DZ"/>
              </w:rPr>
              <w:t>هندسة الطرائق</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182260" w:rsidRDefault="00182260" w:rsidP="00121F4D">
            <w:pPr>
              <w:bidi/>
              <w:jc w:val="center"/>
              <w:rPr>
                <w:rFonts w:asciiTheme="majorBidi" w:hAnsiTheme="majorBidi" w:cstheme="majorBidi"/>
                <w:b/>
                <w:bCs/>
                <w:sz w:val="28"/>
                <w:szCs w:val="28"/>
                <w:rtl/>
                <w:lang w:bidi="ar-DZ"/>
              </w:rPr>
            </w:pPr>
            <w:r w:rsidRPr="00182260">
              <w:rPr>
                <w:rFonts w:asciiTheme="majorBidi" w:hAnsiTheme="majorBidi" w:cstheme="majorBidi"/>
                <w:b/>
                <w:bCs/>
                <w:sz w:val="28"/>
                <w:szCs w:val="28"/>
                <w:rtl/>
                <w:lang w:bidi="ar-DZ"/>
              </w:rPr>
              <w:t>هندسة كيميائية</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1"/>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9B459F">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2"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P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75D02" w:rsidRDefault="00F75D02" w:rsidP="00F75D02">
      <w:pPr>
        <w:jc w:val="both"/>
        <w:rPr>
          <w:rFonts w:ascii="Arial" w:hAnsi="Arial" w:cs="Arial"/>
          <w:b/>
          <w:sz w:val="28"/>
          <w:szCs w:val="28"/>
        </w:rPr>
      </w:pPr>
    </w:p>
    <w:p w:rsidR="005B1377" w:rsidRDefault="005B1377" w:rsidP="00F75D02">
      <w:pPr>
        <w:jc w:val="both"/>
        <w:rPr>
          <w:rFonts w:ascii="Arial" w:hAnsi="Arial" w:cs="Arial"/>
          <w:b/>
          <w:sz w:val="28"/>
          <w:szCs w:val="28"/>
        </w:rPr>
      </w:pPr>
    </w:p>
    <w:tbl>
      <w:tblPr>
        <w:tblStyle w:val="Listeclaire-Accent6"/>
        <w:tblW w:w="10182" w:type="dxa"/>
        <w:tblLayout w:type="fixed"/>
        <w:tblLook w:val="04A0" w:firstRow="1" w:lastRow="0" w:firstColumn="1" w:lastColumn="0" w:noHBand="0" w:noVBand="1"/>
      </w:tblPr>
      <w:tblGrid>
        <w:gridCol w:w="1728"/>
        <w:gridCol w:w="1753"/>
        <w:gridCol w:w="3402"/>
        <w:gridCol w:w="2165"/>
        <w:gridCol w:w="1134"/>
      </w:tblGrid>
      <w:tr w:rsidR="005B1377" w:rsidTr="005B13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28" w:type="dxa"/>
            <w:hideMark/>
          </w:tcPr>
          <w:p w:rsidR="005B1377" w:rsidRPr="005B1377" w:rsidRDefault="005B1377" w:rsidP="005B1377">
            <w:pPr>
              <w:jc w:val="center"/>
              <w:rPr>
                <w:rFonts w:ascii="Cambria" w:eastAsia="Times New Roman" w:hAnsi="Cambria"/>
                <w:color w:val="000000"/>
                <w:sz w:val="18"/>
                <w:szCs w:val="18"/>
                <w:lang w:eastAsia="fr-FR"/>
              </w:rPr>
            </w:pPr>
            <w:r w:rsidRPr="005B1377">
              <w:rPr>
                <w:rFonts w:ascii="Cambria" w:eastAsia="Times New Roman" w:hAnsi="Cambria"/>
                <w:color w:val="000000"/>
                <w:sz w:val="18"/>
                <w:szCs w:val="18"/>
                <w:lang w:eastAsia="fr-FR"/>
              </w:rPr>
              <w:t>Filière</w:t>
            </w:r>
          </w:p>
        </w:tc>
        <w:tc>
          <w:tcPr>
            <w:tcW w:w="1753" w:type="dxa"/>
            <w:hideMark/>
          </w:tcPr>
          <w:p w:rsidR="005B1377" w:rsidRPr="005B1377" w:rsidRDefault="005B1377" w:rsidP="005B137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8"/>
                <w:szCs w:val="18"/>
                <w:lang w:eastAsia="fr-FR"/>
              </w:rPr>
            </w:pPr>
            <w:r w:rsidRPr="005B1377">
              <w:rPr>
                <w:rFonts w:ascii="Cambria" w:eastAsia="Times New Roman" w:hAnsi="Cambria"/>
                <w:color w:val="000000"/>
                <w:sz w:val="18"/>
                <w:szCs w:val="18"/>
                <w:lang w:eastAsia="fr-FR"/>
              </w:rPr>
              <w:t>Master harmonisé</w:t>
            </w:r>
          </w:p>
        </w:tc>
        <w:tc>
          <w:tcPr>
            <w:tcW w:w="3402" w:type="dxa"/>
          </w:tcPr>
          <w:p w:rsidR="005B1377" w:rsidRPr="005B1377" w:rsidRDefault="005B1377" w:rsidP="005B1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fr-FR"/>
              </w:rPr>
            </w:pPr>
            <w:r w:rsidRPr="005B1377">
              <w:rPr>
                <w:rFonts w:asciiTheme="majorHAnsi" w:eastAsia="Times New Roman" w:hAnsiTheme="majorHAnsi"/>
                <w:color w:val="000000"/>
                <w:sz w:val="18"/>
                <w:szCs w:val="18"/>
                <w:lang w:eastAsia="fr-FR"/>
              </w:rPr>
              <w:t>Licences ouvrant accès</w:t>
            </w:r>
          </w:p>
          <w:p w:rsidR="005B1377" w:rsidRPr="005B1377" w:rsidRDefault="005B1377" w:rsidP="005B1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8"/>
                <w:szCs w:val="18"/>
                <w:lang w:eastAsia="fr-FR"/>
              </w:rPr>
            </w:pPr>
            <w:r w:rsidRPr="005B1377">
              <w:rPr>
                <w:rFonts w:asciiTheme="majorHAnsi" w:eastAsia="Times New Roman" w:hAnsiTheme="majorHAnsi"/>
                <w:color w:val="000000"/>
                <w:sz w:val="18"/>
                <w:szCs w:val="18"/>
                <w:lang w:eastAsia="fr-FR"/>
              </w:rPr>
              <w:t>au master</w:t>
            </w:r>
          </w:p>
        </w:tc>
        <w:tc>
          <w:tcPr>
            <w:tcW w:w="2165" w:type="dxa"/>
          </w:tcPr>
          <w:p w:rsidR="005B1377" w:rsidRPr="005B1377" w:rsidRDefault="005B1377" w:rsidP="005B137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8"/>
                <w:szCs w:val="18"/>
                <w:lang w:eastAsia="fr-FR"/>
              </w:rPr>
            </w:pPr>
            <w:r w:rsidRPr="005B1377">
              <w:rPr>
                <w:rFonts w:ascii="Cambria" w:eastAsia="Times New Roman" w:hAnsi="Cambria"/>
                <w:color w:val="000000"/>
                <w:sz w:val="18"/>
                <w:szCs w:val="18"/>
                <w:lang w:eastAsia="fr-FR"/>
              </w:rPr>
              <w:t>Classement  selon la compatibilité de la licence</w:t>
            </w:r>
          </w:p>
        </w:tc>
        <w:tc>
          <w:tcPr>
            <w:tcW w:w="1134" w:type="dxa"/>
          </w:tcPr>
          <w:p w:rsidR="005B1377" w:rsidRPr="005B1377" w:rsidRDefault="005B1377" w:rsidP="005B137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8"/>
                <w:szCs w:val="18"/>
                <w:lang w:eastAsia="fr-FR"/>
              </w:rPr>
            </w:pPr>
            <w:r w:rsidRPr="005B1377">
              <w:rPr>
                <w:rFonts w:ascii="Cambria" w:eastAsia="Times New Roman" w:hAnsi="Cambria"/>
                <w:color w:val="000000"/>
                <w:sz w:val="18"/>
                <w:szCs w:val="18"/>
                <w:lang w:eastAsia="fr-FR"/>
              </w:rPr>
              <w:t>Coefficient  affecté à la  licence</w:t>
            </w:r>
          </w:p>
        </w:tc>
      </w:tr>
      <w:bookmarkEnd w:id="2"/>
      <w:tr w:rsidR="005B1377" w:rsidTr="005B13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28" w:type="dxa"/>
            <w:vMerge w:val="restart"/>
            <w:vAlign w:val="center"/>
            <w:hideMark/>
          </w:tcPr>
          <w:p w:rsidR="005B1377" w:rsidRDefault="005B1377" w:rsidP="005B1377">
            <w:pPr>
              <w:rPr>
                <w:rFonts w:ascii="Cambria" w:eastAsia="Times New Roman" w:hAnsi="Cambria"/>
                <w:color w:val="000000"/>
                <w:lang w:eastAsia="fr-FR"/>
              </w:rPr>
            </w:pPr>
            <w:r>
              <w:rPr>
                <w:rFonts w:ascii="Cambria" w:eastAsia="Times New Roman" w:hAnsi="Cambria"/>
                <w:color w:val="000000"/>
                <w:lang w:eastAsia="fr-FR"/>
              </w:rPr>
              <w:t>Génie des Procédés</w:t>
            </w:r>
          </w:p>
        </w:tc>
        <w:tc>
          <w:tcPr>
            <w:tcW w:w="1753" w:type="dxa"/>
            <w:vMerge w:val="restart"/>
            <w:vAlign w:val="center"/>
            <w:hideMark/>
          </w:tcPr>
          <w:p w:rsidR="005B1377" w:rsidRDefault="005B1377" w:rsidP="005B137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r>
              <w:rPr>
                <w:rFonts w:ascii="Cambria" w:eastAsia="Times New Roman" w:hAnsi="Cambria"/>
                <w:color w:val="000000"/>
                <w:lang w:eastAsia="fr-FR"/>
              </w:rPr>
              <w:t xml:space="preserve">Génie chimique </w:t>
            </w:r>
          </w:p>
        </w:tc>
        <w:tc>
          <w:tcPr>
            <w:tcW w:w="3402" w:type="dxa"/>
            <w:vAlign w:val="center"/>
            <w:hideMark/>
          </w:tcPr>
          <w:p w:rsidR="005B1377" w:rsidRPr="003D68AB" w:rsidRDefault="005B1377" w:rsidP="005B137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des procédés</w:t>
            </w:r>
          </w:p>
        </w:tc>
        <w:tc>
          <w:tcPr>
            <w:tcW w:w="2165" w:type="dxa"/>
            <w:vAlign w:val="center"/>
          </w:tcPr>
          <w:p w:rsidR="005B1377" w:rsidRPr="0048317C" w:rsidRDefault="005B1377" w:rsidP="005B137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134" w:type="dxa"/>
            <w:vAlign w:val="center"/>
          </w:tcPr>
          <w:p w:rsidR="005B1377" w:rsidRDefault="005B1377" w:rsidP="005B137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5B1377" w:rsidTr="005B1377">
        <w:trPr>
          <w:trHeight w:val="284"/>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Raffinage et pétrochimie </w:t>
            </w:r>
          </w:p>
        </w:tc>
        <w:tc>
          <w:tcPr>
            <w:tcW w:w="2165" w:type="dxa"/>
            <w:vAlign w:val="center"/>
          </w:tcPr>
          <w:p w:rsidR="005B1377" w:rsidRPr="0048317C" w:rsidRDefault="005B1377" w:rsidP="005B137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134" w:type="dxa"/>
            <w:vAlign w:val="center"/>
          </w:tcPr>
          <w:p w:rsidR="005B1377" w:rsidRDefault="005B1377" w:rsidP="005B137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5B1377" w:rsidTr="005B13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Energétique</w:t>
            </w:r>
          </w:p>
        </w:tc>
        <w:tc>
          <w:tcPr>
            <w:tcW w:w="2165" w:type="dxa"/>
            <w:vAlign w:val="center"/>
          </w:tcPr>
          <w:p w:rsidR="005B1377" w:rsidRPr="0048317C" w:rsidRDefault="005B1377" w:rsidP="005B137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134" w:type="dxa"/>
            <w:vAlign w:val="center"/>
          </w:tcPr>
          <w:p w:rsidR="005B1377" w:rsidRDefault="005B1377" w:rsidP="005B137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5B1377" w:rsidTr="005B1377">
        <w:trPr>
          <w:trHeight w:val="284"/>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Pr>
                <w:rFonts w:asciiTheme="majorHAnsi" w:eastAsia="Times New Roman" w:hAnsiTheme="majorHAnsi"/>
                <w:color w:val="000000"/>
                <w:lang w:eastAsia="fr-FR"/>
              </w:rPr>
              <w:t>V</w:t>
            </w:r>
            <w:r w:rsidRPr="003D68AB">
              <w:rPr>
                <w:rFonts w:asciiTheme="majorHAnsi" w:eastAsia="Times New Roman" w:hAnsiTheme="majorHAnsi"/>
                <w:color w:val="000000"/>
                <w:lang w:eastAsia="fr-FR"/>
              </w:rPr>
              <w:t>alorisation des ressources minérales</w:t>
            </w:r>
          </w:p>
        </w:tc>
        <w:tc>
          <w:tcPr>
            <w:tcW w:w="2165" w:type="dxa"/>
            <w:vAlign w:val="center"/>
          </w:tcPr>
          <w:p w:rsidR="005B1377" w:rsidRPr="0048317C" w:rsidRDefault="005B1377" w:rsidP="005B137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134" w:type="dxa"/>
            <w:vAlign w:val="center"/>
          </w:tcPr>
          <w:p w:rsidR="005B1377" w:rsidRDefault="005B1377" w:rsidP="005B137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5B1377" w:rsidTr="005B13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2165" w:type="dxa"/>
            <w:vAlign w:val="center"/>
          </w:tcPr>
          <w:p w:rsidR="005B1377" w:rsidRPr="0048317C" w:rsidRDefault="005B1377" w:rsidP="005B137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134" w:type="dxa"/>
            <w:vAlign w:val="center"/>
          </w:tcPr>
          <w:p w:rsidR="005B1377" w:rsidRDefault="005B1377" w:rsidP="005B137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860B5F" w:rsidRDefault="00860B5F" w:rsidP="00860B5F">
      <w:pPr>
        <w:ind w:left="357" w:right="284" w:hanging="357"/>
        <w:jc w:val="center"/>
        <w:rPr>
          <w:rFonts w:asciiTheme="majorHAnsi" w:hAnsiTheme="majorHAnsi" w:cs="Arial"/>
          <w:b/>
          <w:i/>
          <w:iCs/>
        </w:rPr>
      </w:pPr>
    </w:p>
    <w:p w:rsidR="00860B5F" w:rsidRDefault="00860B5F" w:rsidP="00860B5F">
      <w:pPr>
        <w:ind w:left="357" w:right="284" w:hanging="357"/>
        <w:jc w:val="center"/>
        <w:rPr>
          <w:rFonts w:asciiTheme="majorHAnsi" w:hAnsiTheme="majorHAnsi" w:cs="Arial"/>
          <w:bCs/>
          <w:i/>
          <w:iCs/>
        </w:rPr>
      </w:pPr>
    </w:p>
    <w:p w:rsidR="00860B5F" w:rsidRDefault="00860B5F" w:rsidP="00860B5F">
      <w:pPr>
        <w:jc w:val="center"/>
        <w:rPr>
          <w:rFonts w:ascii="Calibri" w:hAnsi="Calibri" w:cs="Calibri"/>
          <w:b/>
          <w:sz w:val="32"/>
          <w:szCs w:val="32"/>
        </w:rPr>
      </w:pPr>
    </w:p>
    <w:p w:rsidR="00FF09CD" w:rsidRPr="005D0376" w:rsidRDefault="00FF09CD" w:rsidP="00FF09CD">
      <w:pPr>
        <w:jc w:val="center"/>
        <w:rPr>
          <w:rFonts w:ascii="Calibri" w:hAnsi="Calibri" w:cs="Calibri"/>
          <w:b/>
          <w:color w:val="FF0000"/>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9B459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63032" w:rsidRPr="00C44DAC" w:rsidRDefault="00A63032" w:rsidP="00A63032">
      <w:pPr>
        <w:rPr>
          <w:rFonts w:ascii="Cambria" w:eastAsia="Calibri" w:hAnsi="Cambria" w:cs="Calibri"/>
          <w:b/>
          <w:bCs/>
          <w:color w:val="000000"/>
          <w:sz w:val="28"/>
          <w:szCs w:val="28"/>
          <w:u w:val="thick" w:color="F79646"/>
        </w:rPr>
      </w:pPr>
      <w:r w:rsidRPr="00C44DAC">
        <w:rPr>
          <w:rFonts w:ascii="Cambria" w:eastAsia="Calibri" w:hAnsi="Cambria" w:cs="Calibri"/>
          <w:b/>
          <w:bCs/>
          <w:color w:val="000000"/>
          <w:sz w:val="28"/>
          <w:szCs w:val="28"/>
          <w:u w:val="thick" w:color="F79646"/>
        </w:rPr>
        <w:lastRenderedPageBreak/>
        <w:t>MASTER GENIE CHIMIQUE</w:t>
      </w:r>
    </w:p>
    <w:p w:rsidR="00A63032" w:rsidRPr="00080C92" w:rsidRDefault="00A63032" w:rsidP="00A63032">
      <w:pPr>
        <w:rPr>
          <w:rFonts w:ascii="Cambria" w:eastAsia="Calibri" w:hAnsi="Cambria" w:cs="Calibri"/>
          <w:b/>
          <w:bCs/>
          <w:color w:val="000000"/>
          <w:u w:val="thick" w:color="F79646"/>
        </w:rPr>
      </w:pPr>
      <w:r w:rsidRPr="00080C92">
        <w:rPr>
          <w:rFonts w:ascii="Cambria" w:eastAsia="Calibri" w:hAnsi="Cambria" w:cs="Calibri"/>
          <w:b/>
          <w:bCs/>
          <w:color w:val="000000"/>
          <w:u w:val="thick" w:color="F79646"/>
        </w:rPr>
        <w:t>Semestre 1</w:t>
      </w:r>
    </w:p>
    <w:tbl>
      <w:tblPr>
        <w:tblStyle w:val="Tramemoyenne2-Accent6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3032"/>
        <w:gridCol w:w="708"/>
        <w:gridCol w:w="711"/>
        <w:gridCol w:w="990"/>
        <w:gridCol w:w="852"/>
        <w:gridCol w:w="711"/>
        <w:gridCol w:w="1697"/>
        <w:gridCol w:w="1985"/>
        <w:gridCol w:w="1133"/>
        <w:gridCol w:w="1136"/>
      </w:tblGrid>
      <w:tr w:rsidR="00AF34D1" w:rsidRPr="00080C92" w:rsidTr="00AF34D1">
        <w:trPr>
          <w:cnfStyle w:val="100000000000" w:firstRow="1" w:lastRow="0" w:firstColumn="0" w:lastColumn="0" w:oddVBand="0" w:evenVBand="0" w:oddHBand="0" w:evenHBand="0" w:firstRowFirstColumn="0" w:firstRowLastColumn="0" w:lastRowFirstColumn="0" w:lastRowLastColumn="0"/>
          <w:trHeight w:val="482"/>
        </w:trPr>
        <w:tc>
          <w:tcPr>
            <w:cnfStyle w:val="001000000100" w:firstRow="0" w:lastRow="0" w:firstColumn="1" w:lastColumn="0" w:oddVBand="0" w:evenVBand="0" w:oddHBand="0" w:evenHBand="0" w:firstRowFirstColumn="1" w:firstRowLastColumn="0" w:lastRowFirstColumn="0" w:lastRowLastColumn="0"/>
            <w:tcW w:w="680" w:type="pct"/>
            <w:vMerge w:val="restart"/>
            <w:tcBorders>
              <w:left w:val="single" w:sz="18" w:space="0" w:color="auto"/>
              <w:right w:val="single" w:sz="18" w:space="0" w:color="auto"/>
            </w:tcBorders>
            <w:vAlign w:val="center"/>
            <w:hideMark/>
          </w:tcPr>
          <w:p w:rsidR="00A63032" w:rsidRPr="00AF34D1" w:rsidRDefault="00A63032" w:rsidP="008D48D9">
            <w:pPr>
              <w:autoSpaceDE w:val="0"/>
              <w:autoSpaceDN w:val="0"/>
              <w:adjustRightInd w:val="0"/>
              <w:jc w:val="center"/>
              <w:rPr>
                <w:rFonts w:ascii="Cambria" w:eastAsia="Calibri" w:hAnsi="Cambria" w:cs="Calibri"/>
                <w:color w:val="000000"/>
              </w:rPr>
            </w:pPr>
            <w:r w:rsidRPr="00AF34D1">
              <w:rPr>
                <w:rFonts w:ascii="Cambria" w:eastAsia="Calibri" w:hAnsi="Cambria" w:cs="Calibri"/>
                <w:color w:val="000000"/>
              </w:rPr>
              <w:t>Unité d'enseignement</w:t>
            </w:r>
          </w:p>
        </w:tc>
        <w:tc>
          <w:tcPr>
            <w:tcW w:w="1011" w:type="pct"/>
            <w:tcBorders>
              <w:left w:val="single" w:sz="18" w:space="0" w:color="auto"/>
              <w:bottom w:val="single" w:sz="4"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Matières</w:t>
            </w:r>
          </w:p>
        </w:tc>
        <w:tc>
          <w:tcPr>
            <w:tcW w:w="236" w:type="pct"/>
            <w:vMerge w:val="restart"/>
            <w:tcBorders>
              <w:left w:val="single" w:sz="6" w:space="0" w:color="auto"/>
              <w:right w:val="single" w:sz="6" w:space="0" w:color="auto"/>
            </w:tcBorders>
            <w:textDirection w:val="btLr"/>
            <w:vAlign w:val="center"/>
            <w:hideMark/>
          </w:tcPr>
          <w:p w:rsidR="00A63032" w:rsidRPr="00AF34D1" w:rsidRDefault="00A63032" w:rsidP="00AF34D1">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Crédits</w:t>
            </w:r>
          </w:p>
        </w:tc>
        <w:tc>
          <w:tcPr>
            <w:tcW w:w="237" w:type="pct"/>
            <w:vMerge w:val="restart"/>
            <w:tcBorders>
              <w:left w:val="single" w:sz="6" w:space="0" w:color="auto"/>
              <w:right w:val="single" w:sz="6" w:space="0" w:color="auto"/>
            </w:tcBorders>
            <w:textDirection w:val="btLr"/>
            <w:vAlign w:val="center"/>
            <w:hideMark/>
          </w:tcPr>
          <w:p w:rsidR="00A63032" w:rsidRPr="00AF34D1" w:rsidRDefault="00A63032" w:rsidP="008D48D9">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Volume horaire hebdomadaire</w:t>
            </w:r>
          </w:p>
        </w:tc>
        <w:tc>
          <w:tcPr>
            <w:tcW w:w="566"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Volume Horaire Semestriel</w:t>
            </w:r>
          </w:p>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(15 semaines)</w:t>
            </w:r>
          </w:p>
        </w:tc>
        <w:tc>
          <w:tcPr>
            <w:tcW w:w="662"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Travail Complémentaire</w:t>
            </w:r>
          </w:p>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en Consultation            (15 semaines)</w:t>
            </w:r>
          </w:p>
        </w:tc>
        <w:tc>
          <w:tcPr>
            <w:tcW w:w="757" w:type="pct"/>
            <w:gridSpan w:val="2"/>
            <w:tcBorders>
              <w:left w:val="single" w:sz="6" w:space="0" w:color="auto"/>
              <w:bottom w:val="single" w:sz="6" w:space="0" w:color="auto"/>
              <w:right w:val="single" w:sz="18"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Mode d’évaluation</w:t>
            </w:r>
          </w:p>
        </w:tc>
      </w:tr>
      <w:tr w:rsidR="000C5C8C" w:rsidRPr="00080C92" w:rsidTr="00AF34D1">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680" w:type="pct"/>
            <w:vMerge/>
            <w:tcBorders>
              <w:top w:val="single" w:sz="18" w:space="0" w:color="auto"/>
              <w:left w:val="single" w:sz="18" w:space="0" w:color="auto"/>
              <w:bottom w:val="single" w:sz="18" w:space="0" w:color="auto"/>
              <w:right w:val="single" w:sz="18" w:space="0" w:color="auto"/>
            </w:tcBorders>
            <w:vAlign w:val="center"/>
            <w:hideMark/>
          </w:tcPr>
          <w:p w:rsidR="00A63032" w:rsidRPr="00AF34D1" w:rsidRDefault="00A63032" w:rsidP="008D48D9">
            <w:pPr>
              <w:rPr>
                <w:rFonts w:ascii="Cambria" w:eastAsia="Calibri" w:hAnsi="Cambria" w:cs="Calibri"/>
                <w:color w:val="000000"/>
              </w:rPr>
            </w:pPr>
          </w:p>
        </w:tc>
        <w:tc>
          <w:tcPr>
            <w:tcW w:w="101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63032" w:rsidRPr="00AF34D1" w:rsidRDefault="00A63032" w:rsidP="008D48D9">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Intitulé</w:t>
            </w:r>
          </w:p>
        </w:tc>
        <w:tc>
          <w:tcPr>
            <w:tcW w:w="236"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37"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33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Cours</w:t>
            </w:r>
          </w:p>
        </w:tc>
        <w:tc>
          <w:tcPr>
            <w:tcW w:w="28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TD</w:t>
            </w:r>
          </w:p>
        </w:tc>
        <w:tc>
          <w:tcPr>
            <w:tcW w:w="23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TP</w:t>
            </w:r>
          </w:p>
        </w:tc>
        <w:tc>
          <w:tcPr>
            <w:tcW w:w="566"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662"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3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Examen</w:t>
            </w:r>
          </w:p>
        </w:tc>
      </w:tr>
      <w:tr w:rsidR="00AF34D1" w:rsidRPr="00080C92" w:rsidTr="00F457CC">
        <w:trPr>
          <w:trHeight w:val="567"/>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UEF 1.1</w:t>
            </w:r>
            <w:r w:rsidR="0064388C" w:rsidRPr="0053243A">
              <w:rPr>
                <w:rFonts w:ascii="Cambria" w:eastAsia="Calibri" w:hAnsi="Cambria" w:cs="Calibri"/>
                <w:color w:val="000000"/>
              </w:rPr>
              <w:t>.1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10</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10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 xml:space="preserve">Opérations unitaires I  </w:t>
            </w:r>
          </w:p>
          <w:p w:rsidR="00A63032" w:rsidRPr="0053243A" w:rsidRDefault="00A63032" w:rsidP="004B2E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w:t>
            </w:r>
            <w:r w:rsidR="001658C1" w:rsidRPr="0053243A">
              <w:rPr>
                <w:rFonts w:ascii="Cambria" w:eastAsia="Calibri" w:hAnsi="Cambria" w:cs="Calibri"/>
                <w:i/>
                <w:iCs/>
              </w:rPr>
              <w:t xml:space="preserve">distillation, </w:t>
            </w:r>
            <w:r w:rsidRPr="0053243A">
              <w:rPr>
                <w:rFonts w:ascii="Cambria" w:eastAsia="Calibri" w:hAnsi="Cambria" w:cs="Calibri"/>
                <w:i/>
                <w:iCs/>
              </w:rPr>
              <w:t>Extraction</w:t>
            </w:r>
            <w:r w:rsidR="001658C1" w:rsidRPr="0053243A">
              <w:rPr>
                <w:rFonts w:ascii="Cambria" w:eastAsia="Calibri" w:hAnsi="Cambria" w:cs="Calibri"/>
                <w:i/>
                <w:iCs/>
              </w:rPr>
              <w:t xml:space="preserve"> sol-liq</w:t>
            </w:r>
            <w:r w:rsidRPr="0053243A">
              <w:rPr>
                <w:rFonts w:ascii="Cambria" w:eastAsia="Calibri" w:hAnsi="Cambria" w:cs="Calibri"/>
                <w:i/>
                <w:iCs/>
              </w:rPr>
              <w:t>- mélangeage</w:t>
            </w:r>
            <w:r w:rsidRPr="0053243A">
              <w:rPr>
                <w:rFonts w:ascii="Cambria" w:eastAsia="Calibri" w:hAnsi="Cambria" w:cs="Calibri"/>
              </w:rPr>
              <w:t>)</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w:t>
            </w: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FF0000"/>
              </w:rPr>
            </w:pPr>
          </w:p>
        </w:tc>
        <w:tc>
          <w:tcPr>
            <w:tcW w:w="2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3</w:t>
            </w: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FF0000"/>
              </w:rPr>
            </w:pP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3h00</w:t>
            </w: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67h30</w:t>
            </w:r>
          </w:p>
        </w:tc>
        <w:tc>
          <w:tcPr>
            <w:tcW w:w="6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82H30</w:t>
            </w:r>
          </w:p>
        </w:tc>
        <w:tc>
          <w:tcPr>
            <w:tcW w:w="3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0" w:type="pct"/>
            <w:vMerge/>
            <w:tcBorders>
              <w:top w:val="single" w:sz="18" w:space="0" w:color="auto"/>
              <w:left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1658C1" w:rsidP="004B2E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strike/>
              </w:rPr>
            </w:pPr>
            <w:r w:rsidRPr="0053243A">
              <w:rPr>
                <w:rFonts w:ascii="Cambria" w:eastAsia="Calibri" w:hAnsi="Cambria" w:cs="Calibri"/>
              </w:rPr>
              <w:t>M</w:t>
            </w:r>
            <w:r w:rsidR="004B2EDB" w:rsidRPr="0053243A">
              <w:rPr>
                <w:rFonts w:ascii="Cambria" w:eastAsia="Calibri" w:hAnsi="Cambria" w:cs="Calibri"/>
              </w:rPr>
              <w:t xml:space="preserve">ilieux poreux et dispersés </w:t>
            </w:r>
          </w:p>
        </w:tc>
        <w:tc>
          <w:tcPr>
            <w:tcW w:w="2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56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3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trHeight w:val="567"/>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UEF 1.</w:t>
            </w:r>
            <w:r w:rsidR="0064388C" w:rsidRPr="0053243A">
              <w:rPr>
                <w:rFonts w:ascii="Cambria" w:eastAsia="Calibri" w:hAnsi="Cambria" w:cs="Calibri"/>
                <w:color w:val="000000"/>
              </w:rPr>
              <w:t>1.</w:t>
            </w:r>
            <w:r w:rsidRPr="0053243A">
              <w:rPr>
                <w:rFonts w:ascii="Cambria" w:eastAsia="Calibri" w:hAnsi="Cambria" w:cs="Calibri"/>
                <w:color w:val="000000"/>
              </w:rPr>
              <w:t>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8</w:t>
            </w:r>
          </w:p>
          <w:p w:rsidR="00A63032" w:rsidRPr="0053243A" w:rsidRDefault="00A63032" w:rsidP="008D48D9">
            <w:pPr>
              <w:rPr>
                <w:rFonts w:ascii="Cambria" w:eastAsia="Calibri" w:hAnsi="Cambria" w:cs="Calibri"/>
                <w:color w:val="000000"/>
              </w:rPr>
            </w:pPr>
            <w:r w:rsidRPr="0053243A">
              <w:rPr>
                <w:rFonts w:ascii="Cambria" w:eastAsia="Calibri" w:hAnsi="Cambria" w:cs="Calibri"/>
                <w:color w:val="000000"/>
              </w:rPr>
              <w:t>Coefficients : 4</w:t>
            </w:r>
          </w:p>
        </w:tc>
        <w:tc>
          <w:tcPr>
            <w:tcW w:w="10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Thermodynamique appliquée</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5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3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0" w:type="pct"/>
            <w:vMerge/>
            <w:tcBorders>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p>
        </w:tc>
        <w:tc>
          <w:tcPr>
            <w:tcW w:w="10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 xml:space="preserve">Echangeurs de chaleur </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5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eastAsia="Calibri" w:hAnsi="Cambria" w:cs="Calibri"/>
              </w:rPr>
              <w:t>55h00</w:t>
            </w:r>
          </w:p>
        </w:tc>
        <w:tc>
          <w:tcPr>
            <w:tcW w:w="3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trHeight w:val="567"/>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Méthodologique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UEM 1.1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9</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10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TP Opérations unitaires I </w:t>
            </w:r>
          </w:p>
        </w:tc>
        <w:tc>
          <w:tcPr>
            <w:tcW w:w="2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2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2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rPr>
              <w:t>1h30</w:t>
            </w:r>
          </w:p>
        </w:tc>
        <w:tc>
          <w:tcPr>
            <w:tcW w:w="5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27h30</w:t>
            </w:r>
          </w:p>
        </w:tc>
        <w:tc>
          <w:tcPr>
            <w:tcW w:w="3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r>
      <w:tr w:rsidR="00AF34D1" w:rsidRPr="00080C92" w:rsidTr="00F457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0" w:type="pct"/>
            <w:vMerge/>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4B2EDB" w:rsidP="008D48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TP Milieux poreux et dispersés</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5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27h30</w:t>
            </w:r>
          </w:p>
        </w:tc>
        <w:tc>
          <w:tcPr>
            <w:tcW w:w="3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r>
      <w:tr w:rsidR="00AF34D1" w:rsidRPr="00080C92" w:rsidTr="00F457CC">
        <w:trPr>
          <w:trHeight w:val="567"/>
        </w:trPr>
        <w:tc>
          <w:tcPr>
            <w:cnfStyle w:val="001000000000" w:firstRow="0" w:lastRow="0" w:firstColumn="1" w:lastColumn="0" w:oddVBand="0" w:evenVBand="0" w:oddHBand="0" w:evenHBand="0" w:firstRowFirstColumn="0" w:firstRowLastColumn="0" w:lastRowFirstColumn="0" w:lastRowLastColumn="0"/>
            <w:tcW w:w="680" w:type="pct"/>
            <w:vMerge/>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4B2E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TP Echangeurs de chaleur</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5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27h30</w:t>
            </w:r>
          </w:p>
        </w:tc>
        <w:tc>
          <w:tcPr>
            <w:tcW w:w="3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r>
      <w:tr w:rsidR="00AF34D1" w:rsidRPr="00080C92" w:rsidTr="00F457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0" w:type="pct"/>
            <w:vMerge/>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F457CC" w:rsidRDefault="00C55123" w:rsidP="008D48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strike/>
              </w:rPr>
            </w:pPr>
            <w:r w:rsidRPr="00F457CC">
              <w:rPr>
                <w:rFonts w:ascii="Cambria" w:eastAsia="Calibri" w:hAnsi="Cambria" w:cs="Calibri"/>
              </w:rPr>
              <w:t>Simulateurs en génie des procédés</w:t>
            </w:r>
          </w:p>
        </w:tc>
        <w:tc>
          <w:tcPr>
            <w:tcW w:w="2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3</w:t>
            </w:r>
          </w:p>
        </w:tc>
        <w:tc>
          <w:tcPr>
            <w:tcW w:w="2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hAnsi="Cambria"/>
              </w:rPr>
              <w:t>1h30</w:t>
            </w:r>
          </w:p>
        </w:tc>
        <w:tc>
          <w:tcPr>
            <w:tcW w:w="2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2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1h00</w:t>
            </w:r>
          </w:p>
        </w:tc>
        <w:tc>
          <w:tcPr>
            <w:tcW w:w="5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37h30</w:t>
            </w:r>
          </w:p>
        </w:tc>
        <w:tc>
          <w:tcPr>
            <w:tcW w:w="6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37h30</w:t>
            </w:r>
          </w:p>
        </w:tc>
        <w:tc>
          <w:tcPr>
            <w:tcW w:w="3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trHeight w:val="567"/>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18" w:space="0" w:color="auto"/>
              <w:left w:val="single" w:sz="18" w:space="0" w:color="auto"/>
              <w:right w:val="single" w:sz="4" w:space="0" w:color="auto"/>
            </w:tcBorders>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Découverte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UED 1.1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2</w:t>
            </w:r>
          </w:p>
        </w:tc>
        <w:tc>
          <w:tcPr>
            <w:tcW w:w="101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63032" w:rsidRPr="0053243A" w:rsidRDefault="00F8450F" w:rsidP="0078597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t>Matière au choix</w:t>
            </w:r>
          </w:p>
        </w:tc>
        <w:tc>
          <w:tcPr>
            <w:tcW w:w="236" w:type="pct"/>
            <w:tcBorders>
              <w:top w:val="single" w:sz="18" w:space="0" w:color="auto"/>
              <w:left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hAnsi="Cambria"/>
              </w:rPr>
              <w:t>1</w:t>
            </w:r>
          </w:p>
        </w:tc>
        <w:tc>
          <w:tcPr>
            <w:tcW w:w="237"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hAnsi="Cambria"/>
              </w:rPr>
              <w:t>1</w:t>
            </w:r>
          </w:p>
        </w:tc>
        <w:tc>
          <w:tcPr>
            <w:tcW w:w="330"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37"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566"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000000" w:firstRow="0" w:lastRow="0" w:firstColumn="0" w:lastColumn="0" w:oddVBand="0" w:evenVBand="0" w:oddHBand="0" w:evenHBand="0" w:firstRowFirstColumn="0" w:firstRowLastColumn="0" w:lastRowFirstColumn="0" w:lastRowLastColumn="0"/>
            </w:pPr>
            <w:r w:rsidRPr="0053243A">
              <w:t>22h30</w:t>
            </w:r>
          </w:p>
        </w:tc>
        <w:tc>
          <w:tcPr>
            <w:tcW w:w="662"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000000" w:firstRow="0" w:lastRow="0" w:firstColumn="0" w:lastColumn="0" w:oddVBand="0" w:evenVBand="0" w:oddHBand="0" w:evenHBand="0" w:firstRowFirstColumn="0" w:firstRowLastColumn="0" w:lastRowFirstColumn="0" w:lastRowLastColumn="0"/>
            </w:pPr>
            <w:r w:rsidRPr="0053243A">
              <w:t>02h30</w:t>
            </w:r>
          </w:p>
        </w:tc>
        <w:tc>
          <w:tcPr>
            <w:tcW w:w="378"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79" w:type="pct"/>
            <w:tcBorders>
              <w:top w:val="single" w:sz="18" w:space="0" w:color="auto"/>
              <w:left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AF34D1" w:rsidRPr="00080C92" w:rsidTr="00F457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0" w:type="pct"/>
            <w:vMerge/>
            <w:tcBorders>
              <w:left w:val="single" w:sz="18" w:space="0" w:color="auto"/>
              <w:bottom w:val="single" w:sz="18" w:space="0" w:color="auto"/>
              <w:right w:val="single" w:sz="4" w:space="0" w:color="auto"/>
            </w:tcBorders>
          </w:tcPr>
          <w:p w:rsidR="00A63032" w:rsidRPr="0053243A" w:rsidRDefault="00A63032" w:rsidP="008D48D9">
            <w:pPr>
              <w:autoSpaceDE w:val="0"/>
              <w:autoSpaceDN w:val="0"/>
              <w:adjustRightInd w:val="0"/>
              <w:rPr>
                <w:rFonts w:ascii="Cambria" w:eastAsia="Calibri" w:hAnsi="Cambria" w:cs="Calibri"/>
                <w:color w:val="000000"/>
              </w:rPr>
            </w:pPr>
          </w:p>
        </w:tc>
        <w:tc>
          <w:tcPr>
            <w:tcW w:w="101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63032" w:rsidRPr="0053243A" w:rsidRDefault="00F8450F" w:rsidP="007859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t>Matière au choix</w:t>
            </w:r>
          </w:p>
        </w:tc>
        <w:tc>
          <w:tcPr>
            <w:tcW w:w="236" w:type="pct"/>
            <w:tcBorders>
              <w:left w:val="single" w:sz="4"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hAnsi="Cambria"/>
              </w:rPr>
              <w:t>1</w:t>
            </w:r>
          </w:p>
        </w:tc>
        <w:tc>
          <w:tcPr>
            <w:tcW w:w="237"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hAnsi="Cambria"/>
              </w:rPr>
              <w:t>1</w:t>
            </w:r>
          </w:p>
        </w:tc>
        <w:tc>
          <w:tcPr>
            <w:tcW w:w="330"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237"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566"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100000" w:firstRow="0" w:lastRow="0" w:firstColumn="0" w:lastColumn="0" w:oddVBand="0" w:evenVBand="0" w:oddHBand="1" w:evenHBand="0" w:firstRowFirstColumn="0" w:firstRowLastColumn="0" w:lastRowFirstColumn="0" w:lastRowLastColumn="0"/>
            </w:pPr>
            <w:r w:rsidRPr="0053243A">
              <w:t>22h30</w:t>
            </w:r>
          </w:p>
        </w:tc>
        <w:tc>
          <w:tcPr>
            <w:tcW w:w="662"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100000" w:firstRow="0" w:lastRow="0" w:firstColumn="0" w:lastColumn="0" w:oddVBand="0" w:evenVBand="0" w:oddHBand="1" w:evenHBand="0" w:firstRowFirstColumn="0" w:firstRowLastColumn="0" w:lastRowFirstColumn="0" w:lastRowLastColumn="0"/>
            </w:pPr>
            <w:r w:rsidRPr="0053243A">
              <w:t>02h30</w:t>
            </w:r>
          </w:p>
        </w:tc>
        <w:tc>
          <w:tcPr>
            <w:tcW w:w="378"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379" w:type="pct"/>
            <w:tcBorders>
              <w:left w:val="single" w:sz="6" w:space="0" w:color="auto"/>
              <w:bottom w:val="single" w:sz="4" w:space="0" w:color="auto"/>
              <w:right w:val="single" w:sz="18"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AF34D1" w:rsidRPr="00080C92" w:rsidTr="00F457CC">
        <w:trPr>
          <w:trHeight w:val="567"/>
        </w:trPr>
        <w:tc>
          <w:tcPr>
            <w:cnfStyle w:val="001000000000" w:firstRow="0" w:lastRow="0" w:firstColumn="1" w:lastColumn="0" w:oddVBand="0" w:evenVBand="0" w:oddHBand="0" w:evenHBand="0" w:firstRowFirstColumn="0" w:firstRowLastColumn="0" w:lastRowFirstColumn="0" w:lastRowLastColumn="0"/>
            <w:tcW w:w="680" w:type="pct"/>
            <w:tcBorders>
              <w:top w:val="single" w:sz="18" w:space="0" w:color="auto"/>
              <w:left w:val="single" w:sz="18" w:space="0" w:color="auto"/>
              <w:right w:val="single" w:sz="6" w:space="0" w:color="auto"/>
            </w:tcBorders>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Transversale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UET 1.1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1</w:t>
            </w:r>
          </w:p>
        </w:tc>
        <w:tc>
          <w:tcPr>
            <w:tcW w:w="101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Anglais technique et terminologie</w:t>
            </w:r>
          </w:p>
        </w:tc>
        <w:tc>
          <w:tcPr>
            <w:tcW w:w="2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2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56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6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02h30</w:t>
            </w:r>
          </w:p>
        </w:tc>
        <w:tc>
          <w:tcPr>
            <w:tcW w:w="37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A63032" w:rsidRPr="0053243A" w:rsidRDefault="00A63032" w:rsidP="008D48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AF34D1" w:rsidRPr="00080C92" w:rsidTr="00AF34D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80" w:type="pct"/>
            <w:tcBorders>
              <w:top w:val="single" w:sz="18" w:space="0" w:color="auto"/>
              <w:left w:val="single" w:sz="18" w:space="0" w:color="auto"/>
              <w:right w:val="single" w:sz="6" w:space="0" w:color="auto"/>
            </w:tcBorders>
            <w:hideMark/>
          </w:tcPr>
          <w:p w:rsidR="00A63032" w:rsidRPr="0053243A" w:rsidRDefault="00A63032"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t>Total semestre 1</w:t>
            </w:r>
          </w:p>
        </w:tc>
        <w:tc>
          <w:tcPr>
            <w:tcW w:w="10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3032" w:rsidRPr="00AF34D1" w:rsidRDefault="00A63032" w:rsidP="008D48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p>
        </w:tc>
        <w:tc>
          <w:tcPr>
            <w:tcW w:w="2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30</w:t>
            </w:r>
          </w:p>
        </w:tc>
        <w:tc>
          <w:tcPr>
            <w:tcW w:w="2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17</w:t>
            </w: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jc w:val="center"/>
              <w:cnfStyle w:val="000000100000" w:firstRow="0" w:lastRow="0" w:firstColumn="0" w:lastColumn="0" w:oddVBand="0" w:evenVBand="0" w:oddHBand="1" w:evenHBand="0" w:firstRowFirstColumn="0" w:firstRowLastColumn="0" w:lastRowFirstColumn="0" w:lastRowLastColumn="0"/>
              <w:rPr>
                <w:b/>
                <w:bCs/>
              </w:rPr>
            </w:pPr>
            <w:r w:rsidRPr="00AF34D1">
              <w:rPr>
                <w:b/>
                <w:bCs/>
              </w:rPr>
              <w:t>13h30</w:t>
            </w:r>
          </w:p>
        </w:tc>
        <w:tc>
          <w:tcPr>
            <w:tcW w:w="2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jc w:val="center"/>
              <w:cnfStyle w:val="000000100000" w:firstRow="0" w:lastRow="0" w:firstColumn="0" w:lastColumn="0" w:oddVBand="0" w:evenVBand="0" w:oddHBand="1" w:evenHBand="0" w:firstRowFirstColumn="0" w:firstRowLastColumn="0" w:lastRowFirstColumn="0" w:lastRowLastColumn="0"/>
              <w:rPr>
                <w:b/>
                <w:bCs/>
              </w:rPr>
            </w:pPr>
            <w:r w:rsidRPr="00AF34D1">
              <w:rPr>
                <w:b/>
                <w:bCs/>
              </w:rPr>
              <w:t>6h00</w:t>
            </w:r>
          </w:p>
        </w:tc>
        <w:tc>
          <w:tcPr>
            <w:tcW w:w="2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jc w:val="center"/>
              <w:cnfStyle w:val="000000100000" w:firstRow="0" w:lastRow="0" w:firstColumn="0" w:lastColumn="0" w:oddVBand="0" w:evenVBand="0" w:oddHBand="1" w:evenHBand="0" w:firstRowFirstColumn="0" w:firstRowLastColumn="0" w:lastRowFirstColumn="0" w:lastRowLastColumn="0"/>
              <w:rPr>
                <w:b/>
                <w:bCs/>
              </w:rPr>
            </w:pPr>
            <w:r w:rsidRPr="00AF34D1">
              <w:rPr>
                <w:b/>
                <w:bCs/>
              </w:rPr>
              <w:t>5h30</w:t>
            </w:r>
          </w:p>
        </w:tc>
        <w:tc>
          <w:tcPr>
            <w:tcW w:w="5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AF34D1">
              <w:rPr>
                <w:rFonts w:ascii="Cambria" w:eastAsia="Calibri" w:hAnsi="Cambria" w:cs="Calibri"/>
                <w:b/>
                <w:bCs/>
              </w:rPr>
              <w:t>375h00</w:t>
            </w:r>
          </w:p>
        </w:tc>
        <w:tc>
          <w:tcPr>
            <w:tcW w:w="6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AF34D1">
              <w:rPr>
                <w:rFonts w:ascii="Cambria" w:eastAsia="Calibri" w:hAnsi="Cambria" w:cs="Calibri"/>
                <w:b/>
                <w:bCs/>
              </w:rPr>
              <w:t>375h00</w:t>
            </w:r>
          </w:p>
        </w:tc>
        <w:tc>
          <w:tcPr>
            <w:tcW w:w="3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p>
        </w:tc>
      </w:tr>
    </w:tbl>
    <w:p w:rsidR="00A63032" w:rsidRDefault="00A63032" w:rsidP="00A63032">
      <w:pPr>
        <w:rPr>
          <w:rFonts w:ascii="Cambria" w:eastAsia="Calibri" w:hAnsi="Cambria" w:cs="Calibri"/>
          <w:b/>
          <w:bCs/>
          <w:color w:val="000000"/>
          <w:u w:val="thick" w:color="F79646"/>
        </w:rPr>
      </w:pPr>
      <w:r w:rsidRPr="00080C92">
        <w:rPr>
          <w:rFonts w:ascii="Cambria" w:eastAsia="Calibri" w:hAnsi="Cambria" w:cs="Calibri"/>
          <w:b/>
          <w:bCs/>
          <w:color w:val="000000"/>
          <w:u w:val="thick" w:color="F79646"/>
        </w:rPr>
        <w:lastRenderedPageBreak/>
        <w:t>Semestre 2</w:t>
      </w:r>
    </w:p>
    <w:p w:rsidR="00A63032" w:rsidRPr="00080C92" w:rsidRDefault="00A63032" w:rsidP="00A63032">
      <w:pPr>
        <w:rPr>
          <w:rFonts w:ascii="Cambria" w:eastAsia="Calibri" w:hAnsi="Cambria" w:cs="Calibri"/>
          <w:b/>
          <w:bCs/>
          <w:color w:val="000000"/>
          <w:u w:val="thick" w:color="F79646"/>
        </w:rPr>
      </w:pPr>
    </w:p>
    <w:tbl>
      <w:tblPr>
        <w:tblStyle w:val="Tramemoyenne2-Accent6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978"/>
        <w:gridCol w:w="708"/>
        <w:gridCol w:w="567"/>
        <w:gridCol w:w="993"/>
        <w:gridCol w:w="993"/>
        <w:gridCol w:w="849"/>
        <w:gridCol w:w="1415"/>
        <w:gridCol w:w="1958"/>
        <w:gridCol w:w="1307"/>
        <w:gridCol w:w="1133"/>
      </w:tblGrid>
      <w:tr w:rsidR="00AF34D1" w:rsidRPr="00080C92" w:rsidTr="00AF34D1">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698" w:type="pct"/>
            <w:vMerge w:val="restart"/>
            <w:tcBorders>
              <w:left w:val="single" w:sz="18" w:space="0" w:color="auto"/>
              <w:right w:val="single" w:sz="18" w:space="0" w:color="auto"/>
            </w:tcBorders>
            <w:vAlign w:val="center"/>
            <w:hideMark/>
          </w:tcPr>
          <w:p w:rsidR="00A63032" w:rsidRPr="00AF34D1" w:rsidRDefault="00A63032" w:rsidP="008D48D9">
            <w:pPr>
              <w:autoSpaceDE w:val="0"/>
              <w:autoSpaceDN w:val="0"/>
              <w:adjustRightInd w:val="0"/>
              <w:jc w:val="center"/>
              <w:rPr>
                <w:rFonts w:ascii="Cambria" w:eastAsia="Calibri" w:hAnsi="Cambria" w:cs="Calibri"/>
                <w:color w:val="000000"/>
              </w:rPr>
            </w:pPr>
            <w:r w:rsidRPr="00AF34D1">
              <w:rPr>
                <w:rFonts w:ascii="Cambria" w:eastAsia="Calibri" w:hAnsi="Cambria" w:cs="Calibri"/>
                <w:color w:val="000000"/>
              </w:rPr>
              <w:t>Unité d'enseignement</w:t>
            </w:r>
          </w:p>
        </w:tc>
        <w:tc>
          <w:tcPr>
            <w:tcW w:w="993" w:type="pct"/>
            <w:tcBorders>
              <w:left w:val="single" w:sz="18" w:space="0" w:color="auto"/>
              <w:bottom w:val="single" w:sz="4"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Matières</w:t>
            </w:r>
          </w:p>
        </w:tc>
        <w:tc>
          <w:tcPr>
            <w:tcW w:w="236" w:type="pct"/>
            <w:vMerge w:val="restart"/>
            <w:tcBorders>
              <w:left w:val="single" w:sz="6" w:space="0" w:color="auto"/>
              <w:right w:val="single" w:sz="6" w:space="0" w:color="auto"/>
            </w:tcBorders>
            <w:textDirection w:val="btLr"/>
            <w:vAlign w:val="center"/>
            <w:hideMark/>
          </w:tcPr>
          <w:p w:rsidR="00A63032" w:rsidRPr="00AF34D1" w:rsidRDefault="00A63032" w:rsidP="00AF34D1">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Crédits</w:t>
            </w:r>
          </w:p>
        </w:tc>
        <w:tc>
          <w:tcPr>
            <w:tcW w:w="189" w:type="pct"/>
            <w:vMerge w:val="restart"/>
            <w:tcBorders>
              <w:left w:val="single" w:sz="6" w:space="0" w:color="auto"/>
              <w:right w:val="single" w:sz="6" w:space="0" w:color="auto"/>
            </w:tcBorders>
            <w:textDirection w:val="btLr"/>
            <w:vAlign w:val="center"/>
            <w:hideMark/>
          </w:tcPr>
          <w:p w:rsidR="00A63032" w:rsidRPr="00AF34D1" w:rsidRDefault="00A63032" w:rsidP="008D48D9">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Coefficient</w:t>
            </w:r>
          </w:p>
        </w:tc>
        <w:tc>
          <w:tcPr>
            <w:tcW w:w="945" w:type="pct"/>
            <w:gridSpan w:val="3"/>
            <w:tcBorders>
              <w:left w:val="single" w:sz="6" w:space="0" w:color="auto"/>
              <w:bottom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Volume horaire hebdomadaire</w:t>
            </w:r>
          </w:p>
        </w:tc>
        <w:tc>
          <w:tcPr>
            <w:tcW w:w="472"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Volume Horaire Semestriel</w:t>
            </w:r>
          </w:p>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(15 semaines)</w:t>
            </w:r>
          </w:p>
        </w:tc>
        <w:tc>
          <w:tcPr>
            <w:tcW w:w="653"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Travail Complémentaire</w:t>
            </w:r>
          </w:p>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en Consultation            (15 semaines)</w:t>
            </w:r>
          </w:p>
        </w:tc>
        <w:tc>
          <w:tcPr>
            <w:tcW w:w="814" w:type="pct"/>
            <w:gridSpan w:val="2"/>
            <w:tcBorders>
              <w:left w:val="single" w:sz="6" w:space="0" w:color="auto"/>
              <w:bottom w:val="single" w:sz="6" w:space="0" w:color="auto"/>
              <w:right w:val="single" w:sz="18" w:space="0" w:color="auto"/>
            </w:tcBorders>
            <w:vAlign w:val="center"/>
            <w:hideMark/>
          </w:tcPr>
          <w:p w:rsidR="00A63032" w:rsidRPr="00AF34D1"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Mode d’évaluation</w:t>
            </w:r>
          </w:p>
        </w:tc>
      </w:tr>
      <w:tr w:rsidR="000C5C8C" w:rsidRPr="00080C92" w:rsidTr="00AF34D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698" w:type="pct"/>
            <w:vMerge/>
            <w:tcBorders>
              <w:top w:val="single" w:sz="18" w:space="0" w:color="auto"/>
              <w:left w:val="single" w:sz="18" w:space="0" w:color="auto"/>
              <w:bottom w:val="single" w:sz="18" w:space="0" w:color="auto"/>
              <w:right w:val="single" w:sz="18" w:space="0" w:color="auto"/>
            </w:tcBorders>
            <w:vAlign w:val="center"/>
            <w:hideMark/>
          </w:tcPr>
          <w:p w:rsidR="00A63032" w:rsidRPr="00AF34D1" w:rsidRDefault="00A63032" w:rsidP="008D48D9">
            <w:pPr>
              <w:rPr>
                <w:rFonts w:ascii="Cambria" w:eastAsia="Calibri" w:hAnsi="Cambria" w:cs="Calibri"/>
                <w:color w:val="000000"/>
              </w:rPr>
            </w:pPr>
          </w:p>
        </w:tc>
        <w:tc>
          <w:tcPr>
            <w:tcW w:w="99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63032" w:rsidRPr="00AF34D1" w:rsidRDefault="00A63032" w:rsidP="008D48D9">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AF34D1">
              <w:rPr>
                <w:rFonts w:ascii="Cambria" w:eastAsia="Calibri" w:hAnsi="Cambria" w:cs="Calibri"/>
                <w:color w:val="000000"/>
              </w:rPr>
              <w:t>Intitulé</w:t>
            </w:r>
          </w:p>
        </w:tc>
        <w:tc>
          <w:tcPr>
            <w:tcW w:w="236"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189"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Cours</w:t>
            </w: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TD</w:t>
            </w:r>
          </w:p>
        </w:tc>
        <w:tc>
          <w:tcPr>
            <w:tcW w:w="2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TP</w:t>
            </w:r>
          </w:p>
        </w:tc>
        <w:tc>
          <w:tcPr>
            <w:tcW w:w="472"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653"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43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Contrôle Continu</w:t>
            </w:r>
          </w:p>
        </w:tc>
        <w:tc>
          <w:tcPr>
            <w:tcW w:w="37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AF34D1">
              <w:rPr>
                <w:rFonts w:ascii="Cambria" w:eastAsia="Calibri" w:hAnsi="Cambria" w:cs="Calibri"/>
                <w:b/>
                <w:bCs/>
                <w:color w:val="000000"/>
              </w:rPr>
              <w:t>Examen</w:t>
            </w:r>
          </w:p>
        </w:tc>
      </w:tr>
      <w:tr w:rsidR="00AF34D1" w:rsidRPr="00080C92" w:rsidTr="00F457CC">
        <w:trPr>
          <w:trHeight w:val="624"/>
        </w:trPr>
        <w:tc>
          <w:tcPr>
            <w:cnfStyle w:val="001000000000" w:firstRow="0" w:lastRow="0" w:firstColumn="1" w:lastColumn="0" w:oddVBand="0" w:evenVBand="0" w:oddHBand="0" w:evenHBand="0" w:firstRowFirstColumn="0" w:firstRowLastColumn="0" w:lastRowFirstColumn="0" w:lastRowLastColumn="0"/>
            <w:tcW w:w="698"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UEF </w:t>
            </w:r>
            <w:r w:rsidR="00553DD1" w:rsidRPr="0053243A">
              <w:rPr>
                <w:rFonts w:ascii="Cambria" w:eastAsia="Calibri" w:hAnsi="Cambria" w:cs="Calibri"/>
                <w:color w:val="000000"/>
              </w:rPr>
              <w:t>1.</w:t>
            </w:r>
            <w:r w:rsidRPr="0053243A">
              <w:rPr>
                <w:rFonts w:ascii="Cambria" w:eastAsia="Calibri" w:hAnsi="Cambria" w:cs="Calibri"/>
                <w:color w:val="000000"/>
              </w:rPr>
              <w:t>2.1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10</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9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Opérations unitaires 2 </w:t>
            </w:r>
          </w:p>
          <w:p w:rsidR="00A63032" w:rsidRPr="0053243A" w:rsidRDefault="00A63032" w:rsidP="00F457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w:t>
            </w:r>
            <w:r w:rsidRPr="0053243A">
              <w:rPr>
                <w:rFonts w:ascii="Cambria" w:eastAsia="Calibri" w:hAnsi="Cambria" w:cs="Calibri"/>
                <w:i/>
                <w:iCs/>
              </w:rPr>
              <w:t>Humidification-Séchage-Evaporation-Cristallisation</w:t>
            </w:r>
            <w:r w:rsidRPr="0053243A">
              <w:rPr>
                <w:rFonts w:ascii="Cambria" w:eastAsia="Calibri" w:hAnsi="Cambria" w:cs="Calibri"/>
              </w:rPr>
              <w:t>)</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3</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3h00</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highlight w:val="yellow"/>
              </w:rPr>
            </w:pPr>
          </w:p>
        </w:tc>
        <w:tc>
          <w:tcPr>
            <w:tcW w:w="4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67h30</w:t>
            </w:r>
          </w:p>
        </w:tc>
        <w:tc>
          <w:tcPr>
            <w:tcW w:w="65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82h30</w:t>
            </w:r>
          </w:p>
        </w:tc>
        <w:tc>
          <w:tcPr>
            <w:tcW w:w="4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8" w:type="pct"/>
            <w:vMerge/>
            <w:tcBorders>
              <w:top w:val="single" w:sz="18" w:space="0" w:color="auto"/>
              <w:left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9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Procédés d’Adsorption et séparation Membranaire</w:t>
            </w:r>
          </w:p>
        </w:tc>
        <w:tc>
          <w:tcPr>
            <w:tcW w:w="2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highlight w:val="yellow"/>
              </w:rPr>
            </w:pPr>
          </w:p>
        </w:tc>
        <w:tc>
          <w:tcPr>
            <w:tcW w:w="4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trHeight w:val="624"/>
        </w:trPr>
        <w:tc>
          <w:tcPr>
            <w:cnfStyle w:val="001000000000" w:firstRow="0" w:lastRow="0" w:firstColumn="1" w:lastColumn="0" w:oddVBand="0" w:evenVBand="0" w:oddHBand="0" w:evenHBand="0" w:firstRowFirstColumn="0" w:firstRowLastColumn="0" w:lastRowFirstColumn="0" w:lastRowLastColumn="0"/>
            <w:tcW w:w="698"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UEF </w:t>
            </w:r>
            <w:r w:rsidR="00553DD1" w:rsidRPr="0053243A">
              <w:rPr>
                <w:rFonts w:ascii="Cambria" w:eastAsia="Calibri" w:hAnsi="Cambria" w:cs="Calibri"/>
                <w:color w:val="000000"/>
              </w:rPr>
              <w:t>1.</w:t>
            </w:r>
            <w:r w:rsidRPr="0053243A">
              <w:rPr>
                <w:rFonts w:ascii="Cambria" w:eastAsia="Calibri" w:hAnsi="Cambria" w:cs="Calibri"/>
                <w:color w:val="000000"/>
              </w:rPr>
              <w:t>2.2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8</w:t>
            </w:r>
          </w:p>
          <w:p w:rsidR="00A63032" w:rsidRPr="0053243A" w:rsidRDefault="00A63032" w:rsidP="008D48D9">
            <w:pPr>
              <w:rPr>
                <w:rFonts w:ascii="Cambria" w:eastAsia="Calibri" w:hAnsi="Cambria" w:cs="Calibri"/>
                <w:color w:val="000000"/>
              </w:rPr>
            </w:pPr>
            <w:r w:rsidRPr="0053243A">
              <w:rPr>
                <w:rFonts w:ascii="Cambria" w:eastAsia="Calibri" w:hAnsi="Cambria" w:cs="Calibri"/>
                <w:color w:val="000000"/>
              </w:rPr>
              <w:t>Coefficients : 4</w:t>
            </w:r>
          </w:p>
        </w:tc>
        <w:tc>
          <w:tcPr>
            <w:tcW w:w="9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658C1" w:rsidRPr="0053243A" w:rsidRDefault="001658C1" w:rsidP="00F457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 xml:space="preserve">Génie de la réaction 1 : </w:t>
            </w:r>
            <w:r w:rsidR="006911F3" w:rsidRPr="0053243A">
              <w:rPr>
                <w:rFonts w:ascii="Cambria" w:eastAsia="Calibri" w:hAnsi="Cambria" w:cs="Calibri"/>
              </w:rPr>
              <w:t>ré</w:t>
            </w:r>
            <w:r w:rsidR="006911F3">
              <w:rPr>
                <w:rFonts w:ascii="Cambria" w:eastAsia="Calibri" w:hAnsi="Cambria" w:cs="Calibri"/>
              </w:rPr>
              <w:t>a</w:t>
            </w:r>
            <w:r w:rsidR="006911F3" w:rsidRPr="0053243A">
              <w:rPr>
                <w:rFonts w:ascii="Cambria" w:eastAsia="Calibri" w:hAnsi="Cambria" w:cs="Calibri"/>
              </w:rPr>
              <w:t>cteurs</w:t>
            </w:r>
            <w:r w:rsidRPr="0053243A">
              <w:rPr>
                <w:rFonts w:ascii="Cambria" w:eastAsia="Calibri" w:hAnsi="Cambria" w:cs="Calibri"/>
              </w:rPr>
              <w:t xml:space="preserve"> non idéaux et </w:t>
            </w:r>
            <w:r w:rsidR="001E1F03" w:rsidRPr="0053243A">
              <w:rPr>
                <w:rFonts w:ascii="Cambria" w:eastAsia="Calibri" w:hAnsi="Cambria" w:cs="Calibri"/>
              </w:rPr>
              <w:t>bioréacteurs</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4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5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F457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8" w:type="pct"/>
            <w:vMerge/>
            <w:tcBorders>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p>
        </w:tc>
        <w:tc>
          <w:tcPr>
            <w:tcW w:w="9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Fours et Chaudières</w:t>
            </w:r>
          </w:p>
        </w:tc>
        <w:tc>
          <w:tcPr>
            <w:tcW w:w="2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highlight w:val="yellow"/>
              </w:rPr>
            </w:pPr>
          </w:p>
        </w:tc>
        <w:tc>
          <w:tcPr>
            <w:tcW w:w="4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5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63032" w:rsidRPr="0053243A" w:rsidRDefault="00A63032"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C55123" w:rsidRPr="00080C92" w:rsidTr="00F457CC">
        <w:trPr>
          <w:trHeight w:val="510"/>
        </w:trPr>
        <w:tc>
          <w:tcPr>
            <w:cnfStyle w:val="001000000000" w:firstRow="0" w:lastRow="0" w:firstColumn="1" w:lastColumn="0" w:oddVBand="0" w:evenVBand="0" w:oddHBand="0" w:evenHBand="0" w:firstRowFirstColumn="0" w:firstRowLastColumn="0" w:lastRowFirstColumn="0" w:lastRowLastColumn="0"/>
            <w:tcW w:w="698" w:type="pct"/>
            <w:vMerge w:val="restart"/>
            <w:tcBorders>
              <w:top w:val="single" w:sz="18" w:space="0" w:color="auto"/>
              <w:left w:val="single" w:sz="18" w:space="0" w:color="auto"/>
              <w:right w:val="single" w:sz="6" w:space="0" w:color="auto"/>
            </w:tcBorders>
            <w:vAlign w:val="center"/>
            <w:hideMark/>
          </w:tcPr>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Méthodologique</w:t>
            </w:r>
          </w:p>
          <w:p w:rsidR="00C55123" w:rsidRPr="0053243A" w:rsidRDefault="00C55123" w:rsidP="00553DD1">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UEM 1.2</w:t>
            </w:r>
          </w:p>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9</w:t>
            </w:r>
          </w:p>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993" w:type="pct"/>
            <w:tcBorders>
              <w:top w:val="single" w:sz="18" w:space="0" w:color="auto"/>
              <w:left w:val="single" w:sz="6"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Analyse Numérique</w:t>
            </w:r>
          </w:p>
        </w:tc>
        <w:tc>
          <w:tcPr>
            <w:tcW w:w="236"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189"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1"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53243A">
              <w:rPr>
                <w:rFonts w:ascii="Cambria" w:eastAsia="Calibri" w:hAnsi="Cambria" w:cs="Calibri"/>
              </w:rPr>
              <w:t>1h30</w:t>
            </w:r>
          </w:p>
        </w:tc>
        <w:tc>
          <w:tcPr>
            <w:tcW w:w="331"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3"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472"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53"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36"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8" w:type="pct"/>
            <w:tcBorders>
              <w:top w:val="single" w:sz="18" w:space="0" w:color="auto"/>
              <w:left w:val="single" w:sz="4" w:space="0" w:color="auto"/>
              <w:bottom w:val="single" w:sz="4" w:space="0" w:color="auto"/>
              <w:right w:val="single" w:sz="18"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C55123" w:rsidRPr="00080C92" w:rsidTr="00F457C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8" w:type="pct"/>
            <w:vMerge/>
            <w:tcBorders>
              <w:left w:val="single" w:sz="18" w:space="0" w:color="auto"/>
              <w:right w:val="single" w:sz="6" w:space="0" w:color="auto"/>
            </w:tcBorders>
            <w:vAlign w:val="center"/>
            <w:hideMark/>
          </w:tcPr>
          <w:p w:rsidR="00C55123" w:rsidRPr="0053243A" w:rsidRDefault="00C55123" w:rsidP="008D48D9">
            <w:pPr>
              <w:autoSpaceDE w:val="0"/>
              <w:autoSpaceDN w:val="0"/>
              <w:adjustRightInd w:val="0"/>
              <w:rPr>
                <w:rFonts w:ascii="Cambria" w:eastAsia="Calibri" w:hAnsi="Cambria" w:cs="Calibri"/>
                <w:color w:val="000000"/>
              </w:rPr>
            </w:pPr>
          </w:p>
        </w:tc>
        <w:tc>
          <w:tcPr>
            <w:tcW w:w="993" w:type="pct"/>
            <w:tcBorders>
              <w:top w:val="single" w:sz="4" w:space="0" w:color="auto"/>
              <w:left w:val="single" w:sz="6"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TP Opéra</w:t>
            </w:r>
            <w:r w:rsidR="00F457CC">
              <w:rPr>
                <w:rFonts w:ascii="Cambria" w:eastAsia="Calibri" w:hAnsi="Cambria" w:cs="Calibri"/>
              </w:rPr>
              <w:t>tions unitaires 2</w:t>
            </w:r>
            <w:r w:rsidRPr="0053243A">
              <w:rPr>
                <w:rFonts w:ascii="Cambria" w:eastAsia="Calibri" w:hAnsi="Cambria" w:cs="Calibri"/>
              </w:rPr>
              <w:t xml:space="preserve"> </w:t>
            </w:r>
          </w:p>
        </w:tc>
        <w:tc>
          <w:tcPr>
            <w:tcW w:w="23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Pr>
                <w:rFonts w:ascii="Cambria" w:eastAsia="Calibri" w:hAnsi="Cambria" w:cs="Calibri"/>
              </w:rPr>
              <w:t>2</w:t>
            </w:r>
          </w:p>
        </w:tc>
        <w:tc>
          <w:tcPr>
            <w:tcW w:w="18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3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28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w:t>
            </w:r>
            <w:r>
              <w:rPr>
                <w:rFonts w:ascii="Cambria" w:eastAsia="Calibri" w:hAnsi="Cambria" w:cs="Calibri"/>
              </w:rPr>
              <w:t>3</w:t>
            </w:r>
            <w:r w:rsidRPr="0053243A">
              <w:rPr>
                <w:rFonts w:ascii="Cambria" w:eastAsia="Calibri" w:hAnsi="Cambria" w:cs="Calibri"/>
              </w:rPr>
              <w:t>0</w:t>
            </w:r>
          </w:p>
        </w:tc>
        <w:tc>
          <w:tcPr>
            <w:tcW w:w="4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5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27h30</w:t>
            </w:r>
          </w:p>
        </w:tc>
        <w:tc>
          <w:tcPr>
            <w:tcW w:w="43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c>
          <w:tcPr>
            <w:tcW w:w="378" w:type="pct"/>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hideMark/>
          </w:tcPr>
          <w:p w:rsidR="00C55123" w:rsidRPr="0053243A" w:rsidRDefault="00C55123"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r>
      <w:tr w:rsidR="00F457CC" w:rsidRPr="00080C92" w:rsidTr="00F457CC">
        <w:trPr>
          <w:trHeight w:val="510"/>
        </w:trPr>
        <w:tc>
          <w:tcPr>
            <w:cnfStyle w:val="001000000000" w:firstRow="0" w:lastRow="0" w:firstColumn="1" w:lastColumn="0" w:oddVBand="0" w:evenVBand="0" w:oddHBand="0" w:evenHBand="0" w:firstRowFirstColumn="0" w:firstRowLastColumn="0" w:lastRowFirstColumn="0" w:lastRowLastColumn="0"/>
            <w:tcW w:w="698" w:type="pct"/>
            <w:vMerge/>
            <w:tcBorders>
              <w:left w:val="single" w:sz="18" w:space="0" w:color="auto"/>
              <w:right w:val="single" w:sz="6" w:space="0" w:color="auto"/>
            </w:tcBorders>
            <w:vAlign w:val="center"/>
            <w:hideMark/>
          </w:tcPr>
          <w:p w:rsidR="00F457CC" w:rsidRPr="0053243A" w:rsidRDefault="00F457CC" w:rsidP="008D48D9">
            <w:pPr>
              <w:rPr>
                <w:rFonts w:ascii="Cambria" w:eastAsia="Calibri" w:hAnsi="Cambria" w:cs="Calibri"/>
                <w:color w:val="000000"/>
              </w:rPr>
            </w:pPr>
          </w:p>
        </w:tc>
        <w:tc>
          <w:tcPr>
            <w:tcW w:w="993" w:type="pct"/>
            <w:tcBorders>
              <w:top w:val="single" w:sz="4" w:space="0" w:color="auto"/>
              <w:left w:val="single" w:sz="6" w:space="0" w:color="auto"/>
              <w:bottom w:val="single" w:sz="4" w:space="0" w:color="auto"/>
              <w:right w:val="single" w:sz="4" w:space="0" w:color="auto"/>
            </w:tcBorders>
            <w:shd w:val="clear" w:color="auto" w:fill="DAEEF3" w:themeFill="accent5" w:themeFillTint="33"/>
            <w:vAlign w:val="center"/>
            <w:hideMark/>
          </w:tcPr>
          <w:p w:rsidR="00F457CC" w:rsidRPr="00F457CC" w:rsidRDefault="00F457CC" w:rsidP="00F457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F457CC">
              <w:rPr>
                <w:rFonts w:ascii="Cambria" w:eastAsia="Calibri" w:hAnsi="Cambria" w:cs="Calibri"/>
              </w:rPr>
              <w:t xml:space="preserve">TP Génie de la réaction </w:t>
            </w:r>
          </w:p>
        </w:tc>
        <w:tc>
          <w:tcPr>
            <w:tcW w:w="23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Pr>
                <w:rFonts w:ascii="Cambria" w:eastAsia="Calibri" w:hAnsi="Cambria" w:cs="Calibri"/>
              </w:rPr>
              <w:t>2</w:t>
            </w:r>
          </w:p>
        </w:tc>
        <w:tc>
          <w:tcPr>
            <w:tcW w:w="18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Pr>
                <w:rFonts w:ascii="Cambria" w:eastAsia="Calibri" w:hAnsi="Cambria" w:cs="Calibri"/>
              </w:rPr>
              <w:t>1</w:t>
            </w:r>
          </w:p>
        </w:tc>
        <w:tc>
          <w:tcPr>
            <w:tcW w:w="3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F457CC"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F457CC">
              <w:rPr>
                <w:rFonts w:ascii="Cambria" w:eastAsia="Calibri" w:hAnsi="Cambria" w:cs="Calibri"/>
              </w:rPr>
              <w:t>1h30</w:t>
            </w:r>
          </w:p>
        </w:tc>
        <w:tc>
          <w:tcPr>
            <w:tcW w:w="4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5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27h30</w:t>
            </w:r>
          </w:p>
        </w:tc>
        <w:tc>
          <w:tcPr>
            <w:tcW w:w="43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c>
          <w:tcPr>
            <w:tcW w:w="378" w:type="pct"/>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r>
      <w:tr w:rsidR="00F457CC" w:rsidRPr="00080C92" w:rsidTr="00F457C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8" w:type="pct"/>
            <w:vMerge/>
            <w:tcBorders>
              <w:left w:val="single" w:sz="18" w:space="0" w:color="auto"/>
              <w:right w:val="single" w:sz="6" w:space="0" w:color="auto"/>
            </w:tcBorders>
            <w:vAlign w:val="center"/>
            <w:hideMark/>
          </w:tcPr>
          <w:p w:rsidR="00F457CC" w:rsidRPr="0053243A" w:rsidRDefault="00F457CC" w:rsidP="008D48D9">
            <w:pPr>
              <w:spacing w:after="240"/>
              <w:rPr>
                <w:rFonts w:ascii="Cambria" w:eastAsia="Calibri" w:hAnsi="Cambria" w:cs="Calibri"/>
                <w:color w:val="000000"/>
              </w:rPr>
            </w:pPr>
          </w:p>
        </w:tc>
        <w:tc>
          <w:tcPr>
            <w:tcW w:w="993" w:type="pct"/>
            <w:tcBorders>
              <w:top w:val="single" w:sz="4" w:space="0" w:color="auto"/>
              <w:left w:val="single" w:sz="6"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Pr>
                <w:rFonts w:ascii="Cambria" w:eastAsia="Calibri" w:hAnsi="Cambria" w:cs="Calibri"/>
              </w:rPr>
              <w:t xml:space="preserve">TP </w:t>
            </w:r>
            <w:r w:rsidRPr="0053243A">
              <w:rPr>
                <w:rFonts w:ascii="Cambria" w:eastAsia="Calibri" w:hAnsi="Cambria" w:cs="Calibri"/>
              </w:rPr>
              <w:t>Procédés d’adsorption et séparation Membranaire</w:t>
            </w:r>
          </w:p>
        </w:tc>
        <w:tc>
          <w:tcPr>
            <w:tcW w:w="23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Pr>
                <w:rFonts w:ascii="Cambria" w:eastAsia="Calibri" w:hAnsi="Cambria" w:cs="Calibri"/>
              </w:rPr>
              <w:t>1</w:t>
            </w:r>
          </w:p>
        </w:tc>
        <w:tc>
          <w:tcPr>
            <w:tcW w:w="18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Pr>
                <w:rFonts w:ascii="Cambria" w:eastAsia="Calibri" w:hAnsi="Cambria" w:cs="Calibri"/>
              </w:rPr>
              <w:t>1</w:t>
            </w:r>
          </w:p>
        </w:tc>
        <w:tc>
          <w:tcPr>
            <w:tcW w:w="3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28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Pr>
                <w:rFonts w:ascii="Cambria" w:eastAsia="Calibri" w:hAnsi="Cambria" w:cs="Calibri"/>
              </w:rPr>
              <w:t>1h00</w:t>
            </w:r>
          </w:p>
        </w:tc>
        <w:tc>
          <w:tcPr>
            <w:tcW w:w="4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Pr>
                <w:rFonts w:ascii="Cambria" w:eastAsia="Calibri" w:hAnsi="Cambria" w:cs="Calibri"/>
              </w:rPr>
              <w:t>15h0</w:t>
            </w:r>
            <w:r w:rsidRPr="0053243A">
              <w:rPr>
                <w:rFonts w:ascii="Cambria" w:eastAsia="Calibri" w:hAnsi="Cambria" w:cs="Calibri"/>
              </w:rPr>
              <w:t>0</w:t>
            </w:r>
          </w:p>
        </w:tc>
        <w:tc>
          <w:tcPr>
            <w:tcW w:w="65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B775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Pr>
                <w:rFonts w:ascii="Cambria" w:eastAsia="Calibri" w:hAnsi="Cambria" w:cs="Calibri"/>
              </w:rPr>
              <w:t>15h0</w:t>
            </w:r>
            <w:r w:rsidRPr="0053243A">
              <w:rPr>
                <w:rFonts w:ascii="Cambria" w:eastAsia="Calibri" w:hAnsi="Cambria" w:cs="Calibri"/>
              </w:rPr>
              <w:t>0</w:t>
            </w:r>
          </w:p>
        </w:tc>
        <w:tc>
          <w:tcPr>
            <w:tcW w:w="43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457CC" w:rsidRPr="0053243A" w:rsidRDefault="00F457CC" w:rsidP="00B775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c>
          <w:tcPr>
            <w:tcW w:w="378" w:type="pct"/>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r>
      <w:tr w:rsidR="00F457CC" w:rsidRPr="00080C92" w:rsidTr="00F457CC">
        <w:trPr>
          <w:trHeight w:val="510"/>
        </w:trPr>
        <w:tc>
          <w:tcPr>
            <w:cnfStyle w:val="001000000000" w:firstRow="0" w:lastRow="0" w:firstColumn="1" w:lastColumn="0" w:oddVBand="0" w:evenVBand="0" w:oddHBand="0" w:evenHBand="0" w:firstRowFirstColumn="0" w:firstRowLastColumn="0" w:lastRowFirstColumn="0" w:lastRowLastColumn="0"/>
            <w:tcW w:w="698" w:type="pct"/>
            <w:vMerge w:val="restart"/>
            <w:tcBorders>
              <w:top w:val="single" w:sz="18" w:space="0" w:color="auto"/>
              <w:left w:val="single" w:sz="18" w:space="0" w:color="auto"/>
              <w:right w:val="single" w:sz="4" w:space="0" w:color="auto"/>
            </w:tcBorders>
            <w:hideMark/>
          </w:tcPr>
          <w:p w:rsidR="00F457CC" w:rsidRPr="0053243A" w:rsidRDefault="00F457CC" w:rsidP="00F457CC">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Découverte</w:t>
            </w:r>
          </w:p>
          <w:p w:rsidR="00F457CC" w:rsidRPr="0053243A" w:rsidRDefault="00F457CC" w:rsidP="00F457CC">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UED 1.2</w:t>
            </w:r>
          </w:p>
          <w:p w:rsidR="00F457CC" w:rsidRPr="0053243A" w:rsidRDefault="00F457CC" w:rsidP="00F457CC">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2</w:t>
            </w:r>
          </w:p>
          <w:p w:rsidR="00F457CC" w:rsidRPr="0053243A" w:rsidRDefault="00F457CC" w:rsidP="00F457CC">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2</w:t>
            </w:r>
          </w:p>
        </w:tc>
        <w:tc>
          <w:tcPr>
            <w:tcW w:w="99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F457CC" w:rsidRPr="0053243A" w:rsidRDefault="00F457CC" w:rsidP="00F457CC">
            <w:pPr>
              <w:cnfStyle w:val="000000000000" w:firstRow="0" w:lastRow="0" w:firstColumn="0" w:lastColumn="0" w:oddVBand="0" w:evenVBand="0" w:oddHBand="0" w:evenHBand="0" w:firstRowFirstColumn="0" w:firstRowLastColumn="0" w:lastRowFirstColumn="0" w:lastRowLastColumn="0"/>
            </w:pPr>
            <w:r w:rsidRPr="0053243A">
              <w:t>Matière au choix</w:t>
            </w:r>
          </w:p>
        </w:tc>
        <w:tc>
          <w:tcPr>
            <w:tcW w:w="236" w:type="pct"/>
            <w:tcBorders>
              <w:top w:val="single" w:sz="18" w:space="0" w:color="auto"/>
              <w:left w:val="single" w:sz="4" w:space="0" w:color="auto"/>
              <w:right w:val="single" w:sz="6" w:space="0" w:color="auto"/>
            </w:tcBorders>
            <w:shd w:val="clear" w:color="auto" w:fill="FFFFFF" w:themeFill="background1"/>
            <w:vAlign w:val="center"/>
            <w:hideMark/>
          </w:tcPr>
          <w:p w:rsidR="00F457CC" w:rsidRPr="0053243A" w:rsidRDefault="00F457CC" w:rsidP="00F457C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53243A">
              <w:rPr>
                <w:rFonts w:ascii="Cambria" w:hAnsi="Cambria"/>
              </w:rPr>
              <w:t>1</w:t>
            </w:r>
          </w:p>
        </w:tc>
        <w:tc>
          <w:tcPr>
            <w:tcW w:w="189" w:type="pct"/>
            <w:tcBorders>
              <w:top w:val="single" w:sz="18" w:space="0" w:color="auto"/>
              <w:left w:val="single" w:sz="6" w:space="0" w:color="auto"/>
              <w:right w:val="single" w:sz="6" w:space="0" w:color="auto"/>
            </w:tcBorders>
            <w:shd w:val="clear" w:color="auto" w:fill="FFFFFF" w:themeFill="background1"/>
            <w:vAlign w:val="center"/>
            <w:hideMark/>
          </w:tcPr>
          <w:p w:rsidR="00F457CC" w:rsidRPr="0053243A" w:rsidRDefault="00F457CC" w:rsidP="00F457C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53243A">
              <w:rPr>
                <w:rFonts w:ascii="Cambria" w:hAnsi="Cambria"/>
              </w:rPr>
              <w:t>1</w:t>
            </w:r>
          </w:p>
        </w:tc>
        <w:tc>
          <w:tcPr>
            <w:tcW w:w="331" w:type="pct"/>
            <w:tcBorders>
              <w:top w:val="single" w:sz="18" w:space="0" w:color="auto"/>
              <w:left w:val="single" w:sz="6" w:space="0" w:color="auto"/>
              <w:right w:val="single" w:sz="6" w:space="0" w:color="auto"/>
            </w:tcBorders>
            <w:shd w:val="clear" w:color="auto" w:fill="FFFFFF" w:themeFill="background1"/>
            <w:vAlign w:val="center"/>
            <w:hideMark/>
          </w:tcPr>
          <w:p w:rsidR="00F457CC" w:rsidRPr="0053243A" w:rsidRDefault="00F457CC" w:rsidP="00F457C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53243A">
              <w:rPr>
                <w:rFonts w:ascii="Cambria" w:eastAsia="Calibri" w:hAnsi="Cambria" w:cs="Calibri"/>
              </w:rPr>
              <w:t>1h30</w:t>
            </w:r>
          </w:p>
        </w:tc>
        <w:tc>
          <w:tcPr>
            <w:tcW w:w="331" w:type="pct"/>
            <w:tcBorders>
              <w:top w:val="single" w:sz="18" w:space="0" w:color="auto"/>
              <w:left w:val="single" w:sz="6" w:space="0" w:color="auto"/>
              <w:right w:val="single" w:sz="6" w:space="0" w:color="auto"/>
            </w:tcBorders>
            <w:shd w:val="clear" w:color="auto" w:fill="FFFFFF" w:themeFill="background1"/>
            <w:vAlign w:val="center"/>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3" w:type="pct"/>
            <w:tcBorders>
              <w:top w:val="single" w:sz="18" w:space="0" w:color="auto"/>
              <w:left w:val="single" w:sz="6" w:space="0" w:color="auto"/>
              <w:right w:val="single" w:sz="6" w:space="0" w:color="auto"/>
            </w:tcBorders>
            <w:shd w:val="clear" w:color="auto" w:fill="FFFFFF" w:themeFill="background1"/>
            <w:vAlign w:val="center"/>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472" w:type="pct"/>
            <w:tcBorders>
              <w:top w:val="single" w:sz="18" w:space="0" w:color="auto"/>
              <w:left w:val="single" w:sz="6" w:space="0" w:color="auto"/>
              <w:right w:val="single" w:sz="6" w:space="0" w:color="auto"/>
            </w:tcBorders>
            <w:shd w:val="clear" w:color="auto" w:fill="FFFFFF" w:themeFill="background1"/>
            <w:vAlign w:val="center"/>
            <w:hideMark/>
          </w:tcPr>
          <w:p w:rsidR="00F457CC" w:rsidRPr="0053243A" w:rsidRDefault="00F457CC" w:rsidP="00F457CC">
            <w:pPr>
              <w:jc w:val="center"/>
              <w:cnfStyle w:val="000000000000" w:firstRow="0" w:lastRow="0" w:firstColumn="0" w:lastColumn="0" w:oddVBand="0" w:evenVBand="0" w:oddHBand="0" w:evenHBand="0" w:firstRowFirstColumn="0" w:firstRowLastColumn="0" w:lastRowFirstColumn="0" w:lastRowLastColumn="0"/>
            </w:pPr>
            <w:r w:rsidRPr="0053243A">
              <w:t>22h30</w:t>
            </w:r>
          </w:p>
        </w:tc>
        <w:tc>
          <w:tcPr>
            <w:tcW w:w="653" w:type="pct"/>
            <w:tcBorders>
              <w:top w:val="single" w:sz="18" w:space="0" w:color="auto"/>
              <w:left w:val="single" w:sz="6" w:space="0" w:color="auto"/>
              <w:right w:val="single" w:sz="6" w:space="0" w:color="auto"/>
            </w:tcBorders>
            <w:shd w:val="clear" w:color="auto" w:fill="FFFFFF" w:themeFill="background1"/>
            <w:vAlign w:val="center"/>
            <w:hideMark/>
          </w:tcPr>
          <w:p w:rsidR="00F457CC" w:rsidRPr="0053243A" w:rsidRDefault="00F457CC" w:rsidP="00F457CC">
            <w:pPr>
              <w:jc w:val="center"/>
              <w:cnfStyle w:val="000000000000" w:firstRow="0" w:lastRow="0" w:firstColumn="0" w:lastColumn="0" w:oddVBand="0" w:evenVBand="0" w:oddHBand="0" w:evenHBand="0" w:firstRowFirstColumn="0" w:firstRowLastColumn="0" w:lastRowFirstColumn="0" w:lastRowLastColumn="0"/>
            </w:pPr>
            <w:r w:rsidRPr="0053243A">
              <w:t>2h30</w:t>
            </w:r>
          </w:p>
        </w:tc>
        <w:tc>
          <w:tcPr>
            <w:tcW w:w="436" w:type="pct"/>
            <w:tcBorders>
              <w:top w:val="single" w:sz="18" w:space="0" w:color="auto"/>
              <w:left w:val="single" w:sz="6" w:space="0" w:color="auto"/>
              <w:right w:val="single" w:sz="6" w:space="0" w:color="auto"/>
            </w:tcBorders>
            <w:shd w:val="clear" w:color="auto" w:fill="FFFFFF" w:themeFill="background1"/>
            <w:vAlign w:val="center"/>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78" w:type="pct"/>
            <w:tcBorders>
              <w:top w:val="single" w:sz="18" w:space="0" w:color="auto"/>
              <w:left w:val="single" w:sz="6" w:space="0" w:color="auto"/>
              <w:right w:val="single" w:sz="18" w:space="0" w:color="auto"/>
            </w:tcBorders>
            <w:shd w:val="clear" w:color="auto" w:fill="FFFFFF" w:themeFill="background1"/>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F457CC" w:rsidRPr="00080C92" w:rsidTr="00F457C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8" w:type="pct"/>
            <w:vMerge/>
            <w:tcBorders>
              <w:left w:val="single" w:sz="18" w:space="0" w:color="auto"/>
              <w:bottom w:val="single" w:sz="18" w:space="0" w:color="auto"/>
              <w:right w:val="single" w:sz="4" w:space="0" w:color="auto"/>
            </w:tcBorders>
          </w:tcPr>
          <w:p w:rsidR="00F457CC" w:rsidRPr="0053243A" w:rsidRDefault="00F457CC" w:rsidP="008D48D9">
            <w:pPr>
              <w:autoSpaceDE w:val="0"/>
              <w:autoSpaceDN w:val="0"/>
              <w:adjustRightInd w:val="0"/>
              <w:rPr>
                <w:rFonts w:ascii="Cambria" w:eastAsia="Calibri" w:hAnsi="Cambria" w:cs="Calibri"/>
                <w:color w:val="000000"/>
              </w:rPr>
            </w:pPr>
          </w:p>
        </w:tc>
        <w:tc>
          <w:tcPr>
            <w:tcW w:w="99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457CC" w:rsidRPr="0053243A" w:rsidRDefault="00F457CC" w:rsidP="00F457CC">
            <w:pPr>
              <w:cnfStyle w:val="000000100000" w:firstRow="0" w:lastRow="0" w:firstColumn="0" w:lastColumn="0" w:oddVBand="0" w:evenVBand="0" w:oddHBand="1" w:evenHBand="0" w:firstRowFirstColumn="0" w:firstRowLastColumn="0" w:lastRowFirstColumn="0" w:lastRowLastColumn="0"/>
            </w:pPr>
            <w:r w:rsidRPr="0053243A">
              <w:t>Matière au choix</w:t>
            </w:r>
          </w:p>
        </w:tc>
        <w:tc>
          <w:tcPr>
            <w:tcW w:w="236" w:type="pct"/>
            <w:tcBorders>
              <w:left w:val="single" w:sz="4" w:space="0" w:color="auto"/>
              <w:bottom w:val="single" w:sz="4" w:space="0" w:color="auto"/>
              <w:right w:val="single" w:sz="6" w:space="0" w:color="auto"/>
            </w:tcBorders>
            <w:shd w:val="clear" w:color="auto" w:fill="FFFFFF" w:themeFill="background1"/>
            <w:vAlign w:val="center"/>
          </w:tcPr>
          <w:p w:rsidR="00F457CC" w:rsidRPr="0053243A" w:rsidRDefault="00F457CC" w:rsidP="00F457C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hAnsi="Cambria"/>
              </w:rPr>
              <w:t>1</w:t>
            </w:r>
          </w:p>
        </w:tc>
        <w:tc>
          <w:tcPr>
            <w:tcW w:w="189" w:type="pct"/>
            <w:tcBorders>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F457C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hAnsi="Cambria"/>
              </w:rPr>
              <w:t>1</w:t>
            </w:r>
          </w:p>
        </w:tc>
        <w:tc>
          <w:tcPr>
            <w:tcW w:w="331" w:type="pct"/>
            <w:tcBorders>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F457CC">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283" w:type="pct"/>
            <w:tcBorders>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472" w:type="pct"/>
            <w:tcBorders>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F457CC">
            <w:pPr>
              <w:jc w:val="center"/>
              <w:cnfStyle w:val="000000100000" w:firstRow="0" w:lastRow="0" w:firstColumn="0" w:lastColumn="0" w:oddVBand="0" w:evenVBand="0" w:oddHBand="1" w:evenHBand="0" w:firstRowFirstColumn="0" w:firstRowLastColumn="0" w:lastRowFirstColumn="0" w:lastRowLastColumn="0"/>
            </w:pPr>
            <w:r w:rsidRPr="0053243A">
              <w:t>22h30</w:t>
            </w:r>
          </w:p>
        </w:tc>
        <w:tc>
          <w:tcPr>
            <w:tcW w:w="653" w:type="pct"/>
            <w:tcBorders>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F457CC">
            <w:pPr>
              <w:jc w:val="center"/>
              <w:cnfStyle w:val="000000100000" w:firstRow="0" w:lastRow="0" w:firstColumn="0" w:lastColumn="0" w:oddVBand="0" w:evenVBand="0" w:oddHBand="1" w:evenHBand="0" w:firstRowFirstColumn="0" w:firstRowLastColumn="0" w:lastRowFirstColumn="0" w:lastRowLastColumn="0"/>
            </w:pPr>
            <w:r w:rsidRPr="0053243A">
              <w:t>2h30</w:t>
            </w:r>
          </w:p>
        </w:tc>
        <w:tc>
          <w:tcPr>
            <w:tcW w:w="436" w:type="pct"/>
            <w:tcBorders>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378" w:type="pct"/>
            <w:tcBorders>
              <w:left w:val="single" w:sz="6" w:space="0" w:color="auto"/>
              <w:bottom w:val="single" w:sz="4" w:space="0" w:color="auto"/>
              <w:right w:val="single" w:sz="18" w:space="0" w:color="auto"/>
            </w:tcBorders>
            <w:shd w:val="clear" w:color="auto" w:fill="FFFFFF" w:themeFill="background1"/>
            <w:vAlign w:val="center"/>
          </w:tcPr>
          <w:p w:rsidR="00F457CC" w:rsidRPr="0053243A" w:rsidRDefault="00F457CC" w:rsidP="00F457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F457CC" w:rsidRPr="00080C92" w:rsidTr="00F457CC">
        <w:trPr>
          <w:trHeight w:val="510"/>
        </w:trPr>
        <w:tc>
          <w:tcPr>
            <w:cnfStyle w:val="001000000000" w:firstRow="0" w:lastRow="0" w:firstColumn="1" w:lastColumn="0" w:oddVBand="0" w:evenVBand="0" w:oddHBand="0" w:evenHBand="0" w:firstRowFirstColumn="0" w:firstRowLastColumn="0" w:lastRowFirstColumn="0" w:lastRowLastColumn="0"/>
            <w:tcW w:w="698" w:type="pct"/>
            <w:tcBorders>
              <w:top w:val="single" w:sz="18" w:space="0" w:color="auto"/>
              <w:left w:val="single" w:sz="18" w:space="0" w:color="auto"/>
              <w:right w:val="single" w:sz="6" w:space="0" w:color="auto"/>
            </w:tcBorders>
            <w:hideMark/>
          </w:tcPr>
          <w:p w:rsidR="00F457CC" w:rsidRPr="0053243A" w:rsidRDefault="00F457CC"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Transversale</w:t>
            </w:r>
          </w:p>
          <w:p w:rsidR="00F457CC" w:rsidRPr="0053243A" w:rsidRDefault="00F457CC" w:rsidP="00553DD1">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UET 1.2</w:t>
            </w:r>
          </w:p>
          <w:p w:rsidR="00F457CC" w:rsidRPr="0053243A" w:rsidRDefault="00F457CC" w:rsidP="00553DD1">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w:t>
            </w:r>
          </w:p>
          <w:p w:rsidR="00F457CC" w:rsidRPr="0053243A" w:rsidRDefault="00F457CC"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1</w:t>
            </w:r>
          </w:p>
        </w:tc>
        <w:tc>
          <w:tcPr>
            <w:tcW w:w="9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F457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Theme="majorBidi" w:hAnsiTheme="majorBidi" w:cstheme="majorBidi"/>
                <w:iCs/>
              </w:rPr>
              <w:t xml:space="preserve">Respect des </w:t>
            </w:r>
            <w:r w:rsidRPr="0053243A">
              <w:rPr>
                <w:rFonts w:asciiTheme="majorBidi" w:eastAsia="Times New Roman" w:hAnsiTheme="majorBidi" w:cstheme="majorBidi"/>
                <w:lang w:eastAsia="fr-FR"/>
              </w:rPr>
              <w:t>normes et des règles d’éthique et d’intégrité.</w:t>
            </w:r>
          </w:p>
        </w:tc>
        <w:tc>
          <w:tcPr>
            <w:tcW w:w="2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1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47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5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2h30</w:t>
            </w:r>
          </w:p>
        </w:tc>
        <w:tc>
          <w:tcPr>
            <w:tcW w:w="4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7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F457CC" w:rsidRPr="0053243A" w:rsidRDefault="00F457CC" w:rsidP="00F457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F457CC" w:rsidRPr="00080C92" w:rsidTr="00AF34D1">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698" w:type="pct"/>
            <w:tcBorders>
              <w:top w:val="single" w:sz="18" w:space="0" w:color="auto"/>
              <w:left w:val="single" w:sz="18" w:space="0" w:color="auto"/>
              <w:right w:val="single" w:sz="6" w:space="0" w:color="auto"/>
            </w:tcBorders>
            <w:hideMark/>
          </w:tcPr>
          <w:p w:rsidR="00F457CC" w:rsidRPr="0053243A" w:rsidRDefault="00F457CC"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t>Total semestre 2</w:t>
            </w:r>
          </w:p>
        </w:tc>
        <w:tc>
          <w:tcPr>
            <w:tcW w:w="9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457CC" w:rsidRPr="0053243A" w:rsidRDefault="00F457CC"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p>
        </w:tc>
        <w:tc>
          <w:tcPr>
            <w:tcW w:w="2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457CC" w:rsidRPr="0053243A" w:rsidRDefault="00F457CC"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457CC" w:rsidRPr="0053243A" w:rsidRDefault="00F457CC"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17</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457CC" w:rsidRPr="0053243A" w:rsidRDefault="00D03835" w:rsidP="008D48D9">
            <w:pPr>
              <w:jc w:val="center"/>
              <w:cnfStyle w:val="000000100000" w:firstRow="0" w:lastRow="0" w:firstColumn="0" w:lastColumn="0" w:oddVBand="0" w:evenVBand="0" w:oddHBand="1" w:evenHBand="0" w:firstRowFirstColumn="0" w:firstRowLastColumn="0" w:lastRowFirstColumn="0" w:lastRowLastColumn="0"/>
              <w:rPr>
                <w:b/>
                <w:bCs/>
              </w:rPr>
            </w:pPr>
            <w:r>
              <w:rPr>
                <w:b/>
                <w:bCs/>
              </w:rPr>
              <w:t>1</w:t>
            </w:r>
            <w:r>
              <w:rPr>
                <w:rFonts w:hint="cs"/>
                <w:b/>
                <w:bCs/>
                <w:rtl/>
              </w:rPr>
              <w:t>3</w:t>
            </w:r>
            <w:r>
              <w:rPr>
                <w:b/>
                <w:bCs/>
              </w:rPr>
              <w:t>h</w:t>
            </w:r>
            <w:r>
              <w:rPr>
                <w:rFonts w:hint="cs"/>
                <w:b/>
                <w:bCs/>
                <w:rtl/>
              </w:rPr>
              <w:t>3</w:t>
            </w:r>
            <w:r w:rsidR="00F457CC" w:rsidRPr="0053243A">
              <w:rPr>
                <w:b/>
                <w:bCs/>
              </w:rPr>
              <w:t>0</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457CC" w:rsidRPr="0053243A" w:rsidRDefault="00D03835" w:rsidP="00D038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Pr>
                <w:rFonts w:ascii="Cambria" w:eastAsia="Calibri" w:hAnsi="Cambria" w:cs="Calibri" w:hint="cs"/>
                <w:b/>
                <w:bCs/>
                <w:rtl/>
              </w:rPr>
              <w:t>7</w:t>
            </w:r>
            <w:r w:rsidR="00F457CC" w:rsidRPr="0053243A">
              <w:rPr>
                <w:rFonts w:ascii="Cambria" w:eastAsia="Calibri" w:hAnsi="Cambria" w:cs="Calibri"/>
                <w:b/>
                <w:bCs/>
              </w:rPr>
              <w:t>h</w:t>
            </w:r>
            <w:r>
              <w:rPr>
                <w:rFonts w:ascii="Cambria" w:eastAsia="Calibri" w:hAnsi="Cambria" w:cs="Calibri" w:hint="cs"/>
                <w:b/>
                <w:bCs/>
                <w:rtl/>
              </w:rPr>
              <w:t>3</w:t>
            </w:r>
            <w:r w:rsidR="00F457CC" w:rsidRPr="0053243A">
              <w:rPr>
                <w:rFonts w:ascii="Cambria" w:eastAsia="Calibri" w:hAnsi="Cambria" w:cs="Calibri"/>
                <w:b/>
                <w:bCs/>
              </w:rPr>
              <w:t>0</w:t>
            </w:r>
          </w:p>
        </w:tc>
        <w:tc>
          <w:tcPr>
            <w:tcW w:w="2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457CC" w:rsidRPr="0053243A" w:rsidRDefault="00D03835" w:rsidP="001D20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Pr>
                <w:rFonts w:ascii="Cambria" w:eastAsia="Calibri" w:hAnsi="Cambria" w:cs="Calibri" w:hint="cs"/>
                <w:b/>
                <w:bCs/>
                <w:rtl/>
              </w:rPr>
              <w:t>4</w:t>
            </w:r>
            <w:r w:rsidR="00F457CC" w:rsidRPr="0053243A">
              <w:rPr>
                <w:rFonts w:ascii="Cambria" w:eastAsia="Calibri" w:hAnsi="Cambria" w:cs="Calibri"/>
                <w:b/>
                <w:bCs/>
              </w:rPr>
              <w:t>h00</w:t>
            </w:r>
          </w:p>
        </w:tc>
        <w:tc>
          <w:tcPr>
            <w:tcW w:w="4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457CC" w:rsidRPr="0053243A" w:rsidRDefault="00F457CC"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375h00</w:t>
            </w:r>
          </w:p>
        </w:tc>
        <w:tc>
          <w:tcPr>
            <w:tcW w:w="65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F457CC" w:rsidRPr="0053243A" w:rsidRDefault="00F457CC"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375h00</w:t>
            </w:r>
          </w:p>
        </w:tc>
        <w:tc>
          <w:tcPr>
            <w:tcW w:w="436"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F457CC" w:rsidRPr="0053243A" w:rsidRDefault="00F457CC"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p>
        </w:tc>
        <w:tc>
          <w:tcPr>
            <w:tcW w:w="378" w:type="pct"/>
            <w:tcBorders>
              <w:top w:val="single" w:sz="18" w:space="0" w:color="auto"/>
              <w:left w:val="single" w:sz="6" w:space="0" w:color="auto"/>
              <w:bottom w:val="single" w:sz="18" w:space="0" w:color="auto"/>
              <w:right w:val="single" w:sz="18" w:space="0" w:color="auto"/>
            </w:tcBorders>
            <w:shd w:val="clear" w:color="auto" w:fill="FBD4B4" w:themeFill="accent6" w:themeFillTint="66"/>
          </w:tcPr>
          <w:p w:rsidR="00F457CC" w:rsidRPr="0053243A" w:rsidRDefault="00F457CC"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p>
        </w:tc>
      </w:tr>
    </w:tbl>
    <w:p w:rsidR="00A63032" w:rsidRPr="00080C92" w:rsidRDefault="00A63032" w:rsidP="00A63032">
      <w:pPr>
        <w:spacing w:after="120"/>
        <w:rPr>
          <w:rFonts w:ascii="Cambria" w:eastAsia="Calibri" w:hAnsi="Cambria" w:cs="Calibri"/>
          <w:b/>
          <w:bCs/>
          <w:color w:val="000000"/>
          <w:u w:val="thick" w:color="F79646"/>
        </w:rPr>
      </w:pPr>
      <w:r w:rsidRPr="00080C92">
        <w:rPr>
          <w:rFonts w:ascii="Cambria" w:eastAsia="Calibri" w:hAnsi="Cambria" w:cs="Calibri"/>
          <w:b/>
          <w:bCs/>
          <w:color w:val="000000"/>
          <w:u w:val="thick" w:color="F79646"/>
        </w:rPr>
        <w:lastRenderedPageBreak/>
        <w:t>Semestre 3</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09"/>
        <w:gridCol w:w="651"/>
        <w:gridCol w:w="606"/>
        <w:gridCol w:w="982"/>
        <w:gridCol w:w="979"/>
        <w:gridCol w:w="840"/>
        <w:gridCol w:w="1396"/>
        <w:gridCol w:w="1958"/>
        <w:gridCol w:w="1260"/>
        <w:gridCol w:w="1112"/>
      </w:tblGrid>
      <w:tr w:rsidR="00AF34D1" w:rsidRPr="00080C92" w:rsidTr="003E79DA">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8" w:type="pct"/>
            <w:vMerge w:val="restart"/>
            <w:tcBorders>
              <w:left w:val="single" w:sz="18" w:space="0" w:color="auto"/>
              <w:right w:val="single" w:sz="18" w:space="0" w:color="auto"/>
            </w:tcBorders>
            <w:vAlign w:val="center"/>
            <w:hideMark/>
          </w:tcPr>
          <w:p w:rsidR="00A63032" w:rsidRPr="0053243A" w:rsidRDefault="00A63032"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t>Unité d'enseignement</w:t>
            </w:r>
          </w:p>
        </w:tc>
        <w:tc>
          <w:tcPr>
            <w:tcW w:w="984" w:type="pct"/>
            <w:tcBorders>
              <w:left w:val="single" w:sz="18" w:space="0" w:color="auto"/>
              <w:bottom w:val="single" w:sz="4"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Matières</w:t>
            </w:r>
          </w:p>
        </w:tc>
        <w:tc>
          <w:tcPr>
            <w:tcW w:w="220" w:type="pct"/>
            <w:vMerge w:val="restart"/>
            <w:tcBorders>
              <w:left w:val="single" w:sz="6" w:space="0" w:color="auto"/>
              <w:right w:val="single" w:sz="6" w:space="0" w:color="auto"/>
            </w:tcBorders>
            <w:textDirection w:val="btLr"/>
            <w:vAlign w:val="center"/>
            <w:hideMark/>
          </w:tcPr>
          <w:p w:rsidR="00A63032" w:rsidRPr="0053243A" w:rsidRDefault="00A63032" w:rsidP="00AF34D1">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Crédits</w:t>
            </w:r>
          </w:p>
        </w:tc>
        <w:tc>
          <w:tcPr>
            <w:tcW w:w="205" w:type="pct"/>
            <w:vMerge w:val="restart"/>
            <w:tcBorders>
              <w:left w:val="single" w:sz="6" w:space="0" w:color="auto"/>
              <w:right w:val="single" w:sz="6" w:space="0" w:color="auto"/>
            </w:tcBorders>
            <w:textDirection w:val="btLr"/>
            <w:vAlign w:val="center"/>
            <w:hideMark/>
          </w:tcPr>
          <w:p w:rsidR="00A63032" w:rsidRPr="0053243A" w:rsidRDefault="00A63032" w:rsidP="008D48D9">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Coefficient</w:t>
            </w:r>
          </w:p>
        </w:tc>
        <w:tc>
          <w:tcPr>
            <w:tcW w:w="947" w:type="pct"/>
            <w:gridSpan w:val="3"/>
            <w:tcBorders>
              <w:left w:val="single" w:sz="6" w:space="0" w:color="auto"/>
              <w:bottom w:val="single" w:sz="6"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Volume horaire hebdomadaire</w:t>
            </w:r>
          </w:p>
        </w:tc>
        <w:tc>
          <w:tcPr>
            <w:tcW w:w="472" w:type="pct"/>
            <w:vMerge w:val="restart"/>
            <w:tcBorders>
              <w:left w:val="single" w:sz="6"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Volume Horaire Semestriel</w:t>
            </w:r>
          </w:p>
          <w:p w:rsidR="00A63032" w:rsidRPr="0053243A"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(15 semaines)</w:t>
            </w:r>
          </w:p>
        </w:tc>
        <w:tc>
          <w:tcPr>
            <w:tcW w:w="662" w:type="pct"/>
            <w:vMerge w:val="restart"/>
            <w:tcBorders>
              <w:left w:val="single" w:sz="6"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Travail Complémentaire</w:t>
            </w:r>
          </w:p>
          <w:p w:rsidR="00A63032" w:rsidRPr="0053243A"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en Consultation            (15 semaines)</w:t>
            </w:r>
          </w:p>
        </w:tc>
        <w:tc>
          <w:tcPr>
            <w:tcW w:w="802" w:type="pct"/>
            <w:gridSpan w:val="2"/>
            <w:tcBorders>
              <w:left w:val="single" w:sz="6" w:space="0" w:color="auto"/>
              <w:bottom w:val="single" w:sz="6" w:space="0" w:color="auto"/>
              <w:right w:val="single" w:sz="18" w:space="0" w:color="auto"/>
            </w:tcBorders>
            <w:vAlign w:val="center"/>
            <w:hideMark/>
          </w:tcPr>
          <w:p w:rsidR="00A63032" w:rsidRPr="0053243A" w:rsidRDefault="00A63032" w:rsidP="008D48D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Mode d’évaluation</w:t>
            </w:r>
          </w:p>
        </w:tc>
      </w:tr>
      <w:tr w:rsidR="000C5C8C" w:rsidRPr="00080C92" w:rsidTr="003E79DA">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708" w:type="pct"/>
            <w:vMerge/>
            <w:tcBorders>
              <w:top w:val="single" w:sz="18" w:space="0" w:color="auto"/>
              <w:left w:val="single" w:sz="18" w:space="0" w:color="auto"/>
              <w:bottom w:val="single" w:sz="18" w:space="0" w:color="auto"/>
              <w:right w:val="single" w:sz="18" w:space="0" w:color="auto"/>
            </w:tcBorders>
            <w:vAlign w:val="center"/>
            <w:hideMark/>
          </w:tcPr>
          <w:p w:rsidR="00A63032" w:rsidRPr="0053243A" w:rsidRDefault="00A63032" w:rsidP="008D48D9">
            <w:pPr>
              <w:rPr>
                <w:rFonts w:ascii="Cambria" w:eastAsia="Calibri" w:hAnsi="Cambria" w:cs="Calibri"/>
                <w:color w:val="000000"/>
              </w:rPr>
            </w:pPr>
          </w:p>
        </w:tc>
        <w:tc>
          <w:tcPr>
            <w:tcW w:w="98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63032" w:rsidRPr="0053243A" w:rsidRDefault="00A63032" w:rsidP="008D48D9">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53243A">
              <w:rPr>
                <w:rFonts w:ascii="Cambria" w:eastAsia="Calibri" w:hAnsi="Cambria" w:cs="Calibri"/>
                <w:color w:val="000000"/>
              </w:rPr>
              <w:t>Intitulé</w:t>
            </w:r>
          </w:p>
        </w:tc>
        <w:tc>
          <w:tcPr>
            <w:tcW w:w="220"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33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53243A">
              <w:rPr>
                <w:rFonts w:ascii="Cambria" w:eastAsia="Calibri" w:hAnsi="Cambria" w:cs="Calibri"/>
                <w:b/>
                <w:bCs/>
                <w:color w:val="000000"/>
              </w:rPr>
              <w:t>Cours</w:t>
            </w: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53243A">
              <w:rPr>
                <w:rFonts w:ascii="Cambria" w:eastAsia="Calibri" w:hAnsi="Cambria" w:cs="Calibri"/>
                <w:b/>
                <w:bCs/>
                <w:color w:val="000000"/>
              </w:rPr>
              <w:t>TD</w:t>
            </w:r>
          </w:p>
        </w:tc>
        <w:tc>
          <w:tcPr>
            <w:tcW w:w="28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53243A">
              <w:rPr>
                <w:rFonts w:ascii="Cambria" w:eastAsia="Calibri" w:hAnsi="Cambria" w:cs="Calibri"/>
                <w:b/>
                <w:bCs/>
                <w:color w:val="000000"/>
              </w:rPr>
              <w:t>TP</w:t>
            </w:r>
          </w:p>
        </w:tc>
        <w:tc>
          <w:tcPr>
            <w:tcW w:w="472"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662"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42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53243A">
              <w:rPr>
                <w:rFonts w:ascii="Cambria" w:eastAsia="Calibri" w:hAnsi="Cambria" w:cs="Calibri"/>
                <w:b/>
                <w:bCs/>
                <w:color w:val="000000"/>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53243A">
              <w:rPr>
                <w:rFonts w:ascii="Cambria" w:eastAsia="Calibri" w:hAnsi="Cambria" w:cs="Calibri"/>
                <w:b/>
                <w:bCs/>
                <w:color w:val="000000"/>
              </w:rPr>
              <w:t>Examen</w:t>
            </w:r>
          </w:p>
        </w:tc>
      </w:tr>
      <w:tr w:rsidR="00F8450F" w:rsidRPr="00080C92" w:rsidTr="00D03835">
        <w:trPr>
          <w:trHeight w:val="340"/>
        </w:trPr>
        <w:tc>
          <w:tcPr>
            <w:cnfStyle w:val="001000000000" w:firstRow="0" w:lastRow="0" w:firstColumn="1" w:lastColumn="0" w:oddVBand="0" w:evenVBand="0" w:oddHBand="0" w:evenHBand="0" w:firstRowFirstColumn="0" w:firstRowLastColumn="0" w:lastRowFirstColumn="0" w:lastRowLastColumn="0"/>
            <w:tcW w:w="708" w:type="pct"/>
            <w:vMerge w:val="restart"/>
            <w:tcBorders>
              <w:top w:val="single" w:sz="18" w:space="0" w:color="auto"/>
              <w:left w:val="single" w:sz="18" w:space="0" w:color="auto"/>
              <w:right w:val="single" w:sz="6" w:space="0" w:color="auto"/>
            </w:tcBorders>
            <w:vAlign w:val="center"/>
            <w:hideMark/>
          </w:tcPr>
          <w:p w:rsidR="00F8450F" w:rsidRPr="0053243A" w:rsidRDefault="00F8450F"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F8450F" w:rsidRPr="0053243A" w:rsidRDefault="00F8450F"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UEF 2.1.1</w:t>
            </w:r>
          </w:p>
          <w:p w:rsidR="00F8450F" w:rsidRPr="0053243A" w:rsidRDefault="00F8450F" w:rsidP="008D48D9">
            <w:pPr>
              <w:autoSpaceDE w:val="0"/>
              <w:autoSpaceDN w:val="0"/>
              <w:adjustRightInd w:val="0"/>
              <w:rPr>
                <w:rFonts w:ascii="Cambria" w:eastAsia="Calibri" w:hAnsi="Cambria" w:cs="Calibri"/>
                <w:color w:val="000000"/>
              </w:rPr>
            </w:pPr>
            <w:r>
              <w:rPr>
                <w:rFonts w:ascii="Cambria" w:eastAsia="Calibri" w:hAnsi="Cambria" w:cs="Calibri"/>
                <w:color w:val="000000"/>
              </w:rPr>
              <w:t>Crédits : 10</w:t>
            </w:r>
          </w:p>
          <w:p w:rsidR="00F8450F" w:rsidRPr="0053243A" w:rsidRDefault="00F8450F" w:rsidP="008D48D9">
            <w:pPr>
              <w:autoSpaceDE w:val="0"/>
              <w:autoSpaceDN w:val="0"/>
              <w:adjustRightInd w:val="0"/>
              <w:rPr>
                <w:rFonts w:ascii="Cambria" w:eastAsia="Calibri" w:hAnsi="Cambria" w:cs="Calibri"/>
                <w:color w:val="000000"/>
              </w:rPr>
            </w:pPr>
            <w:r>
              <w:rPr>
                <w:rFonts w:ascii="Cambria" w:eastAsia="Calibri" w:hAnsi="Cambria" w:cs="Calibri"/>
                <w:color w:val="000000"/>
              </w:rPr>
              <w:t>Coefficients : 5</w:t>
            </w:r>
          </w:p>
        </w:tc>
        <w:tc>
          <w:tcPr>
            <w:tcW w:w="9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 xml:space="preserve">Fondements de la modélisation en génie des procédés </w:t>
            </w:r>
          </w:p>
        </w:tc>
        <w:tc>
          <w:tcPr>
            <w:tcW w:w="2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1" w:type="pct"/>
            <w:gridSpan w:val="2"/>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highlight w:val="yellow"/>
              </w:rPr>
            </w:pPr>
            <w:r w:rsidRPr="00F8450F">
              <w:rPr>
                <w:rFonts w:ascii="Cambria" w:eastAsia="Calibri" w:hAnsi="Cambria" w:cs="Calibri"/>
              </w:rPr>
              <w:t>1h30*</w:t>
            </w:r>
          </w:p>
        </w:tc>
        <w:tc>
          <w:tcPr>
            <w:tcW w:w="4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2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8450F" w:rsidRPr="0053243A" w:rsidRDefault="00F8450F"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AF34D1" w:rsidRPr="00080C92" w:rsidTr="008911F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8" w:type="pct"/>
            <w:vMerge/>
            <w:tcBorders>
              <w:left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658C1" w:rsidRPr="0053243A" w:rsidRDefault="00A860BA" w:rsidP="00E1208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 xml:space="preserve">Procédés de </w:t>
            </w:r>
            <w:r w:rsidR="00E1208C" w:rsidRPr="0053243A">
              <w:rPr>
                <w:rFonts w:ascii="Cambria" w:eastAsia="Calibri" w:hAnsi="Cambria" w:cs="Calibri"/>
              </w:rPr>
              <w:t>Raffinage et</w:t>
            </w:r>
            <w:r w:rsidRPr="0053243A">
              <w:rPr>
                <w:rFonts w:ascii="Cambria" w:eastAsia="Calibri" w:hAnsi="Cambria" w:cs="Calibri"/>
              </w:rPr>
              <w:t xml:space="preserve"> de</w:t>
            </w:r>
            <w:r w:rsidR="00E1208C" w:rsidRPr="0053243A">
              <w:rPr>
                <w:rFonts w:ascii="Cambria" w:eastAsia="Calibri" w:hAnsi="Cambria" w:cs="Calibri"/>
              </w:rPr>
              <w:t xml:space="preserve"> Pétrochimie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2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highlight w:val="yellow"/>
              </w:rPr>
            </w:pPr>
          </w:p>
        </w:tc>
        <w:tc>
          <w:tcPr>
            <w:tcW w:w="4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6"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F457CC" w:rsidRPr="00080C92" w:rsidTr="008911FA">
        <w:trPr>
          <w:trHeight w:val="340"/>
        </w:trPr>
        <w:tc>
          <w:tcPr>
            <w:cnfStyle w:val="001000000000" w:firstRow="0" w:lastRow="0" w:firstColumn="1" w:lastColumn="0" w:oddVBand="0" w:evenVBand="0" w:oddHBand="0" w:evenHBand="0" w:firstRowFirstColumn="0" w:firstRowLastColumn="0" w:lastRowFirstColumn="0" w:lastRowLastColumn="0"/>
            <w:tcW w:w="708" w:type="pct"/>
            <w:vMerge/>
            <w:tcBorders>
              <w:left w:val="single" w:sz="18" w:space="0" w:color="auto"/>
              <w:right w:val="single" w:sz="6" w:space="0" w:color="auto"/>
            </w:tcBorders>
            <w:vAlign w:val="center"/>
            <w:hideMark/>
          </w:tcPr>
          <w:p w:rsidR="00F457CC" w:rsidRPr="0053243A" w:rsidRDefault="00F457CC" w:rsidP="008D48D9">
            <w:pPr>
              <w:rPr>
                <w:rFonts w:ascii="Cambria" w:eastAsia="Calibri" w:hAnsi="Cambria" w:cs="Calibri"/>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Intensification des procédés</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2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457CC" w:rsidRPr="0053243A" w:rsidRDefault="00F457CC"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highlight w:val="yellow"/>
              </w:rPr>
            </w:pPr>
          </w:p>
        </w:tc>
        <w:tc>
          <w:tcPr>
            <w:tcW w:w="4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27h30</w:t>
            </w:r>
          </w:p>
        </w:tc>
        <w:tc>
          <w:tcPr>
            <w:tcW w:w="4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76"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F457CC" w:rsidRPr="00080C92" w:rsidTr="008911F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8" w:type="pct"/>
            <w:vMerge w:val="restart"/>
            <w:tcBorders>
              <w:top w:val="single" w:sz="18" w:space="0" w:color="auto"/>
              <w:left w:val="single" w:sz="18" w:space="0" w:color="auto"/>
              <w:right w:val="single" w:sz="6" w:space="0" w:color="auto"/>
            </w:tcBorders>
            <w:vAlign w:val="center"/>
            <w:hideMark/>
          </w:tcPr>
          <w:p w:rsidR="00F457CC" w:rsidRPr="0053243A" w:rsidRDefault="00F457CC"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F457CC" w:rsidRPr="0053243A" w:rsidRDefault="00F457CC"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UEF 2.1.2</w:t>
            </w:r>
          </w:p>
          <w:p w:rsidR="00F457CC" w:rsidRPr="0053243A" w:rsidRDefault="00F457CC" w:rsidP="008D48D9">
            <w:pPr>
              <w:autoSpaceDE w:val="0"/>
              <w:autoSpaceDN w:val="0"/>
              <w:adjustRightInd w:val="0"/>
              <w:rPr>
                <w:rFonts w:ascii="Cambria" w:eastAsia="Calibri" w:hAnsi="Cambria" w:cs="Calibri"/>
                <w:color w:val="000000"/>
              </w:rPr>
            </w:pPr>
            <w:r>
              <w:rPr>
                <w:rFonts w:ascii="Cambria" w:eastAsia="Calibri" w:hAnsi="Cambria" w:cs="Calibri"/>
                <w:color w:val="000000"/>
              </w:rPr>
              <w:t>Crédits : 8</w:t>
            </w:r>
          </w:p>
          <w:p w:rsidR="00F457CC" w:rsidRPr="0053243A" w:rsidRDefault="00F457CC" w:rsidP="008D48D9">
            <w:pPr>
              <w:rPr>
                <w:rFonts w:ascii="Cambria" w:eastAsia="Calibri" w:hAnsi="Cambria" w:cs="Calibri"/>
                <w:color w:val="000000"/>
              </w:rPr>
            </w:pPr>
            <w:r>
              <w:rPr>
                <w:rFonts w:ascii="Cambria" w:eastAsia="Calibri" w:hAnsi="Cambria" w:cs="Calibri"/>
                <w:color w:val="000000"/>
              </w:rPr>
              <w:t>Coefficients : 4</w:t>
            </w:r>
          </w:p>
        </w:tc>
        <w:tc>
          <w:tcPr>
            <w:tcW w:w="9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 xml:space="preserve">Méthodes d’optimisation en génie des procédés </w:t>
            </w:r>
          </w:p>
        </w:tc>
        <w:tc>
          <w:tcPr>
            <w:tcW w:w="2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highlight w:val="yellow"/>
              </w:rPr>
            </w:pPr>
          </w:p>
        </w:tc>
        <w:tc>
          <w:tcPr>
            <w:tcW w:w="4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2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F457CC" w:rsidRPr="0053243A" w:rsidRDefault="00F457CC" w:rsidP="001F11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F457CC" w:rsidRPr="00080C92" w:rsidTr="008911FA">
        <w:trPr>
          <w:trHeight w:val="340"/>
        </w:trPr>
        <w:tc>
          <w:tcPr>
            <w:cnfStyle w:val="001000000000" w:firstRow="0" w:lastRow="0" w:firstColumn="1" w:lastColumn="0" w:oddVBand="0" w:evenVBand="0" w:oddHBand="0" w:evenHBand="0" w:firstRowFirstColumn="0" w:firstRowLastColumn="0" w:lastRowFirstColumn="0" w:lastRowLastColumn="0"/>
            <w:tcW w:w="708" w:type="pct"/>
            <w:vMerge/>
            <w:tcBorders>
              <w:left w:val="single" w:sz="18" w:space="0" w:color="auto"/>
              <w:right w:val="single" w:sz="6" w:space="0" w:color="auto"/>
            </w:tcBorders>
            <w:vAlign w:val="center"/>
            <w:hideMark/>
          </w:tcPr>
          <w:p w:rsidR="00F457CC" w:rsidRPr="0053243A" w:rsidRDefault="00F457CC" w:rsidP="008D48D9">
            <w:pPr>
              <w:autoSpaceDE w:val="0"/>
              <w:autoSpaceDN w:val="0"/>
              <w:adjustRightInd w:val="0"/>
              <w:rPr>
                <w:rFonts w:ascii="Cambria" w:eastAsia="Calibri" w:hAnsi="Cambria" w:cs="Calibri"/>
                <w:color w:val="000000"/>
              </w:rPr>
            </w:pPr>
          </w:p>
        </w:tc>
        <w:tc>
          <w:tcPr>
            <w:tcW w:w="9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Réacteurs polyphasiques</w:t>
            </w:r>
          </w:p>
        </w:tc>
        <w:tc>
          <w:tcPr>
            <w:tcW w:w="2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F457CC" w:rsidRPr="0053243A" w:rsidRDefault="00F457CC"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highlight w:val="yellow"/>
              </w:rPr>
            </w:pPr>
          </w:p>
        </w:tc>
        <w:tc>
          <w:tcPr>
            <w:tcW w:w="4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2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F457CC" w:rsidRPr="0053243A" w:rsidRDefault="00F457CC" w:rsidP="00B77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F457CC" w:rsidRPr="00080C92" w:rsidTr="008911F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8" w:type="pct"/>
            <w:vMerge w:val="restart"/>
            <w:tcBorders>
              <w:top w:val="single" w:sz="18" w:space="0" w:color="auto"/>
              <w:left w:val="single" w:sz="18" w:space="0" w:color="auto"/>
              <w:bottom w:val="single" w:sz="18" w:space="0" w:color="auto"/>
              <w:right w:val="single" w:sz="6" w:space="0" w:color="auto"/>
            </w:tcBorders>
            <w:vAlign w:val="center"/>
            <w:hideMark/>
          </w:tcPr>
          <w:p w:rsidR="00F457CC" w:rsidRPr="0053243A" w:rsidRDefault="00F457CC"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Méthodologique</w:t>
            </w:r>
          </w:p>
          <w:p w:rsidR="00F457CC" w:rsidRPr="0053243A" w:rsidRDefault="00F457CC"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UEM 2.1</w:t>
            </w:r>
          </w:p>
          <w:p w:rsidR="00F457CC" w:rsidRPr="0053243A" w:rsidRDefault="00F457CC"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9</w:t>
            </w:r>
          </w:p>
          <w:p w:rsidR="00F457CC" w:rsidRPr="0053243A" w:rsidRDefault="00F457CC"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9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F457CC">
              <w:rPr>
                <w:rFonts w:ascii="Cambria" w:eastAsia="Calibri" w:hAnsi="Cambria" w:cs="Calibri"/>
              </w:rPr>
              <w:t>Régulation et commande des procédés</w:t>
            </w:r>
          </w:p>
        </w:tc>
        <w:tc>
          <w:tcPr>
            <w:tcW w:w="2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F457CC">
              <w:rPr>
                <w:rFonts w:ascii="Cambria" w:eastAsia="Calibri" w:hAnsi="Cambria" w:cs="Calibri"/>
              </w:rPr>
              <w:t>4</w:t>
            </w:r>
          </w:p>
        </w:tc>
        <w:tc>
          <w:tcPr>
            <w:tcW w:w="2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F457CC">
              <w:rPr>
                <w:rFonts w:ascii="Cambria" w:eastAsia="Calibri" w:hAnsi="Cambria" w:cs="Calibri"/>
              </w:rPr>
              <w:t>2</w:t>
            </w:r>
          </w:p>
        </w:tc>
        <w:tc>
          <w:tcPr>
            <w:tcW w:w="3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F457CC" w:rsidRDefault="00F457CC" w:rsidP="008911F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F457CC">
              <w:rPr>
                <w:rFonts w:ascii="Cambria" w:eastAsia="Calibri" w:hAnsi="Cambria" w:cs="Calibri"/>
              </w:rPr>
              <w:t>1h30</w:t>
            </w:r>
          </w:p>
        </w:tc>
        <w:tc>
          <w:tcPr>
            <w:tcW w:w="3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F457CC" w:rsidRPr="00F457CC"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F457CC">
              <w:rPr>
                <w:rFonts w:ascii="Cambria" w:eastAsia="Calibri" w:hAnsi="Cambria" w:cs="Calibri"/>
              </w:rPr>
              <w:t>1h30</w:t>
            </w:r>
          </w:p>
        </w:tc>
        <w:tc>
          <w:tcPr>
            <w:tcW w:w="2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47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45h00</w:t>
            </w:r>
          </w:p>
        </w:tc>
        <w:tc>
          <w:tcPr>
            <w:tcW w:w="66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55h00</w:t>
            </w:r>
          </w:p>
        </w:tc>
        <w:tc>
          <w:tcPr>
            <w:tcW w:w="42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F457CC" w:rsidRPr="00080C92" w:rsidTr="008911FA">
        <w:trPr>
          <w:trHeight w:val="454"/>
        </w:trPr>
        <w:tc>
          <w:tcPr>
            <w:cnfStyle w:val="001000000000" w:firstRow="0" w:lastRow="0" w:firstColumn="1" w:lastColumn="0" w:oddVBand="0" w:evenVBand="0" w:oddHBand="0" w:evenHBand="0" w:firstRowFirstColumn="0" w:firstRowLastColumn="0" w:lastRowFirstColumn="0" w:lastRowLastColumn="0"/>
            <w:tcW w:w="708" w:type="pct"/>
            <w:vMerge/>
            <w:tcBorders>
              <w:top w:val="single" w:sz="18" w:space="0" w:color="auto"/>
              <w:left w:val="single" w:sz="18" w:space="0" w:color="auto"/>
              <w:bottom w:val="single" w:sz="18" w:space="0" w:color="auto"/>
              <w:right w:val="single" w:sz="6" w:space="0" w:color="auto"/>
            </w:tcBorders>
            <w:vAlign w:val="center"/>
            <w:hideMark/>
          </w:tcPr>
          <w:p w:rsidR="00F457CC" w:rsidRPr="0053243A" w:rsidRDefault="00F457CC" w:rsidP="008D48D9">
            <w:pPr>
              <w:autoSpaceDE w:val="0"/>
              <w:autoSpaceDN w:val="0"/>
              <w:adjustRightInd w:val="0"/>
              <w:rPr>
                <w:rFonts w:ascii="Cambria" w:eastAsia="Calibri" w:hAnsi="Cambria" w:cs="Calibri"/>
                <w:color w:val="000000"/>
              </w:rPr>
            </w:pPr>
          </w:p>
        </w:tc>
        <w:tc>
          <w:tcPr>
            <w:tcW w:w="984"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F457CC">
              <w:rPr>
                <w:rFonts w:ascii="Cambria" w:eastAsia="Calibri" w:hAnsi="Cambria" w:cs="Calibri"/>
              </w:rPr>
              <w:t>Plans d’expériences</w:t>
            </w:r>
          </w:p>
        </w:tc>
        <w:tc>
          <w:tcPr>
            <w:tcW w:w="220"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F457CC">
              <w:rPr>
                <w:rFonts w:ascii="Cambria" w:eastAsia="Calibri" w:hAnsi="Cambria" w:cs="Calibri"/>
              </w:rPr>
              <w:t>3</w:t>
            </w:r>
          </w:p>
        </w:tc>
        <w:tc>
          <w:tcPr>
            <w:tcW w:w="205"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F457CC">
              <w:rPr>
                <w:rFonts w:ascii="Cambria" w:eastAsia="Calibri" w:hAnsi="Cambria" w:cs="Calibri"/>
              </w:rPr>
              <w:t>2</w:t>
            </w:r>
          </w:p>
        </w:tc>
        <w:tc>
          <w:tcPr>
            <w:tcW w:w="332"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F457CC">
              <w:rPr>
                <w:rFonts w:ascii="Cambria" w:eastAsia="Calibri" w:hAnsi="Cambria" w:cs="Calibri"/>
              </w:rPr>
              <w:t>1h30</w:t>
            </w:r>
          </w:p>
        </w:tc>
        <w:tc>
          <w:tcPr>
            <w:tcW w:w="331"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F457CC" w:rsidRPr="00F457CC"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4"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F457CC"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F457CC">
              <w:rPr>
                <w:rFonts w:ascii="Cambria" w:eastAsia="Calibri" w:hAnsi="Cambria" w:cs="Calibri"/>
              </w:rPr>
              <w:t>1h00</w:t>
            </w:r>
          </w:p>
        </w:tc>
        <w:tc>
          <w:tcPr>
            <w:tcW w:w="472"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Pr>
                <w:rFonts w:ascii="Cambria" w:eastAsia="Calibri" w:hAnsi="Cambria" w:cs="Calibri"/>
              </w:rPr>
              <w:t>37</w:t>
            </w:r>
            <w:r w:rsidRPr="0053243A">
              <w:rPr>
                <w:rFonts w:ascii="Cambria" w:eastAsia="Calibri" w:hAnsi="Cambria" w:cs="Calibri"/>
              </w:rPr>
              <w:t>h30</w:t>
            </w:r>
          </w:p>
        </w:tc>
        <w:tc>
          <w:tcPr>
            <w:tcW w:w="662"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Pr>
                <w:rFonts w:ascii="Cambria" w:eastAsia="Calibri" w:hAnsi="Cambria" w:cs="Calibri"/>
              </w:rPr>
              <w:t>3</w:t>
            </w:r>
            <w:r w:rsidRPr="0053243A">
              <w:rPr>
                <w:rFonts w:ascii="Cambria" w:eastAsia="Calibri" w:hAnsi="Cambria" w:cs="Calibri"/>
              </w:rPr>
              <w:t>7h30</w:t>
            </w:r>
          </w:p>
        </w:tc>
        <w:tc>
          <w:tcPr>
            <w:tcW w:w="426"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40%</w:t>
            </w:r>
          </w:p>
        </w:tc>
        <w:tc>
          <w:tcPr>
            <w:tcW w:w="376" w:type="pct"/>
            <w:tcBorders>
              <w:top w:val="single" w:sz="4" w:space="0" w:color="auto"/>
              <w:left w:val="single" w:sz="6" w:space="0" w:color="auto"/>
              <w:bottom w:val="single" w:sz="6" w:space="0" w:color="auto"/>
              <w:right w:val="single" w:sz="18" w:space="0" w:color="auto"/>
            </w:tcBorders>
            <w:shd w:val="clear" w:color="auto" w:fill="DAEEF3" w:themeFill="accent5" w:themeFillTint="33"/>
            <w:vAlign w:val="center"/>
            <w:hideMark/>
          </w:tcPr>
          <w:p w:rsidR="00F457CC" w:rsidRPr="0053243A" w:rsidRDefault="00F457CC" w:rsidP="008911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60%</w:t>
            </w:r>
          </w:p>
        </w:tc>
      </w:tr>
      <w:tr w:rsidR="00C55123" w:rsidRPr="00080C92" w:rsidTr="008911F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8" w:type="pct"/>
            <w:vMerge/>
            <w:tcBorders>
              <w:top w:val="single" w:sz="18" w:space="0" w:color="auto"/>
              <w:left w:val="single" w:sz="18" w:space="0" w:color="auto"/>
              <w:bottom w:val="single" w:sz="18" w:space="0" w:color="auto"/>
              <w:right w:val="single" w:sz="6" w:space="0" w:color="auto"/>
            </w:tcBorders>
            <w:vAlign w:val="center"/>
            <w:hideMark/>
          </w:tcPr>
          <w:p w:rsidR="00C55123" w:rsidRPr="0053243A" w:rsidRDefault="00C55123" w:rsidP="008D48D9">
            <w:pPr>
              <w:rPr>
                <w:rFonts w:ascii="Cambria" w:eastAsia="Calibri" w:hAnsi="Cambria" w:cs="Calibri"/>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TP Raffinage  et pétrochimie</w:t>
            </w:r>
          </w:p>
        </w:tc>
        <w:tc>
          <w:tcPr>
            <w:tcW w:w="2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tc>
        <w:tc>
          <w:tcPr>
            <w:tcW w:w="4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27h30</w:t>
            </w:r>
          </w:p>
        </w:tc>
        <w:tc>
          <w:tcPr>
            <w:tcW w:w="4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55123" w:rsidRPr="0053243A" w:rsidRDefault="00C55123" w:rsidP="008911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r>
      <w:tr w:rsidR="00C55123" w:rsidRPr="00080C92" w:rsidTr="008911FA">
        <w:trPr>
          <w:trHeight w:val="454"/>
        </w:trPr>
        <w:tc>
          <w:tcPr>
            <w:cnfStyle w:val="001000000000" w:firstRow="0" w:lastRow="0" w:firstColumn="1" w:lastColumn="0" w:oddVBand="0" w:evenVBand="0" w:oddHBand="0" w:evenHBand="0" w:firstRowFirstColumn="0" w:firstRowLastColumn="0" w:lastRowFirstColumn="0" w:lastRowLastColumn="0"/>
            <w:tcW w:w="708" w:type="pct"/>
            <w:vMerge w:val="restart"/>
            <w:tcBorders>
              <w:top w:val="single" w:sz="18" w:space="0" w:color="auto"/>
              <w:left w:val="single" w:sz="18" w:space="0" w:color="auto"/>
              <w:right w:val="single" w:sz="4" w:space="0" w:color="auto"/>
            </w:tcBorders>
            <w:hideMark/>
          </w:tcPr>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Découverte</w:t>
            </w:r>
          </w:p>
          <w:p w:rsidR="00C55123" w:rsidRPr="0053243A" w:rsidRDefault="00C55123"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UED 2.1</w:t>
            </w:r>
          </w:p>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2</w:t>
            </w:r>
          </w:p>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2</w:t>
            </w:r>
          </w:p>
        </w:tc>
        <w:tc>
          <w:tcPr>
            <w:tcW w:w="98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C55123" w:rsidRPr="0053243A" w:rsidRDefault="00C55123" w:rsidP="001F11DE">
            <w:pPr>
              <w:cnfStyle w:val="000000000000" w:firstRow="0" w:lastRow="0" w:firstColumn="0" w:lastColumn="0" w:oddVBand="0" w:evenVBand="0" w:oddHBand="0" w:evenHBand="0" w:firstRowFirstColumn="0" w:firstRowLastColumn="0" w:lastRowFirstColumn="0" w:lastRowLastColumn="0"/>
            </w:pPr>
            <w:r w:rsidRPr="0053243A">
              <w:t>Matière au choix</w:t>
            </w:r>
          </w:p>
        </w:tc>
        <w:tc>
          <w:tcPr>
            <w:tcW w:w="220" w:type="pct"/>
            <w:tcBorders>
              <w:top w:val="single" w:sz="18" w:space="0" w:color="auto"/>
              <w:left w:val="single" w:sz="4" w:space="0" w:color="auto"/>
              <w:right w:val="single" w:sz="6" w:space="0" w:color="auto"/>
            </w:tcBorders>
            <w:shd w:val="clear" w:color="auto" w:fill="FFFFFF" w:themeFill="background1"/>
            <w:vAlign w:val="center"/>
            <w:hideMark/>
          </w:tcPr>
          <w:p w:rsidR="00C55123" w:rsidRPr="0053243A" w:rsidRDefault="00C55123" w:rsidP="001F11D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53243A">
              <w:rPr>
                <w:rFonts w:ascii="Cambria" w:hAnsi="Cambria"/>
              </w:rPr>
              <w:t>1</w:t>
            </w:r>
          </w:p>
        </w:tc>
        <w:tc>
          <w:tcPr>
            <w:tcW w:w="205" w:type="pct"/>
            <w:tcBorders>
              <w:top w:val="single" w:sz="18" w:space="0" w:color="auto"/>
              <w:left w:val="single" w:sz="6" w:space="0" w:color="auto"/>
              <w:right w:val="single" w:sz="6" w:space="0" w:color="auto"/>
            </w:tcBorders>
            <w:shd w:val="clear" w:color="auto" w:fill="FFFFFF" w:themeFill="background1"/>
            <w:vAlign w:val="center"/>
            <w:hideMark/>
          </w:tcPr>
          <w:p w:rsidR="00C55123" w:rsidRPr="0053243A" w:rsidRDefault="00C55123" w:rsidP="001F11D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53243A">
              <w:rPr>
                <w:rFonts w:ascii="Cambria" w:hAnsi="Cambria"/>
              </w:rPr>
              <w:t>1</w:t>
            </w:r>
          </w:p>
        </w:tc>
        <w:tc>
          <w:tcPr>
            <w:tcW w:w="332" w:type="pct"/>
            <w:tcBorders>
              <w:top w:val="single" w:sz="18" w:space="0" w:color="auto"/>
              <w:left w:val="single" w:sz="6" w:space="0" w:color="auto"/>
              <w:right w:val="single" w:sz="6" w:space="0" w:color="auto"/>
            </w:tcBorders>
            <w:shd w:val="clear" w:color="auto" w:fill="FFFFFF" w:themeFill="background1"/>
            <w:vAlign w:val="center"/>
            <w:hideMark/>
          </w:tcPr>
          <w:p w:rsidR="00C55123" w:rsidRPr="0053243A" w:rsidRDefault="00C55123" w:rsidP="001F11D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53243A">
              <w:rPr>
                <w:rFonts w:ascii="Cambria" w:hAnsi="Cambria"/>
              </w:rPr>
              <w:t>1h30</w:t>
            </w:r>
          </w:p>
        </w:tc>
        <w:tc>
          <w:tcPr>
            <w:tcW w:w="331" w:type="pct"/>
            <w:tcBorders>
              <w:top w:val="single" w:sz="18" w:space="0" w:color="auto"/>
              <w:left w:val="single" w:sz="6" w:space="0" w:color="auto"/>
              <w:right w:val="single" w:sz="6" w:space="0" w:color="auto"/>
            </w:tcBorders>
            <w:shd w:val="clear" w:color="auto" w:fill="FFFFFF" w:themeFill="background1"/>
            <w:vAlign w:val="center"/>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4" w:type="pct"/>
            <w:tcBorders>
              <w:top w:val="single" w:sz="18" w:space="0" w:color="auto"/>
              <w:left w:val="single" w:sz="6" w:space="0" w:color="auto"/>
              <w:right w:val="single" w:sz="6" w:space="0" w:color="auto"/>
            </w:tcBorders>
            <w:shd w:val="clear" w:color="auto" w:fill="FFFFFF" w:themeFill="background1"/>
            <w:vAlign w:val="center"/>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472" w:type="pct"/>
            <w:tcBorders>
              <w:top w:val="single" w:sz="18" w:space="0" w:color="auto"/>
              <w:left w:val="single" w:sz="6" w:space="0" w:color="auto"/>
              <w:right w:val="single" w:sz="6" w:space="0" w:color="auto"/>
            </w:tcBorders>
            <w:shd w:val="clear" w:color="auto" w:fill="FFFFFF" w:themeFill="background1"/>
            <w:vAlign w:val="center"/>
            <w:hideMark/>
          </w:tcPr>
          <w:p w:rsidR="00C55123" w:rsidRPr="0053243A" w:rsidRDefault="008911FA" w:rsidP="001F11DE">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eastAsia="Calibri" w:hAnsi="Cambria" w:cs="Calibri"/>
              </w:rPr>
              <w:t>2</w:t>
            </w:r>
            <w:r w:rsidR="00C55123" w:rsidRPr="0053243A">
              <w:rPr>
                <w:rFonts w:ascii="Cambria" w:eastAsia="Calibri" w:hAnsi="Cambria" w:cs="Calibri"/>
              </w:rPr>
              <w:t>2h30</w:t>
            </w:r>
          </w:p>
        </w:tc>
        <w:tc>
          <w:tcPr>
            <w:tcW w:w="662" w:type="pct"/>
            <w:tcBorders>
              <w:top w:val="single" w:sz="18" w:space="0" w:color="auto"/>
              <w:left w:val="single" w:sz="6" w:space="0" w:color="auto"/>
              <w:right w:val="single" w:sz="6" w:space="0" w:color="auto"/>
            </w:tcBorders>
            <w:shd w:val="clear" w:color="auto" w:fill="FFFFFF" w:themeFill="background1"/>
            <w:vAlign w:val="center"/>
            <w:hideMark/>
          </w:tcPr>
          <w:p w:rsidR="00C55123" w:rsidRPr="0053243A" w:rsidRDefault="00C55123" w:rsidP="001F11DE">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2h30</w:t>
            </w:r>
          </w:p>
        </w:tc>
        <w:tc>
          <w:tcPr>
            <w:tcW w:w="426" w:type="pct"/>
            <w:tcBorders>
              <w:top w:val="single" w:sz="18" w:space="0" w:color="auto"/>
              <w:left w:val="single" w:sz="6" w:space="0" w:color="auto"/>
              <w:right w:val="single" w:sz="6" w:space="0" w:color="auto"/>
            </w:tcBorders>
            <w:shd w:val="clear" w:color="auto" w:fill="FFFFFF" w:themeFill="background1"/>
            <w:vAlign w:val="center"/>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76" w:type="pct"/>
            <w:tcBorders>
              <w:top w:val="single" w:sz="18" w:space="0" w:color="auto"/>
              <w:left w:val="single" w:sz="6" w:space="0" w:color="auto"/>
              <w:right w:val="single" w:sz="18" w:space="0" w:color="auto"/>
            </w:tcBorders>
            <w:shd w:val="clear" w:color="auto" w:fill="FFFFFF" w:themeFill="background1"/>
            <w:vAlign w:val="center"/>
            <w:hideMark/>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100%</w:t>
            </w:r>
          </w:p>
        </w:tc>
      </w:tr>
      <w:tr w:rsidR="00C55123" w:rsidRPr="00080C92" w:rsidTr="008911F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8" w:type="pct"/>
            <w:vMerge/>
            <w:tcBorders>
              <w:left w:val="single" w:sz="18" w:space="0" w:color="auto"/>
              <w:bottom w:val="single" w:sz="18" w:space="0" w:color="auto"/>
              <w:right w:val="single" w:sz="4" w:space="0" w:color="auto"/>
            </w:tcBorders>
          </w:tcPr>
          <w:p w:rsidR="00C55123" w:rsidRPr="0053243A" w:rsidRDefault="00C55123" w:rsidP="008D48D9">
            <w:pPr>
              <w:autoSpaceDE w:val="0"/>
              <w:autoSpaceDN w:val="0"/>
              <w:adjustRightInd w:val="0"/>
              <w:rPr>
                <w:rFonts w:ascii="Cambria" w:eastAsia="Calibri" w:hAnsi="Cambria" w:cs="Calibri"/>
                <w:color w:val="000000"/>
              </w:rPr>
            </w:pPr>
          </w:p>
        </w:tc>
        <w:tc>
          <w:tcPr>
            <w:tcW w:w="98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C55123" w:rsidRPr="0053243A" w:rsidRDefault="00C55123" w:rsidP="001658C1">
            <w:pPr>
              <w:cnfStyle w:val="000000100000" w:firstRow="0" w:lastRow="0" w:firstColumn="0" w:lastColumn="0" w:oddVBand="0" w:evenVBand="0" w:oddHBand="1" w:evenHBand="0" w:firstRowFirstColumn="0" w:firstRowLastColumn="0" w:lastRowFirstColumn="0" w:lastRowLastColumn="0"/>
            </w:pPr>
            <w:r w:rsidRPr="0053243A">
              <w:t>Matière au choix</w:t>
            </w:r>
          </w:p>
        </w:tc>
        <w:tc>
          <w:tcPr>
            <w:tcW w:w="220" w:type="pct"/>
            <w:tcBorders>
              <w:left w:val="single" w:sz="4" w:space="0" w:color="auto"/>
              <w:bottom w:val="single" w:sz="4" w:space="0" w:color="auto"/>
              <w:right w:val="single" w:sz="6"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hAnsi="Cambria"/>
              </w:rPr>
              <w:t>1</w:t>
            </w:r>
          </w:p>
        </w:tc>
        <w:tc>
          <w:tcPr>
            <w:tcW w:w="205" w:type="pct"/>
            <w:tcBorders>
              <w:left w:val="single" w:sz="6" w:space="0" w:color="auto"/>
              <w:bottom w:val="single" w:sz="4" w:space="0" w:color="auto"/>
              <w:right w:val="single" w:sz="6"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53243A">
              <w:rPr>
                <w:rFonts w:ascii="Cambria" w:hAnsi="Cambria"/>
              </w:rPr>
              <w:t>1</w:t>
            </w:r>
          </w:p>
        </w:tc>
        <w:tc>
          <w:tcPr>
            <w:tcW w:w="332" w:type="pct"/>
            <w:tcBorders>
              <w:left w:val="single" w:sz="6" w:space="0" w:color="auto"/>
              <w:bottom w:val="single" w:sz="4" w:space="0" w:color="auto"/>
              <w:right w:val="single" w:sz="6"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pPr>
            <w:r w:rsidRPr="0053243A">
              <w:t>1h30</w:t>
            </w:r>
          </w:p>
        </w:tc>
        <w:tc>
          <w:tcPr>
            <w:tcW w:w="331" w:type="pct"/>
            <w:tcBorders>
              <w:left w:val="single" w:sz="6" w:space="0" w:color="auto"/>
              <w:bottom w:val="single" w:sz="4" w:space="0" w:color="auto"/>
              <w:right w:val="single" w:sz="6"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pPr>
          </w:p>
        </w:tc>
        <w:tc>
          <w:tcPr>
            <w:tcW w:w="284" w:type="pct"/>
            <w:tcBorders>
              <w:left w:val="single" w:sz="6" w:space="0" w:color="auto"/>
              <w:bottom w:val="single" w:sz="4" w:space="0" w:color="auto"/>
              <w:right w:val="single" w:sz="6"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pPr>
          </w:p>
        </w:tc>
        <w:tc>
          <w:tcPr>
            <w:tcW w:w="472" w:type="pct"/>
            <w:tcBorders>
              <w:left w:val="single" w:sz="6" w:space="0" w:color="auto"/>
              <w:bottom w:val="single" w:sz="4" w:space="0" w:color="auto"/>
              <w:right w:val="single" w:sz="6" w:space="0" w:color="auto"/>
            </w:tcBorders>
            <w:shd w:val="clear" w:color="auto" w:fill="FFFFFF" w:themeFill="background1"/>
            <w:vAlign w:val="center"/>
          </w:tcPr>
          <w:p w:rsidR="00C55123" w:rsidRPr="0053243A" w:rsidRDefault="008911FA" w:rsidP="001F11DE">
            <w:pPr>
              <w:jc w:val="center"/>
              <w:cnfStyle w:val="000000100000" w:firstRow="0" w:lastRow="0" w:firstColumn="0" w:lastColumn="0" w:oddVBand="0" w:evenVBand="0" w:oddHBand="1" w:evenHBand="0" w:firstRowFirstColumn="0" w:firstRowLastColumn="0" w:lastRowFirstColumn="0" w:lastRowLastColumn="0"/>
            </w:pPr>
            <w:r>
              <w:t>2</w:t>
            </w:r>
            <w:r w:rsidR="00C55123" w:rsidRPr="0053243A">
              <w:t>2h30</w:t>
            </w:r>
          </w:p>
        </w:tc>
        <w:tc>
          <w:tcPr>
            <w:tcW w:w="662" w:type="pct"/>
            <w:tcBorders>
              <w:left w:val="single" w:sz="6" w:space="0" w:color="auto"/>
              <w:bottom w:val="single" w:sz="4" w:space="0" w:color="auto"/>
              <w:right w:val="single" w:sz="6"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pPr>
            <w:r w:rsidRPr="0053243A">
              <w:t>2h30</w:t>
            </w:r>
          </w:p>
        </w:tc>
        <w:tc>
          <w:tcPr>
            <w:tcW w:w="426" w:type="pct"/>
            <w:tcBorders>
              <w:left w:val="single" w:sz="6" w:space="0" w:color="auto"/>
              <w:bottom w:val="single" w:sz="4" w:space="0" w:color="auto"/>
              <w:right w:val="single" w:sz="6"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6" w:space="0" w:color="auto"/>
              <w:bottom w:val="single" w:sz="4" w:space="0" w:color="auto"/>
              <w:right w:val="single" w:sz="18" w:space="0" w:color="auto"/>
            </w:tcBorders>
            <w:shd w:val="clear" w:color="auto" w:fill="FFFFFF" w:themeFill="background1"/>
            <w:vAlign w:val="center"/>
          </w:tcPr>
          <w:p w:rsidR="00C55123" w:rsidRPr="0053243A" w:rsidRDefault="00C55123" w:rsidP="001F11DE">
            <w:pPr>
              <w:jc w:val="center"/>
              <w:cnfStyle w:val="000000100000" w:firstRow="0" w:lastRow="0" w:firstColumn="0" w:lastColumn="0" w:oddVBand="0" w:evenVBand="0" w:oddHBand="1" w:evenHBand="0" w:firstRowFirstColumn="0" w:firstRowLastColumn="0" w:lastRowFirstColumn="0" w:lastRowLastColumn="0"/>
            </w:pPr>
            <w:r w:rsidRPr="0053243A">
              <w:t>100%</w:t>
            </w:r>
          </w:p>
        </w:tc>
      </w:tr>
      <w:tr w:rsidR="00C55123" w:rsidRPr="00080C92" w:rsidTr="008911FA">
        <w:trPr>
          <w:trHeight w:val="340"/>
        </w:trPr>
        <w:tc>
          <w:tcPr>
            <w:cnfStyle w:val="001000000000" w:firstRow="0" w:lastRow="0" w:firstColumn="1" w:lastColumn="0" w:oddVBand="0" w:evenVBand="0" w:oddHBand="0" w:evenHBand="0" w:firstRowFirstColumn="0" w:firstRowLastColumn="0" w:lastRowFirstColumn="0" w:lastRowLastColumn="0"/>
            <w:tcW w:w="708" w:type="pct"/>
            <w:tcBorders>
              <w:top w:val="single" w:sz="18" w:space="0" w:color="auto"/>
              <w:left w:val="single" w:sz="18" w:space="0" w:color="auto"/>
              <w:right w:val="single" w:sz="6" w:space="0" w:color="auto"/>
            </w:tcBorders>
            <w:hideMark/>
          </w:tcPr>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Transversale</w:t>
            </w:r>
          </w:p>
          <w:p w:rsidR="00C55123" w:rsidRPr="0053243A" w:rsidRDefault="00C55123"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UET 2.1</w:t>
            </w:r>
          </w:p>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w:t>
            </w:r>
          </w:p>
          <w:p w:rsidR="00C55123" w:rsidRPr="0053243A" w:rsidRDefault="00C55123"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1</w:t>
            </w:r>
          </w:p>
        </w:tc>
        <w:tc>
          <w:tcPr>
            <w:tcW w:w="984" w:type="pct"/>
            <w:tcBorders>
              <w:top w:val="single" w:sz="18" w:space="0" w:color="auto"/>
              <w:left w:val="single" w:sz="6" w:space="0" w:color="auto"/>
              <w:right w:val="single" w:sz="6" w:space="0" w:color="auto"/>
            </w:tcBorders>
            <w:shd w:val="clear" w:color="auto" w:fill="DAEEF3" w:themeFill="accent5" w:themeFillTint="33"/>
            <w:vAlign w:val="center"/>
          </w:tcPr>
          <w:p w:rsidR="00C55123" w:rsidRPr="0053243A" w:rsidRDefault="00C55123" w:rsidP="001F11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Recherche documentaire et conception de mémoire</w:t>
            </w:r>
          </w:p>
        </w:tc>
        <w:tc>
          <w:tcPr>
            <w:tcW w:w="220" w:type="pct"/>
            <w:tcBorders>
              <w:top w:val="single" w:sz="18" w:space="0" w:color="auto"/>
              <w:left w:val="single" w:sz="6" w:space="0" w:color="auto"/>
              <w:right w:val="single" w:sz="6" w:space="0" w:color="auto"/>
            </w:tcBorders>
            <w:shd w:val="clear" w:color="auto" w:fill="DAEEF3" w:themeFill="accent5" w:themeFillTint="33"/>
            <w:vAlign w:val="center"/>
            <w:hideMark/>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05" w:type="pct"/>
            <w:tcBorders>
              <w:top w:val="single" w:sz="18" w:space="0" w:color="auto"/>
              <w:left w:val="single" w:sz="6" w:space="0" w:color="auto"/>
              <w:right w:val="single" w:sz="6" w:space="0" w:color="auto"/>
            </w:tcBorders>
            <w:shd w:val="clear" w:color="auto" w:fill="DAEEF3" w:themeFill="accent5" w:themeFillTint="33"/>
            <w:vAlign w:val="center"/>
            <w:hideMark/>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w:t>
            </w:r>
          </w:p>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32" w:type="pct"/>
            <w:tcBorders>
              <w:top w:val="single" w:sz="18" w:space="0" w:color="auto"/>
              <w:left w:val="single" w:sz="6" w:space="0" w:color="auto"/>
              <w:right w:val="single" w:sz="6" w:space="0" w:color="auto"/>
            </w:tcBorders>
            <w:shd w:val="clear" w:color="auto" w:fill="DAEEF3" w:themeFill="accent5" w:themeFillTint="33"/>
            <w:vAlign w:val="center"/>
            <w:hideMark/>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1h30</w:t>
            </w:r>
          </w:p>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31" w:type="pct"/>
            <w:tcBorders>
              <w:top w:val="single" w:sz="18" w:space="0" w:color="auto"/>
              <w:left w:val="single" w:sz="6" w:space="0" w:color="auto"/>
              <w:right w:val="single" w:sz="6" w:space="0" w:color="auto"/>
            </w:tcBorders>
            <w:shd w:val="clear" w:color="auto" w:fill="DAEEF3" w:themeFill="accent5" w:themeFillTint="33"/>
            <w:vAlign w:val="center"/>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284" w:type="pct"/>
            <w:tcBorders>
              <w:top w:val="single" w:sz="18" w:space="0" w:color="auto"/>
              <w:left w:val="single" w:sz="6" w:space="0" w:color="auto"/>
              <w:right w:val="single" w:sz="6" w:space="0" w:color="auto"/>
            </w:tcBorders>
            <w:shd w:val="clear" w:color="auto" w:fill="DAEEF3" w:themeFill="accent5" w:themeFillTint="33"/>
            <w:vAlign w:val="center"/>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472" w:type="pct"/>
            <w:tcBorders>
              <w:top w:val="single" w:sz="18" w:space="0" w:color="auto"/>
              <w:left w:val="single" w:sz="6" w:space="0" w:color="auto"/>
              <w:right w:val="single" w:sz="6" w:space="0" w:color="auto"/>
            </w:tcBorders>
            <w:shd w:val="clear" w:color="auto" w:fill="DAEEF3" w:themeFill="accent5" w:themeFillTint="33"/>
            <w:vAlign w:val="center"/>
            <w:hideMark/>
          </w:tcPr>
          <w:p w:rsidR="00C55123" w:rsidRPr="0053243A" w:rsidRDefault="008911FA"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Pr>
                <w:rFonts w:ascii="Cambria" w:eastAsia="Calibri" w:hAnsi="Cambria" w:cs="Calibri"/>
              </w:rPr>
              <w:t>2</w:t>
            </w:r>
            <w:r w:rsidR="00C55123" w:rsidRPr="0053243A">
              <w:rPr>
                <w:rFonts w:ascii="Cambria" w:eastAsia="Calibri" w:hAnsi="Cambria" w:cs="Calibri"/>
              </w:rPr>
              <w:t>2h30</w:t>
            </w:r>
          </w:p>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662" w:type="pct"/>
            <w:tcBorders>
              <w:top w:val="single" w:sz="18" w:space="0" w:color="auto"/>
              <w:left w:val="single" w:sz="6" w:space="0" w:color="auto"/>
              <w:right w:val="single" w:sz="6" w:space="0" w:color="auto"/>
            </w:tcBorders>
            <w:shd w:val="clear" w:color="auto" w:fill="DAEEF3" w:themeFill="accent5" w:themeFillTint="33"/>
            <w:vAlign w:val="center"/>
            <w:hideMark/>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3243A">
              <w:rPr>
                <w:rFonts w:ascii="Cambria" w:eastAsia="Calibri" w:hAnsi="Cambria" w:cs="Calibri"/>
              </w:rPr>
              <w:t>2h30</w:t>
            </w:r>
          </w:p>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426" w:type="pct"/>
            <w:tcBorders>
              <w:top w:val="single" w:sz="18" w:space="0" w:color="auto"/>
              <w:left w:val="single" w:sz="6" w:space="0" w:color="auto"/>
              <w:right w:val="single" w:sz="6" w:space="0" w:color="auto"/>
            </w:tcBorders>
            <w:shd w:val="clear" w:color="auto" w:fill="DAEEF3" w:themeFill="accent5" w:themeFillTint="33"/>
            <w:vAlign w:val="center"/>
          </w:tcPr>
          <w:p w:rsidR="00C55123" w:rsidRPr="0053243A" w:rsidRDefault="00C55123" w:rsidP="001F11D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76" w:type="pct"/>
            <w:tcBorders>
              <w:top w:val="single" w:sz="18" w:space="0" w:color="auto"/>
              <w:left w:val="single" w:sz="6" w:space="0" w:color="auto"/>
              <w:right w:val="single" w:sz="18" w:space="0" w:color="auto"/>
            </w:tcBorders>
            <w:shd w:val="clear" w:color="auto" w:fill="DAEEF3" w:themeFill="accent5" w:themeFillTint="33"/>
            <w:vAlign w:val="center"/>
            <w:hideMark/>
          </w:tcPr>
          <w:p w:rsidR="00C55123" w:rsidRPr="0053243A" w:rsidRDefault="00C55123" w:rsidP="001F11DE">
            <w:pPr>
              <w:jc w:val="center"/>
              <w:cnfStyle w:val="000000000000" w:firstRow="0" w:lastRow="0" w:firstColumn="0" w:lastColumn="0" w:oddVBand="0" w:evenVBand="0" w:oddHBand="0" w:evenHBand="0" w:firstRowFirstColumn="0" w:firstRowLastColumn="0" w:lastRowFirstColumn="0" w:lastRowLastColumn="0"/>
            </w:pPr>
            <w:r w:rsidRPr="0053243A">
              <w:t>100%</w:t>
            </w:r>
          </w:p>
          <w:p w:rsidR="00C55123" w:rsidRPr="0053243A" w:rsidRDefault="00C55123" w:rsidP="001F11DE">
            <w:pPr>
              <w:jc w:val="center"/>
              <w:cnfStyle w:val="000000000000" w:firstRow="0" w:lastRow="0" w:firstColumn="0" w:lastColumn="0" w:oddVBand="0" w:evenVBand="0" w:oddHBand="0" w:evenHBand="0" w:firstRowFirstColumn="0" w:firstRowLastColumn="0" w:lastRowFirstColumn="0" w:lastRowLastColumn="0"/>
            </w:pPr>
          </w:p>
        </w:tc>
      </w:tr>
      <w:tr w:rsidR="00C55123" w:rsidRPr="00080C92" w:rsidTr="008911F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8" w:type="pct"/>
            <w:tcBorders>
              <w:top w:val="single" w:sz="18" w:space="0" w:color="auto"/>
              <w:left w:val="single" w:sz="18" w:space="0" w:color="auto"/>
              <w:right w:val="single" w:sz="6" w:space="0" w:color="auto"/>
            </w:tcBorders>
            <w:hideMark/>
          </w:tcPr>
          <w:p w:rsidR="00C55123" w:rsidRPr="0053243A" w:rsidRDefault="00C55123"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t>Total semestre 3</w:t>
            </w:r>
          </w:p>
        </w:tc>
        <w:tc>
          <w:tcPr>
            <w:tcW w:w="9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55123" w:rsidRPr="0053243A" w:rsidRDefault="00C55123"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p>
        </w:tc>
        <w:tc>
          <w:tcPr>
            <w:tcW w:w="2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55123" w:rsidRPr="0053243A" w:rsidRDefault="00C55123"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55123" w:rsidRPr="0053243A" w:rsidRDefault="00C55123"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17</w:t>
            </w: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55123" w:rsidRPr="0053243A" w:rsidRDefault="008911FA" w:rsidP="008D48D9">
            <w:pPr>
              <w:jc w:val="center"/>
              <w:cnfStyle w:val="000000100000" w:firstRow="0" w:lastRow="0" w:firstColumn="0" w:lastColumn="0" w:oddVBand="0" w:evenVBand="0" w:oddHBand="1" w:evenHBand="0" w:firstRowFirstColumn="0" w:firstRowLastColumn="0" w:lastRowFirstColumn="0" w:lastRowLastColumn="0"/>
              <w:rPr>
                <w:b/>
                <w:bCs/>
              </w:rPr>
            </w:pPr>
            <w:r>
              <w:rPr>
                <w:b/>
                <w:bCs/>
              </w:rPr>
              <w:t>15h0</w:t>
            </w:r>
            <w:r w:rsidR="00C55123" w:rsidRPr="0053243A">
              <w:rPr>
                <w:b/>
                <w:bCs/>
              </w:rPr>
              <w:t>0</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55123" w:rsidRPr="0053243A" w:rsidRDefault="008911FA"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Pr>
                <w:rFonts w:ascii="Cambria" w:eastAsia="Calibri" w:hAnsi="Cambria" w:cs="Calibri"/>
                <w:b/>
                <w:bCs/>
              </w:rPr>
              <w:t>7h3</w:t>
            </w:r>
            <w:r w:rsidR="00C55123" w:rsidRPr="0053243A">
              <w:rPr>
                <w:rFonts w:ascii="Cambria" w:eastAsia="Calibri" w:hAnsi="Cambria" w:cs="Calibri"/>
                <w:b/>
                <w:bCs/>
              </w:rPr>
              <w:t>0</w:t>
            </w:r>
          </w:p>
        </w:tc>
        <w:tc>
          <w:tcPr>
            <w:tcW w:w="2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55123" w:rsidRPr="0053243A" w:rsidRDefault="008911FA"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Pr>
                <w:rFonts w:ascii="Cambria" w:eastAsia="Calibri" w:hAnsi="Cambria" w:cs="Calibri"/>
                <w:b/>
                <w:bCs/>
              </w:rPr>
              <w:t>2</w:t>
            </w:r>
            <w:r w:rsidR="00C55123" w:rsidRPr="0053243A">
              <w:rPr>
                <w:rFonts w:ascii="Cambria" w:eastAsia="Calibri" w:hAnsi="Cambria" w:cs="Calibri"/>
                <w:b/>
                <w:bCs/>
              </w:rPr>
              <w:t>h30</w:t>
            </w:r>
          </w:p>
        </w:tc>
        <w:tc>
          <w:tcPr>
            <w:tcW w:w="4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55123" w:rsidRPr="0053243A" w:rsidRDefault="00C55123"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375h00</w:t>
            </w:r>
          </w:p>
        </w:tc>
        <w:tc>
          <w:tcPr>
            <w:tcW w:w="662"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C55123" w:rsidRPr="0053243A" w:rsidRDefault="00C55123"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r w:rsidRPr="0053243A">
              <w:rPr>
                <w:rFonts w:ascii="Cambria" w:eastAsia="Calibri" w:hAnsi="Cambria" w:cs="Calibri"/>
                <w:b/>
                <w:bCs/>
              </w:rPr>
              <w:t>375h00</w:t>
            </w:r>
          </w:p>
        </w:tc>
        <w:tc>
          <w:tcPr>
            <w:tcW w:w="426"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C55123" w:rsidRPr="0053243A" w:rsidRDefault="00C55123"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p>
        </w:tc>
        <w:tc>
          <w:tcPr>
            <w:tcW w:w="376" w:type="pct"/>
            <w:tcBorders>
              <w:top w:val="single" w:sz="18" w:space="0" w:color="auto"/>
              <w:left w:val="single" w:sz="6" w:space="0" w:color="auto"/>
              <w:bottom w:val="single" w:sz="18" w:space="0" w:color="auto"/>
              <w:right w:val="single" w:sz="18" w:space="0" w:color="auto"/>
            </w:tcBorders>
            <w:shd w:val="clear" w:color="auto" w:fill="FBD4B4" w:themeFill="accent6" w:themeFillTint="66"/>
          </w:tcPr>
          <w:p w:rsidR="00C55123" w:rsidRPr="0053243A" w:rsidRDefault="00C55123" w:rsidP="008D48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rPr>
            </w:pPr>
          </w:p>
        </w:tc>
      </w:tr>
    </w:tbl>
    <w:p w:rsidR="008911FA" w:rsidRDefault="008911FA" w:rsidP="008911FA">
      <w:pPr>
        <w:pStyle w:val="Paragraphedeliste"/>
        <w:ind w:left="0"/>
        <w:rPr>
          <w:rFonts w:ascii="Cambria" w:eastAsia="Calibri" w:hAnsi="Cambria" w:cs="Calibri"/>
          <w:b/>
          <w:bCs/>
          <w:color w:val="000000"/>
        </w:rPr>
      </w:pPr>
    </w:p>
    <w:p w:rsidR="00A63032" w:rsidRPr="00F8450F" w:rsidRDefault="008911FA" w:rsidP="008911FA">
      <w:pPr>
        <w:pStyle w:val="Paragraphedeliste"/>
        <w:ind w:left="0"/>
        <w:rPr>
          <w:rFonts w:ascii="Cambria" w:eastAsia="Calibri" w:hAnsi="Cambria" w:cs="Calibri"/>
          <w:color w:val="000000"/>
        </w:rPr>
        <w:sectPr w:rsidR="00A63032" w:rsidRPr="00F8450F" w:rsidSect="009B459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F8450F">
        <w:rPr>
          <w:rFonts w:ascii="Cambria" w:eastAsia="Calibri" w:hAnsi="Cambria" w:cs="Calibri"/>
          <w:color w:val="000000"/>
        </w:rPr>
        <w:t>N.B. Pour la matière fondement de la modéli</w:t>
      </w:r>
      <w:r w:rsidR="00F8450F" w:rsidRPr="00F8450F">
        <w:rPr>
          <w:rFonts w:ascii="Cambria" w:eastAsia="Calibri" w:hAnsi="Cambria" w:cs="Calibri"/>
          <w:color w:val="000000"/>
        </w:rPr>
        <w:t>sation en génie des procédés, l</w:t>
      </w:r>
      <w:r w:rsidRPr="00F8450F">
        <w:rPr>
          <w:rFonts w:ascii="Cambria" w:eastAsia="Calibri" w:hAnsi="Cambria" w:cs="Calibri"/>
          <w:color w:val="000000"/>
        </w:rPr>
        <w:t xml:space="preserve">’enseignant peu prévoir des applications sous forme de TP. </w:t>
      </w:r>
    </w:p>
    <w:p w:rsidR="00F8450F" w:rsidRDefault="00F8450F" w:rsidP="00A63032">
      <w:pPr>
        <w:rPr>
          <w:rFonts w:ascii="Cambria" w:hAnsi="Cambria"/>
          <w:b/>
          <w:bCs/>
          <w:u w:val="single"/>
        </w:rPr>
      </w:pPr>
    </w:p>
    <w:p w:rsidR="00F8450F" w:rsidRDefault="00F8450F" w:rsidP="00A63032">
      <w:pPr>
        <w:rPr>
          <w:rFonts w:ascii="Cambria" w:hAnsi="Cambria"/>
          <w:b/>
          <w:bCs/>
          <w:u w:val="single"/>
        </w:rPr>
      </w:pPr>
    </w:p>
    <w:p w:rsidR="00A63032" w:rsidRDefault="00F8450F" w:rsidP="00F8450F">
      <w:pPr>
        <w:rPr>
          <w:rFonts w:ascii="Cambria" w:hAnsi="Cambria"/>
          <w:b/>
          <w:bCs/>
          <w:u w:val="single"/>
        </w:rPr>
      </w:pPr>
      <w:r>
        <w:rPr>
          <w:rFonts w:ascii="Cambria" w:hAnsi="Cambria"/>
          <w:b/>
          <w:bCs/>
          <w:u w:val="single"/>
        </w:rPr>
        <w:t xml:space="preserve">Panier au choix pour  les </w:t>
      </w:r>
      <w:r w:rsidR="00A63032" w:rsidRPr="00080C92">
        <w:rPr>
          <w:rFonts w:ascii="Cambria" w:hAnsi="Cambria"/>
          <w:b/>
          <w:bCs/>
          <w:u w:val="single"/>
        </w:rPr>
        <w:t xml:space="preserve">matières </w:t>
      </w:r>
      <w:r>
        <w:rPr>
          <w:rFonts w:ascii="Cambria" w:hAnsi="Cambria"/>
          <w:b/>
          <w:bCs/>
          <w:u w:val="single"/>
        </w:rPr>
        <w:t xml:space="preserve">des UED (S1, S2, S3) </w:t>
      </w:r>
    </w:p>
    <w:p w:rsidR="00F8450F" w:rsidRDefault="00F8450F" w:rsidP="00A63032">
      <w:pPr>
        <w:rPr>
          <w:rFonts w:ascii="Cambria" w:hAnsi="Cambria"/>
          <w:b/>
          <w:bCs/>
          <w:u w:val="single"/>
        </w:rPr>
      </w:pPr>
    </w:p>
    <w:p w:rsidR="00F8450F" w:rsidRPr="00F8450F" w:rsidRDefault="00F8450F" w:rsidP="00F8450F">
      <w:pPr>
        <w:pStyle w:val="Paragraphedeliste"/>
        <w:numPr>
          <w:ilvl w:val="0"/>
          <w:numId w:val="50"/>
        </w:numPr>
        <w:rPr>
          <w:rFonts w:asciiTheme="majorHAnsi" w:eastAsia="Times New Roman" w:hAnsiTheme="majorHAnsi" w:cs="Calibri"/>
          <w:lang w:eastAsia="en-US"/>
        </w:rPr>
      </w:pPr>
      <w:r w:rsidRPr="00F8450F">
        <w:rPr>
          <w:rFonts w:ascii="Cambria" w:eastAsia="Calibri" w:hAnsi="Cambria" w:cs="Calibri"/>
        </w:rPr>
        <w:t>Chimie verte -</w:t>
      </w:r>
      <w:r w:rsidRPr="00F8450F">
        <w:rPr>
          <w:rFonts w:asciiTheme="majorHAnsi" w:eastAsia="Times New Roman" w:hAnsiTheme="majorHAnsi" w:cs="Calibri"/>
          <w:lang w:eastAsia="en-US"/>
        </w:rPr>
        <w:t>Procédés Propres</w:t>
      </w:r>
    </w:p>
    <w:p w:rsidR="009B459F" w:rsidRPr="00901975" w:rsidRDefault="00F8450F" w:rsidP="00F8450F">
      <w:pPr>
        <w:pStyle w:val="Paragraphedeliste"/>
        <w:numPr>
          <w:ilvl w:val="0"/>
          <w:numId w:val="50"/>
        </w:numPr>
        <w:rPr>
          <w:rFonts w:ascii="Cambria" w:hAnsi="Cambria"/>
          <w:b/>
          <w:bCs/>
          <w:u w:val="single"/>
        </w:rPr>
      </w:pPr>
      <w:r w:rsidRPr="00F8450F">
        <w:rPr>
          <w:rFonts w:ascii="Cambria" w:hAnsi="Cambria" w:cs="Calibri"/>
          <w:iCs/>
        </w:rPr>
        <w:t>Méthodes physico-chimiques d’analyse</w:t>
      </w:r>
    </w:p>
    <w:p w:rsidR="006911F3" w:rsidRPr="00896784" w:rsidRDefault="006911F3" w:rsidP="006911F3">
      <w:pPr>
        <w:pStyle w:val="Paragraphedeliste"/>
        <w:numPr>
          <w:ilvl w:val="0"/>
          <w:numId w:val="50"/>
        </w:numPr>
        <w:rPr>
          <w:rFonts w:asciiTheme="majorHAnsi" w:hAnsiTheme="majorHAnsi" w:cs="Calibri"/>
        </w:rPr>
      </w:pPr>
      <w:r w:rsidRPr="00896784">
        <w:rPr>
          <w:rFonts w:asciiTheme="majorHAnsi" w:hAnsiTheme="majorHAnsi" w:cs="Calibri"/>
        </w:rPr>
        <w:t>Corrosion et protection des installations</w:t>
      </w:r>
    </w:p>
    <w:p w:rsidR="009B459F" w:rsidRPr="00F8450F" w:rsidRDefault="009B459F" w:rsidP="00F8450F">
      <w:pPr>
        <w:pStyle w:val="Paragraphedeliste"/>
        <w:numPr>
          <w:ilvl w:val="0"/>
          <w:numId w:val="50"/>
        </w:numPr>
        <w:rPr>
          <w:rFonts w:asciiTheme="majorHAnsi" w:hAnsiTheme="majorHAnsi"/>
        </w:rPr>
      </w:pPr>
      <w:r w:rsidRPr="00F8450F">
        <w:rPr>
          <w:rFonts w:asciiTheme="majorHAnsi" w:hAnsiTheme="majorHAnsi"/>
        </w:rPr>
        <w:t>Processus d’activation</w:t>
      </w:r>
    </w:p>
    <w:p w:rsidR="009B459F" w:rsidRPr="00F8450F" w:rsidRDefault="009B459F" w:rsidP="00F8450F">
      <w:pPr>
        <w:pStyle w:val="Paragraphedeliste"/>
        <w:numPr>
          <w:ilvl w:val="0"/>
          <w:numId w:val="50"/>
        </w:numPr>
        <w:rPr>
          <w:rFonts w:asciiTheme="majorHAnsi" w:hAnsiTheme="majorHAnsi"/>
        </w:rPr>
      </w:pPr>
      <w:r w:rsidRPr="00F8450F">
        <w:rPr>
          <w:rFonts w:asciiTheme="majorHAnsi" w:hAnsiTheme="majorHAnsi"/>
        </w:rPr>
        <w:t>Stockage d’énergie</w:t>
      </w:r>
    </w:p>
    <w:p w:rsidR="009B459F" w:rsidRPr="00F8450F" w:rsidRDefault="009B459F" w:rsidP="00F8450F">
      <w:pPr>
        <w:pStyle w:val="Paragraphedeliste"/>
        <w:numPr>
          <w:ilvl w:val="0"/>
          <w:numId w:val="50"/>
        </w:numPr>
        <w:rPr>
          <w:rFonts w:asciiTheme="majorHAnsi" w:hAnsiTheme="majorHAnsi"/>
        </w:rPr>
      </w:pPr>
      <w:r w:rsidRPr="00F8450F">
        <w:rPr>
          <w:rFonts w:asciiTheme="majorHAnsi" w:hAnsiTheme="majorHAnsi"/>
        </w:rPr>
        <w:t>Energies renouvelables</w:t>
      </w:r>
    </w:p>
    <w:p w:rsidR="009B459F" w:rsidRPr="00F8450F" w:rsidRDefault="009B459F" w:rsidP="00F8450F">
      <w:pPr>
        <w:pStyle w:val="Paragraphedeliste"/>
        <w:numPr>
          <w:ilvl w:val="0"/>
          <w:numId w:val="50"/>
        </w:numPr>
        <w:rPr>
          <w:rFonts w:asciiTheme="majorHAnsi" w:hAnsiTheme="majorHAnsi"/>
        </w:rPr>
      </w:pPr>
      <w:r w:rsidRPr="00F8450F">
        <w:rPr>
          <w:rFonts w:asciiTheme="majorHAnsi" w:hAnsiTheme="majorHAnsi"/>
        </w:rPr>
        <w:t>Biomasse et biocarburants</w:t>
      </w:r>
    </w:p>
    <w:p w:rsidR="009B459F" w:rsidRPr="00F8450F" w:rsidRDefault="009B459F" w:rsidP="00F8450F">
      <w:pPr>
        <w:pStyle w:val="Paragraphedeliste"/>
        <w:numPr>
          <w:ilvl w:val="0"/>
          <w:numId w:val="50"/>
        </w:numPr>
        <w:shd w:val="clear" w:color="auto" w:fill="FFFFFF"/>
        <w:rPr>
          <w:rFonts w:asciiTheme="majorHAnsi" w:eastAsia="Times New Roman" w:hAnsiTheme="majorHAnsi" w:cs="Courier New"/>
          <w:color w:val="000000"/>
          <w:lang w:eastAsia="fr-FR"/>
        </w:rPr>
      </w:pPr>
      <w:r w:rsidRPr="00F8450F">
        <w:rPr>
          <w:rFonts w:asciiTheme="majorHAnsi" w:eastAsia="Times New Roman" w:hAnsiTheme="majorHAnsi" w:cs="Courier New"/>
          <w:color w:val="000000"/>
          <w:lang w:eastAsia="fr-FR"/>
        </w:rPr>
        <w:t>Evaluation technico-économique des procédés</w:t>
      </w:r>
    </w:p>
    <w:p w:rsidR="00F8450F" w:rsidRDefault="009B459F" w:rsidP="00F8450F">
      <w:pPr>
        <w:pStyle w:val="Paragraphedeliste"/>
        <w:numPr>
          <w:ilvl w:val="0"/>
          <w:numId w:val="50"/>
        </w:numPr>
        <w:shd w:val="clear" w:color="auto" w:fill="FFFFFF"/>
        <w:rPr>
          <w:rFonts w:asciiTheme="majorHAnsi" w:eastAsia="Times New Roman" w:hAnsiTheme="majorHAnsi" w:cs="Courier New"/>
          <w:color w:val="000000"/>
          <w:lang w:eastAsia="fr-FR"/>
        </w:rPr>
      </w:pPr>
      <w:r w:rsidRPr="00F8450F">
        <w:rPr>
          <w:rFonts w:asciiTheme="majorHAnsi" w:eastAsia="Times New Roman" w:hAnsiTheme="majorHAnsi" w:cs="Courier New"/>
          <w:color w:val="000000"/>
          <w:lang w:eastAsia="fr-FR"/>
        </w:rPr>
        <w:t>Management de l'environnement</w:t>
      </w:r>
    </w:p>
    <w:p w:rsidR="00901975" w:rsidRPr="00F8450F" w:rsidRDefault="00901975" w:rsidP="00F8450F">
      <w:pPr>
        <w:pStyle w:val="Paragraphedeliste"/>
        <w:numPr>
          <w:ilvl w:val="0"/>
          <w:numId w:val="50"/>
        </w:numPr>
        <w:shd w:val="clear" w:color="auto" w:fill="FFFFFF"/>
        <w:rPr>
          <w:rFonts w:asciiTheme="majorHAnsi" w:eastAsia="Times New Roman" w:hAnsiTheme="majorHAnsi" w:cs="Courier New"/>
          <w:color w:val="000000"/>
          <w:lang w:eastAsia="fr-FR"/>
        </w:rPr>
      </w:pPr>
      <w:r>
        <w:rPr>
          <w:rFonts w:asciiTheme="majorHAnsi" w:eastAsia="Times New Roman" w:hAnsiTheme="majorHAnsi" w:cs="Courier New"/>
          <w:color w:val="000000"/>
          <w:lang w:eastAsia="fr-FR"/>
        </w:rPr>
        <w:t xml:space="preserve">Energies renouvelables </w:t>
      </w:r>
    </w:p>
    <w:p w:rsidR="009B459F" w:rsidRPr="00F8450F" w:rsidRDefault="009B459F" w:rsidP="00F8450F">
      <w:pPr>
        <w:pStyle w:val="Paragraphedeliste"/>
        <w:numPr>
          <w:ilvl w:val="0"/>
          <w:numId w:val="50"/>
        </w:numPr>
        <w:shd w:val="clear" w:color="auto" w:fill="FFFFFF"/>
        <w:rPr>
          <w:rFonts w:asciiTheme="majorHAnsi" w:eastAsia="Times New Roman" w:hAnsiTheme="majorHAnsi" w:cs="Courier New"/>
          <w:color w:val="000000"/>
          <w:lang w:eastAsia="fr-FR"/>
        </w:rPr>
      </w:pPr>
      <w:r w:rsidRPr="00F8450F">
        <w:rPr>
          <w:rFonts w:asciiTheme="majorHAnsi" w:eastAsia="Times New Roman" w:hAnsiTheme="majorHAnsi" w:cs="Courier New"/>
          <w:color w:val="000000"/>
          <w:lang w:eastAsia="fr-FR"/>
        </w:rPr>
        <w:t>Risques industriels et Catastrophes naturelles</w:t>
      </w:r>
    </w:p>
    <w:p w:rsidR="009B459F" w:rsidRPr="00F8450F" w:rsidRDefault="009B459F" w:rsidP="00F8450F">
      <w:pPr>
        <w:pStyle w:val="Paragraphedeliste"/>
        <w:numPr>
          <w:ilvl w:val="0"/>
          <w:numId w:val="50"/>
        </w:numPr>
        <w:shd w:val="clear" w:color="auto" w:fill="FFFFFF"/>
        <w:rPr>
          <w:rFonts w:asciiTheme="majorHAnsi" w:eastAsia="Times New Roman" w:hAnsiTheme="majorHAnsi" w:cs="Courier New"/>
          <w:color w:val="000000"/>
          <w:lang w:eastAsia="fr-FR"/>
        </w:rPr>
      </w:pPr>
      <w:r w:rsidRPr="00F8450F">
        <w:rPr>
          <w:rFonts w:asciiTheme="majorHAnsi" w:eastAsia="Times New Roman" w:hAnsiTheme="majorHAnsi" w:cs="Courier New"/>
          <w:color w:val="000000"/>
          <w:lang w:eastAsia="fr-FR"/>
        </w:rPr>
        <w:t>capteurs chimiques et Biochimiques</w:t>
      </w:r>
    </w:p>
    <w:p w:rsidR="009B459F" w:rsidRPr="00F8450F" w:rsidRDefault="009B459F" w:rsidP="00F8450F">
      <w:pPr>
        <w:pStyle w:val="Paragraphedeliste"/>
        <w:numPr>
          <w:ilvl w:val="0"/>
          <w:numId w:val="50"/>
        </w:numPr>
        <w:rPr>
          <w:rFonts w:asciiTheme="majorHAnsi" w:eastAsia="Times New Roman" w:hAnsiTheme="majorHAnsi" w:cs="Courier New"/>
          <w:color w:val="000000"/>
          <w:lang w:eastAsia="fr-FR"/>
        </w:rPr>
      </w:pPr>
      <w:r w:rsidRPr="00F8450F">
        <w:rPr>
          <w:rFonts w:asciiTheme="majorHAnsi" w:eastAsia="Times New Roman" w:hAnsiTheme="majorHAnsi" w:cs="Courier New"/>
          <w:color w:val="000000"/>
          <w:lang w:eastAsia="fr-FR"/>
        </w:rPr>
        <w:t>Biopiles</w:t>
      </w:r>
    </w:p>
    <w:p w:rsidR="001658C1" w:rsidRPr="00F8450F" w:rsidRDefault="001658C1" w:rsidP="00F8450F">
      <w:pPr>
        <w:pStyle w:val="Paragraphedeliste"/>
        <w:numPr>
          <w:ilvl w:val="0"/>
          <w:numId w:val="50"/>
        </w:numPr>
        <w:spacing w:after="200" w:line="276" w:lineRule="auto"/>
        <w:rPr>
          <w:rFonts w:asciiTheme="majorBidi" w:hAnsiTheme="majorBidi" w:cstheme="majorBidi"/>
          <w:b/>
          <w:bCs/>
          <w:color w:val="002060"/>
        </w:rPr>
      </w:pPr>
      <w:r w:rsidRPr="00901975">
        <w:rPr>
          <w:rFonts w:asciiTheme="majorBidi" w:hAnsiTheme="majorBidi" w:cstheme="majorBidi"/>
        </w:rPr>
        <w:t>Cybernétique</w:t>
      </w:r>
      <w:r w:rsidRPr="00F8450F">
        <w:rPr>
          <w:rFonts w:asciiTheme="majorBidi" w:hAnsiTheme="majorBidi" w:cstheme="majorBidi"/>
        </w:rPr>
        <w:t xml:space="preserve"> pétrolière</w:t>
      </w:r>
    </w:p>
    <w:p w:rsidR="001658C1" w:rsidRPr="00A508D1" w:rsidRDefault="001658C1" w:rsidP="009B459F">
      <w:pPr>
        <w:rPr>
          <w:rFonts w:asciiTheme="majorHAnsi" w:hAnsiTheme="majorHAnsi"/>
        </w:rPr>
      </w:pPr>
    </w:p>
    <w:p w:rsidR="00A63032" w:rsidRDefault="00A63032" w:rsidP="009B459F"/>
    <w:p w:rsidR="00CD66E7" w:rsidRPr="00792723" w:rsidRDefault="00CD66E7" w:rsidP="00CD66E7">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CD66E7" w:rsidRPr="00792723" w:rsidRDefault="00CD66E7" w:rsidP="00CD66E7">
      <w:pPr>
        <w:rPr>
          <w:rFonts w:asciiTheme="majorHAnsi" w:hAnsiTheme="majorHAnsi" w:cs="Arial"/>
        </w:rPr>
      </w:pPr>
    </w:p>
    <w:p w:rsidR="00CD66E7" w:rsidRPr="00F8450F" w:rsidRDefault="00CD66E7" w:rsidP="00F8450F">
      <w:pPr>
        <w:rPr>
          <w:rFonts w:asciiTheme="majorHAnsi" w:hAnsiTheme="majorHAnsi" w:cs="Arial"/>
        </w:rPr>
      </w:pPr>
      <w:r w:rsidRPr="00792723">
        <w:rPr>
          <w:rFonts w:asciiTheme="majorHAnsi" w:hAnsiTheme="majorHAnsi" w:cs="Arial"/>
        </w:rPr>
        <w:t xml:space="preserve">Stage en entreprise </w:t>
      </w:r>
      <w:r w:rsidR="00F8450F">
        <w:rPr>
          <w:rFonts w:asciiTheme="majorHAnsi" w:hAnsiTheme="majorHAnsi" w:cs="Arial"/>
        </w:rPr>
        <w:t xml:space="preserve">ou dans un laboratoire de recherche </w:t>
      </w:r>
      <w:r w:rsidRPr="00792723">
        <w:rPr>
          <w:rFonts w:asciiTheme="majorHAnsi" w:hAnsiTheme="majorHAnsi" w:cs="Arial"/>
        </w:rPr>
        <w:t>sanctionné par un mémoire et une soutenance.</w:t>
      </w:r>
    </w:p>
    <w:p w:rsidR="00CD66E7" w:rsidRPr="00792723" w:rsidRDefault="00CD66E7" w:rsidP="00CD66E7">
      <w:pPr>
        <w:rPr>
          <w:rFonts w:asciiTheme="majorHAnsi" w:hAnsiTheme="majorHAnsi" w:cs="Arial"/>
          <w:b/>
        </w:rPr>
      </w:pPr>
    </w:p>
    <w:tbl>
      <w:tblPr>
        <w:tblStyle w:val="Listeclaire-Accent612"/>
        <w:tblW w:w="8693" w:type="dxa"/>
        <w:tblLook w:val="04A0" w:firstRow="1" w:lastRow="0" w:firstColumn="1" w:lastColumn="0" w:noHBand="0" w:noVBand="1"/>
      </w:tblPr>
      <w:tblGrid>
        <w:gridCol w:w="3085"/>
        <w:gridCol w:w="2444"/>
        <w:gridCol w:w="1599"/>
        <w:gridCol w:w="1565"/>
      </w:tblGrid>
      <w:tr w:rsidR="00CD66E7" w:rsidRPr="00792723" w:rsidTr="00F84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D66E7" w:rsidRPr="00792723" w:rsidRDefault="00CD66E7" w:rsidP="008D48D9">
            <w:pPr>
              <w:jc w:val="center"/>
              <w:rPr>
                <w:rFonts w:asciiTheme="majorHAnsi" w:hAnsiTheme="majorHAnsi" w:cs="Arial"/>
                <w:b w:val="0"/>
              </w:rPr>
            </w:pPr>
          </w:p>
        </w:tc>
        <w:tc>
          <w:tcPr>
            <w:tcW w:w="2444" w:type="dxa"/>
            <w:hideMark/>
          </w:tcPr>
          <w:p w:rsidR="00CD66E7" w:rsidRPr="00792723" w:rsidRDefault="00CD66E7" w:rsidP="008D48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VHS</w:t>
            </w:r>
          </w:p>
        </w:tc>
        <w:tc>
          <w:tcPr>
            <w:tcW w:w="1599" w:type="dxa"/>
            <w:hideMark/>
          </w:tcPr>
          <w:p w:rsidR="00CD66E7" w:rsidRPr="00792723" w:rsidRDefault="00CD66E7" w:rsidP="00F8450F">
            <w:pPr>
              <w:ind w:hanging="6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Coeff</w:t>
            </w:r>
          </w:p>
        </w:tc>
        <w:tc>
          <w:tcPr>
            <w:tcW w:w="1565" w:type="dxa"/>
            <w:hideMark/>
          </w:tcPr>
          <w:p w:rsidR="00CD66E7" w:rsidRPr="00792723" w:rsidRDefault="00CD66E7" w:rsidP="008D48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Crédits</w:t>
            </w:r>
          </w:p>
        </w:tc>
      </w:tr>
      <w:tr w:rsidR="00CD66E7" w:rsidRPr="00792723" w:rsidTr="00F84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CD66E7" w:rsidRPr="00792723" w:rsidRDefault="00CD66E7" w:rsidP="008D48D9">
            <w:pPr>
              <w:rPr>
                <w:rFonts w:asciiTheme="majorHAnsi" w:hAnsiTheme="majorHAnsi" w:cs="Arial"/>
                <w:b w:val="0"/>
              </w:rPr>
            </w:pPr>
            <w:r w:rsidRPr="00792723">
              <w:rPr>
                <w:rFonts w:asciiTheme="majorHAnsi" w:hAnsiTheme="majorHAnsi" w:cs="Arial"/>
                <w:b w:val="0"/>
              </w:rPr>
              <w:t>Travail Personnel</w:t>
            </w:r>
          </w:p>
        </w:tc>
        <w:tc>
          <w:tcPr>
            <w:tcW w:w="2444" w:type="dxa"/>
          </w:tcPr>
          <w:p w:rsidR="00CD66E7" w:rsidRPr="00792723" w:rsidRDefault="00CD66E7" w:rsidP="008D48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550</w:t>
            </w:r>
          </w:p>
        </w:tc>
        <w:tc>
          <w:tcPr>
            <w:tcW w:w="1599" w:type="dxa"/>
          </w:tcPr>
          <w:p w:rsidR="00CD66E7" w:rsidRPr="00792723" w:rsidRDefault="00CD66E7" w:rsidP="00F8450F">
            <w:pPr>
              <w:ind w:hanging="6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09</w:t>
            </w:r>
          </w:p>
        </w:tc>
        <w:tc>
          <w:tcPr>
            <w:tcW w:w="1565" w:type="dxa"/>
          </w:tcPr>
          <w:p w:rsidR="00CD66E7" w:rsidRPr="00792723" w:rsidRDefault="00CD66E7" w:rsidP="008D48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18</w:t>
            </w:r>
          </w:p>
        </w:tc>
      </w:tr>
      <w:tr w:rsidR="00CD66E7" w:rsidRPr="00792723" w:rsidTr="00F8450F">
        <w:tc>
          <w:tcPr>
            <w:cnfStyle w:val="001000000000" w:firstRow="0" w:lastRow="0" w:firstColumn="1" w:lastColumn="0" w:oddVBand="0" w:evenVBand="0" w:oddHBand="0" w:evenHBand="0" w:firstRowFirstColumn="0" w:firstRowLastColumn="0" w:lastRowFirstColumn="0" w:lastRowLastColumn="0"/>
            <w:tcW w:w="3085"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Stage en entreprise</w:t>
            </w:r>
            <w:r w:rsidR="00F8450F">
              <w:rPr>
                <w:rFonts w:asciiTheme="majorHAnsi" w:hAnsiTheme="majorHAnsi" w:cs="Arial"/>
                <w:b w:val="0"/>
                <w:bCs w:val="0"/>
              </w:rPr>
              <w:t xml:space="preserve"> ou dans un laboratoire </w:t>
            </w:r>
          </w:p>
        </w:tc>
        <w:tc>
          <w:tcPr>
            <w:tcW w:w="2444" w:type="dxa"/>
          </w:tcPr>
          <w:p w:rsidR="00CD66E7" w:rsidRPr="00792723" w:rsidRDefault="00CD66E7" w:rsidP="008D48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100</w:t>
            </w:r>
          </w:p>
        </w:tc>
        <w:tc>
          <w:tcPr>
            <w:tcW w:w="1599" w:type="dxa"/>
          </w:tcPr>
          <w:p w:rsidR="00CD66E7" w:rsidRPr="00792723" w:rsidRDefault="00CD66E7" w:rsidP="00F8450F">
            <w:pPr>
              <w:ind w:hanging="6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04</w:t>
            </w:r>
          </w:p>
        </w:tc>
        <w:tc>
          <w:tcPr>
            <w:tcW w:w="1565" w:type="dxa"/>
          </w:tcPr>
          <w:p w:rsidR="00CD66E7" w:rsidRPr="00792723" w:rsidRDefault="00CD66E7" w:rsidP="008D48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06</w:t>
            </w:r>
          </w:p>
        </w:tc>
      </w:tr>
      <w:tr w:rsidR="00CD66E7" w:rsidRPr="00792723" w:rsidTr="00F84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CD66E7" w:rsidRPr="00792723" w:rsidRDefault="00CD66E7" w:rsidP="008D48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1599" w:type="dxa"/>
          </w:tcPr>
          <w:p w:rsidR="00CD66E7" w:rsidRPr="00792723" w:rsidRDefault="00CD66E7" w:rsidP="00F8450F">
            <w:pPr>
              <w:ind w:hanging="6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1565" w:type="dxa"/>
          </w:tcPr>
          <w:p w:rsidR="00CD66E7" w:rsidRPr="00792723" w:rsidRDefault="00CD66E7" w:rsidP="008D48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CD66E7" w:rsidRPr="00792723" w:rsidTr="00F8450F">
        <w:tc>
          <w:tcPr>
            <w:cnfStyle w:val="001000000000" w:firstRow="0" w:lastRow="0" w:firstColumn="1" w:lastColumn="0" w:oddVBand="0" w:evenVBand="0" w:oddHBand="0" w:evenHBand="0" w:firstRowFirstColumn="0" w:firstRowLastColumn="0" w:lastRowFirstColumn="0" w:lastRowLastColumn="0"/>
            <w:tcW w:w="3085"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CD66E7" w:rsidRPr="00792723" w:rsidRDefault="00CD66E7" w:rsidP="008D48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1599" w:type="dxa"/>
          </w:tcPr>
          <w:p w:rsidR="00CD66E7" w:rsidRPr="00792723" w:rsidRDefault="00CD66E7" w:rsidP="00F8450F">
            <w:pPr>
              <w:ind w:hanging="6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1565" w:type="dxa"/>
          </w:tcPr>
          <w:p w:rsidR="00CD66E7" w:rsidRPr="00792723" w:rsidRDefault="00CD66E7" w:rsidP="008D48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CD66E7" w:rsidRPr="00792723" w:rsidTr="00F84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CD66E7" w:rsidRPr="00792723" w:rsidRDefault="00CD66E7" w:rsidP="008D48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750</w:t>
            </w:r>
          </w:p>
        </w:tc>
        <w:tc>
          <w:tcPr>
            <w:tcW w:w="1599" w:type="dxa"/>
          </w:tcPr>
          <w:p w:rsidR="00CD66E7" w:rsidRPr="00792723" w:rsidRDefault="00CD66E7" w:rsidP="00F8450F">
            <w:pPr>
              <w:ind w:hanging="6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17</w:t>
            </w:r>
          </w:p>
        </w:tc>
        <w:tc>
          <w:tcPr>
            <w:tcW w:w="1565" w:type="dxa"/>
          </w:tcPr>
          <w:p w:rsidR="00CD66E7" w:rsidRPr="00792723" w:rsidRDefault="00CD66E7" w:rsidP="008D48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30</w:t>
            </w:r>
          </w:p>
        </w:tc>
      </w:tr>
    </w:tbl>
    <w:p w:rsidR="00F8450F" w:rsidRDefault="00F8450F" w:rsidP="00CD66E7">
      <w:pPr>
        <w:rPr>
          <w:rFonts w:asciiTheme="majorHAnsi" w:eastAsia="Calibri" w:hAnsiTheme="majorHAnsi" w:cs="Calibri"/>
          <w:b/>
          <w:bCs/>
          <w:color w:val="000000"/>
          <w:u w:val="thick" w:color="F79646" w:themeColor="accent6"/>
        </w:rPr>
      </w:pPr>
    </w:p>
    <w:p w:rsidR="00F8450F" w:rsidRDefault="00F8450F" w:rsidP="00CD66E7">
      <w:pPr>
        <w:rPr>
          <w:rFonts w:asciiTheme="majorHAnsi" w:eastAsia="Calibri" w:hAnsiTheme="majorHAnsi" w:cs="Calibri"/>
          <w:b/>
          <w:bCs/>
          <w:color w:val="000000"/>
          <w:u w:val="thick" w:color="F79646" w:themeColor="accent6"/>
        </w:rPr>
      </w:pPr>
    </w:p>
    <w:p w:rsidR="00F8450F" w:rsidRDefault="00F8450F" w:rsidP="00CD66E7">
      <w:pPr>
        <w:rPr>
          <w:rFonts w:asciiTheme="majorHAnsi" w:eastAsia="Calibri" w:hAnsiTheme="majorHAnsi" w:cs="Calibri"/>
          <w:b/>
          <w:bCs/>
          <w:color w:val="000000"/>
          <w:u w:val="thick" w:color="F79646" w:themeColor="accent6"/>
        </w:rPr>
      </w:pPr>
    </w:p>
    <w:p w:rsidR="00CD66E7" w:rsidRDefault="00CD66E7" w:rsidP="00CD66E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CD66E7" w:rsidRDefault="00CD66E7" w:rsidP="00CD66E7">
      <w:pPr>
        <w:rPr>
          <w:rFonts w:asciiTheme="majorHAnsi" w:eastAsia="Calibri" w:hAnsiTheme="majorHAnsi" w:cs="Calibri"/>
          <w:b/>
          <w:bCs/>
          <w:color w:val="000000"/>
          <w:u w:val="thick" w:color="F79646" w:themeColor="accent6"/>
        </w:rPr>
      </w:pPr>
    </w:p>
    <w:p w:rsidR="00CD66E7" w:rsidRDefault="00CD66E7" w:rsidP="00CD66E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CD66E7" w:rsidRPr="00F02282" w:rsidRDefault="00CD66E7" w:rsidP="00CD66E7">
      <w:pPr>
        <w:rPr>
          <w:rFonts w:asciiTheme="majorHAnsi" w:hAnsiTheme="majorHAnsi" w:cs="Calibri"/>
          <w:bCs/>
        </w:rPr>
      </w:pPr>
    </w:p>
    <w:p w:rsidR="00CD66E7" w:rsidRPr="00F02282" w:rsidRDefault="00CD66E7" w:rsidP="00FF640D">
      <w:pPr>
        <w:pStyle w:val="Paragraphedeliste"/>
        <w:numPr>
          <w:ilvl w:val="0"/>
          <w:numId w:val="13"/>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D66E7" w:rsidRPr="00941639" w:rsidRDefault="00CD66E7" w:rsidP="00CD66E7">
      <w:pPr>
        <w:spacing w:after="200" w:line="276" w:lineRule="auto"/>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br w:type="page"/>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711078" w:rsidRDefault="00711078" w:rsidP="00FF09CD">
      <w:pPr>
        <w:jc w:val="center"/>
        <w:rPr>
          <w:rFonts w:asciiTheme="majorHAnsi" w:hAnsiTheme="majorHAnsi" w:cs="Calibri"/>
          <w:b/>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tabs>
          <w:tab w:val="left" w:pos="1170"/>
        </w:tabs>
        <w:rPr>
          <w:rFonts w:asciiTheme="majorHAnsi" w:hAnsiTheme="majorHAnsi" w:cs="Calibri"/>
          <w:sz w:val="32"/>
          <w:szCs w:val="32"/>
        </w:rPr>
      </w:pPr>
      <w:r>
        <w:rPr>
          <w:rFonts w:asciiTheme="majorHAnsi" w:hAnsiTheme="majorHAnsi" w:cs="Calibri"/>
          <w:sz w:val="32"/>
          <w:szCs w:val="32"/>
        </w:rPr>
        <w:tab/>
      </w: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4E26E1" w:rsidRPr="00711078" w:rsidRDefault="004E26E1" w:rsidP="00711078">
      <w:pPr>
        <w:rPr>
          <w:rFonts w:asciiTheme="majorHAnsi" w:hAnsiTheme="majorHAnsi" w:cs="Calibri"/>
          <w:sz w:val="32"/>
          <w:szCs w:val="32"/>
        </w:rPr>
        <w:sectPr w:rsidR="004E26E1"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9B459F">
        <w:rPr>
          <w:rFonts w:ascii="Cambria" w:hAnsi="Cambria" w:cs="Calibri"/>
          <w:b/>
          <w:bCs/>
          <w:iCs/>
        </w:rPr>
        <w:t>.1</w:t>
      </w:r>
    </w:p>
    <w:p w:rsidR="00E34BB5" w:rsidRPr="00323B92" w:rsidRDefault="00E34BB5"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FB22E4">
        <w:rPr>
          <w:rFonts w:ascii="Cambria" w:hAnsi="Cambria" w:cs="Calibri"/>
          <w:b/>
          <w:bCs/>
          <w:iCs/>
        </w:rPr>
        <w:t>Opérations unitaires 1(</w:t>
      </w:r>
      <w:r w:rsidR="004B2EDB">
        <w:rPr>
          <w:rFonts w:ascii="Cambria" w:hAnsi="Cambria" w:cs="Calibri"/>
          <w:b/>
          <w:bCs/>
          <w:iCs/>
        </w:rPr>
        <w:t>distillation,</w:t>
      </w:r>
      <w:r w:rsidR="00FB22E4">
        <w:rPr>
          <w:rFonts w:ascii="Cambria" w:hAnsi="Cambria" w:cs="Calibri"/>
          <w:b/>
          <w:bCs/>
          <w:iCs/>
        </w:rPr>
        <w:t xml:space="preserve"> Extraction</w:t>
      </w:r>
      <w:r w:rsidR="003E79DA">
        <w:rPr>
          <w:rFonts w:ascii="Cambria" w:hAnsi="Cambria" w:cs="Calibri"/>
          <w:b/>
          <w:bCs/>
          <w:iCs/>
        </w:rPr>
        <w:t xml:space="preserve"> solide-liquide </w:t>
      </w:r>
      <w:r w:rsidR="00FB22E4">
        <w:rPr>
          <w:rFonts w:ascii="Cambria" w:hAnsi="Cambria" w:cs="Calibri"/>
          <w:b/>
          <w:bCs/>
          <w:iCs/>
        </w:rPr>
        <w:t>-Mélangeage)</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E34BB5" w:rsidRPr="00E76DCA" w:rsidRDefault="00E34BB5" w:rsidP="00E34BB5">
      <w:pPr>
        <w:spacing w:before="120" w:line="276" w:lineRule="auto"/>
        <w:jc w:val="both"/>
        <w:rPr>
          <w:rFonts w:ascii="Cambria" w:hAnsi="Cambria" w:cs="Calibri"/>
          <w:b/>
        </w:rPr>
      </w:pPr>
    </w:p>
    <w:p w:rsidR="00E34BB5" w:rsidRPr="00E76DCA" w:rsidRDefault="00E34BB5" w:rsidP="00E34BB5">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B22E4" w:rsidRPr="00CD66E7" w:rsidRDefault="00FB22E4" w:rsidP="00FB22E4">
      <w:pPr>
        <w:autoSpaceDE w:val="0"/>
        <w:autoSpaceDN w:val="0"/>
        <w:adjustRightInd w:val="0"/>
        <w:jc w:val="both"/>
        <w:rPr>
          <w:rFonts w:asciiTheme="majorHAnsi" w:hAnsiTheme="majorHAnsi" w:cs="Arial"/>
          <w:sz w:val="22"/>
          <w:szCs w:val="22"/>
        </w:rPr>
      </w:pPr>
      <w:r w:rsidRPr="00CD66E7">
        <w:rPr>
          <w:rFonts w:asciiTheme="majorHAnsi" w:hAnsiTheme="majorHAnsi" w:cs="Arial"/>
          <w:sz w:val="22"/>
          <w:szCs w:val="22"/>
        </w:rPr>
        <w:t>A la fin de ce cours, l’étudiant doit être capable de :</w:t>
      </w:r>
    </w:p>
    <w:p w:rsidR="00FB22E4" w:rsidRPr="004B2EDB" w:rsidRDefault="00FB22E4" w:rsidP="004B2EDB">
      <w:pPr>
        <w:pStyle w:val="Paragraphedeliste"/>
        <w:numPr>
          <w:ilvl w:val="0"/>
          <w:numId w:val="3"/>
        </w:numPr>
        <w:autoSpaceDE w:val="0"/>
        <w:autoSpaceDN w:val="0"/>
        <w:adjustRightInd w:val="0"/>
        <w:jc w:val="both"/>
        <w:rPr>
          <w:rFonts w:asciiTheme="majorHAnsi" w:eastAsia="Times New Roman" w:hAnsiTheme="majorHAnsi" w:cs="Arial"/>
          <w:color w:val="FF0000"/>
          <w:sz w:val="22"/>
          <w:szCs w:val="22"/>
        </w:rPr>
      </w:pPr>
      <w:r w:rsidRPr="00CD66E7">
        <w:rPr>
          <w:rFonts w:asciiTheme="majorHAnsi" w:hAnsiTheme="majorHAnsi" w:cs="Arial"/>
          <w:sz w:val="22"/>
          <w:szCs w:val="22"/>
        </w:rPr>
        <w:t>Maîtriser les techniques séparatives du Génie des Procédés (</w:t>
      </w:r>
      <w:r w:rsidR="004B2EDB">
        <w:rPr>
          <w:rFonts w:asciiTheme="majorHAnsi" w:hAnsiTheme="majorHAnsi" w:cs="Arial"/>
          <w:sz w:val="22"/>
          <w:szCs w:val="22"/>
        </w:rPr>
        <w:t xml:space="preserve">distillation </w:t>
      </w:r>
      <w:r w:rsidRPr="00CD66E7">
        <w:rPr>
          <w:rFonts w:asciiTheme="majorHAnsi" w:hAnsiTheme="majorHAnsi" w:cs="Arial"/>
          <w:sz w:val="22"/>
          <w:szCs w:val="22"/>
        </w:rPr>
        <w:t>extraction</w:t>
      </w:r>
      <w:r w:rsidR="004B2EDB" w:rsidRPr="004B2EDB">
        <w:rPr>
          <w:rFonts w:asciiTheme="majorHAnsi" w:hAnsiTheme="majorHAnsi" w:cs="Arial"/>
          <w:sz w:val="22"/>
          <w:szCs w:val="22"/>
        </w:rPr>
        <w:t xml:space="preserve">)  </w:t>
      </w:r>
      <w:r w:rsidRPr="004B2EDB">
        <w:rPr>
          <w:rFonts w:asciiTheme="majorHAnsi" w:hAnsiTheme="majorHAnsi" w:cs="Arial"/>
          <w:sz w:val="22"/>
          <w:szCs w:val="22"/>
        </w:rPr>
        <w:t xml:space="preserve"> et </w:t>
      </w:r>
      <w:r w:rsidR="004B2EDB">
        <w:rPr>
          <w:rFonts w:asciiTheme="majorHAnsi" w:hAnsiTheme="majorHAnsi" w:cs="Arial"/>
          <w:sz w:val="22"/>
          <w:szCs w:val="22"/>
        </w:rPr>
        <w:t>les techniques et mélangeage</w:t>
      </w:r>
    </w:p>
    <w:p w:rsidR="00FB22E4" w:rsidRPr="00CD66E7" w:rsidRDefault="00FB22E4" w:rsidP="006D3ADC">
      <w:pPr>
        <w:pStyle w:val="Paragraphedeliste"/>
        <w:numPr>
          <w:ilvl w:val="0"/>
          <w:numId w:val="3"/>
        </w:numPr>
        <w:autoSpaceDE w:val="0"/>
        <w:autoSpaceDN w:val="0"/>
        <w:adjustRightInd w:val="0"/>
        <w:jc w:val="both"/>
        <w:rPr>
          <w:rFonts w:asciiTheme="majorHAnsi" w:eastAsia="Times New Roman" w:hAnsiTheme="majorHAnsi" w:cs="Arial"/>
          <w:color w:val="FF0000"/>
          <w:sz w:val="22"/>
          <w:szCs w:val="22"/>
        </w:rPr>
      </w:pPr>
      <w:r w:rsidRPr="00CD66E7">
        <w:rPr>
          <w:rFonts w:asciiTheme="majorHAnsi" w:hAnsiTheme="majorHAnsi" w:cs="Arial"/>
          <w:sz w:val="22"/>
          <w:szCs w:val="22"/>
        </w:rPr>
        <w:t xml:space="preserve"> Aborder les notions de dimensionnement et de la conception des équipements.</w:t>
      </w:r>
    </w:p>
    <w:p w:rsidR="00FB22E4" w:rsidRPr="00CD66E7" w:rsidRDefault="00FB22E4" w:rsidP="006D3ADC">
      <w:pPr>
        <w:pStyle w:val="Paragraphedeliste"/>
        <w:numPr>
          <w:ilvl w:val="0"/>
          <w:numId w:val="3"/>
        </w:numPr>
        <w:autoSpaceDE w:val="0"/>
        <w:autoSpaceDN w:val="0"/>
        <w:adjustRightInd w:val="0"/>
        <w:jc w:val="both"/>
        <w:rPr>
          <w:rFonts w:asciiTheme="majorHAnsi" w:eastAsia="Times New Roman" w:hAnsiTheme="majorHAnsi" w:cs="Arial"/>
          <w:color w:val="FF0000"/>
          <w:sz w:val="22"/>
          <w:szCs w:val="22"/>
        </w:rPr>
      </w:pPr>
      <w:r w:rsidRPr="00CD66E7">
        <w:rPr>
          <w:rFonts w:asciiTheme="majorHAnsi" w:hAnsiTheme="majorHAnsi" w:cs="Arial"/>
          <w:sz w:val="22"/>
          <w:szCs w:val="22"/>
        </w:rPr>
        <w:t xml:space="preserve">Connaitre les principaux </w:t>
      </w:r>
      <w:r w:rsidR="004B2EDB" w:rsidRPr="00CD66E7">
        <w:rPr>
          <w:rFonts w:asciiTheme="majorHAnsi" w:hAnsiTheme="majorHAnsi" w:cs="Arial"/>
          <w:sz w:val="22"/>
          <w:szCs w:val="22"/>
        </w:rPr>
        <w:t>p</w:t>
      </w:r>
      <w:r w:rsidR="004B2EDB">
        <w:rPr>
          <w:rFonts w:asciiTheme="majorHAnsi" w:hAnsiTheme="majorHAnsi" w:cs="Arial"/>
          <w:sz w:val="22"/>
          <w:szCs w:val="22"/>
        </w:rPr>
        <w:t>r</w:t>
      </w:r>
      <w:r w:rsidR="004B2EDB" w:rsidRPr="00CD66E7">
        <w:rPr>
          <w:rFonts w:asciiTheme="majorHAnsi" w:hAnsiTheme="majorHAnsi" w:cs="Arial"/>
          <w:sz w:val="22"/>
          <w:szCs w:val="22"/>
        </w:rPr>
        <w:t>oblèmes</w:t>
      </w:r>
      <w:r w:rsidRPr="00CD66E7">
        <w:rPr>
          <w:rFonts w:asciiTheme="majorHAnsi" w:hAnsiTheme="majorHAnsi" w:cs="Arial"/>
          <w:sz w:val="22"/>
          <w:szCs w:val="22"/>
        </w:rPr>
        <w:t xml:space="preserve"> de fonctionnement (primage, engorgement…etc).</w:t>
      </w:r>
    </w:p>
    <w:p w:rsidR="00FB22E4" w:rsidRPr="003D796A" w:rsidRDefault="00FB22E4" w:rsidP="00FB22E4">
      <w:pPr>
        <w:jc w:val="both"/>
        <w:rPr>
          <w:rFonts w:asciiTheme="majorHAnsi" w:hAnsiTheme="majorHAnsi" w:cs="Arial"/>
          <w:b/>
        </w:rPr>
      </w:pPr>
    </w:p>
    <w:p w:rsidR="00E34BB5" w:rsidRPr="00CD66E7" w:rsidRDefault="00E34BB5" w:rsidP="00CD66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D058D9" w:rsidRPr="00CD66E7" w:rsidRDefault="00D058D9" w:rsidP="00D058D9">
      <w:pPr>
        <w:jc w:val="both"/>
        <w:rPr>
          <w:rFonts w:asciiTheme="majorHAnsi" w:hAnsiTheme="majorHAnsi" w:cs="Arial"/>
          <w:sz w:val="22"/>
          <w:szCs w:val="22"/>
        </w:rPr>
      </w:pPr>
      <w:r w:rsidRPr="00CD66E7">
        <w:rPr>
          <w:rFonts w:asciiTheme="majorHAnsi" w:hAnsiTheme="majorHAnsi" w:cs="Arial"/>
          <w:sz w:val="22"/>
          <w:szCs w:val="22"/>
        </w:rPr>
        <w:t>Thermodynamique, Equations différentielles, Phénomènes de transfert (transfert de matière, mécanique des fluides,..).</w:t>
      </w:r>
    </w:p>
    <w:p w:rsidR="00945DA7" w:rsidRPr="00D058D9" w:rsidRDefault="00945DA7" w:rsidP="00E34BB5">
      <w:pPr>
        <w:spacing w:line="276" w:lineRule="auto"/>
        <w:jc w:val="both"/>
        <w:rPr>
          <w:rFonts w:asciiTheme="majorHAnsi" w:hAnsiTheme="majorHAnsi" w:cs="Calibri"/>
          <w:i/>
          <w:iCs/>
          <w:sz w:val="22"/>
          <w:szCs w:val="22"/>
        </w:rPr>
      </w:pPr>
    </w:p>
    <w:p w:rsidR="00E34BB5" w:rsidRPr="00323B92" w:rsidRDefault="00E34BB5" w:rsidP="00E34BB5">
      <w:pPr>
        <w:jc w:val="both"/>
        <w:rPr>
          <w:rFonts w:ascii="Cambria" w:hAnsi="Cambria" w:cs="Calibri"/>
          <w:b/>
          <w:u w:val="thick" w:color="F79646"/>
        </w:rPr>
      </w:pPr>
      <w:r w:rsidRPr="00323B92">
        <w:rPr>
          <w:rFonts w:ascii="Cambria" w:hAnsi="Cambria" w:cs="Calibri"/>
          <w:b/>
          <w:u w:val="thick" w:color="F79646"/>
        </w:rPr>
        <w:t>Contenu de la matière: </w:t>
      </w:r>
    </w:p>
    <w:p w:rsidR="00E34BB5" w:rsidRPr="00F91C03" w:rsidRDefault="00E34BB5" w:rsidP="00E34BB5">
      <w:pPr>
        <w:jc w:val="both"/>
        <w:rPr>
          <w:rFonts w:ascii="Cambria" w:hAnsi="Cambria" w:cs="Calibri"/>
          <w:b/>
          <w:sz w:val="22"/>
          <w:szCs w:val="22"/>
          <w:u w:val="thick" w:color="F79646"/>
        </w:rPr>
      </w:pPr>
    </w:p>
    <w:p w:rsidR="00E34BB5" w:rsidRPr="00F91C03" w:rsidRDefault="00E34BB5" w:rsidP="003E79DA">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Chapitre 1.</w:t>
      </w:r>
      <w:r w:rsidR="004B2EDB">
        <w:rPr>
          <w:rFonts w:asciiTheme="majorHAnsi" w:eastAsia="Times New Roman" w:hAnsiTheme="majorHAnsi" w:cs="Arial"/>
          <w:b/>
          <w:sz w:val="22"/>
          <w:szCs w:val="22"/>
        </w:rPr>
        <w:t>Distillation</w:t>
      </w:r>
      <w:r>
        <w:rPr>
          <w:rFonts w:asciiTheme="majorHAnsi" w:hAnsiTheme="majorHAnsi" w:cs="Arial"/>
          <w:b/>
          <w:bCs/>
          <w:sz w:val="22"/>
          <w:szCs w:val="22"/>
        </w:rPr>
        <w:tab/>
      </w:r>
      <w:r w:rsidR="00331671">
        <w:rPr>
          <w:rFonts w:asciiTheme="majorHAnsi" w:hAnsiTheme="majorHAnsi" w:cs="Arial"/>
          <w:b/>
          <w:bCs/>
          <w:sz w:val="22"/>
          <w:szCs w:val="22"/>
        </w:rPr>
        <w:tab/>
      </w:r>
      <w:r w:rsidR="00331671">
        <w:rPr>
          <w:rFonts w:asciiTheme="majorHAnsi" w:hAnsiTheme="majorHAnsi" w:cs="Arial"/>
          <w:b/>
          <w:bCs/>
          <w:sz w:val="22"/>
          <w:szCs w:val="22"/>
        </w:rPr>
        <w:tab/>
      </w:r>
      <w:r w:rsidRPr="00F91C03">
        <w:rPr>
          <w:rFonts w:asciiTheme="majorHAnsi" w:hAnsiTheme="majorHAnsi" w:cs="Arial"/>
          <w:b/>
          <w:bCs/>
          <w:sz w:val="22"/>
          <w:szCs w:val="22"/>
        </w:rPr>
        <w:t>(</w:t>
      </w:r>
      <w:r w:rsidR="004B2EDB">
        <w:rPr>
          <w:rFonts w:asciiTheme="majorHAnsi" w:hAnsiTheme="majorHAnsi" w:cs="Arial"/>
          <w:b/>
          <w:bCs/>
          <w:sz w:val="22"/>
          <w:szCs w:val="22"/>
        </w:rPr>
        <w:t>7</w:t>
      </w:r>
      <w:r>
        <w:rPr>
          <w:rFonts w:asciiTheme="majorHAnsi" w:hAnsiTheme="majorHAnsi" w:cs="Arial"/>
          <w:b/>
          <w:bCs/>
          <w:sz w:val="22"/>
          <w:szCs w:val="22"/>
        </w:rPr>
        <w:t>S</w:t>
      </w:r>
      <w:r w:rsidRPr="00F91C03">
        <w:rPr>
          <w:rFonts w:asciiTheme="majorHAnsi" w:hAnsiTheme="majorHAnsi" w:cs="Arial"/>
          <w:b/>
          <w:bCs/>
          <w:sz w:val="22"/>
          <w:szCs w:val="22"/>
        </w:rPr>
        <w:t>emaine</w:t>
      </w:r>
      <w:r w:rsidR="00670ECC">
        <w:rPr>
          <w:rFonts w:asciiTheme="majorHAnsi" w:hAnsiTheme="majorHAnsi" w:cs="Arial"/>
          <w:b/>
          <w:bCs/>
          <w:sz w:val="22"/>
          <w:szCs w:val="22"/>
        </w:rPr>
        <w:t>s</w:t>
      </w:r>
      <w:r w:rsidRPr="00F91C03">
        <w:rPr>
          <w:rFonts w:asciiTheme="majorHAnsi" w:hAnsiTheme="majorHAnsi" w:cs="Arial"/>
          <w:b/>
          <w:bCs/>
          <w:sz w:val="22"/>
          <w:szCs w:val="22"/>
        </w:rPr>
        <w:t>)</w:t>
      </w:r>
    </w:p>
    <w:p w:rsidR="00D058D9" w:rsidRDefault="00D058D9" w:rsidP="00D058D9">
      <w:pPr>
        <w:jc w:val="both"/>
        <w:rPr>
          <w:rFonts w:asciiTheme="majorHAnsi" w:hAnsiTheme="majorHAnsi" w:cs="Arial"/>
          <w:sz w:val="22"/>
          <w:szCs w:val="22"/>
        </w:rPr>
      </w:pPr>
    </w:p>
    <w:p w:rsidR="003E79DA" w:rsidRPr="00E132B0" w:rsidRDefault="003E79DA" w:rsidP="003E79DA">
      <w:pPr>
        <w:spacing w:after="200" w:line="276" w:lineRule="auto"/>
        <w:rPr>
          <w:rFonts w:asciiTheme="majorHAnsi" w:hAnsiTheme="majorHAnsi"/>
          <w:sz w:val="22"/>
          <w:szCs w:val="22"/>
        </w:rPr>
      </w:pPr>
      <w:r>
        <w:rPr>
          <w:rFonts w:asciiTheme="majorHAnsi" w:hAnsiTheme="majorHAnsi" w:cs="Arial"/>
          <w:sz w:val="22"/>
          <w:szCs w:val="22"/>
        </w:rPr>
        <w:t xml:space="preserve">- </w:t>
      </w:r>
      <w:r w:rsidRPr="00E132B0">
        <w:rPr>
          <w:rFonts w:asciiTheme="majorHAnsi" w:hAnsiTheme="majorHAnsi"/>
          <w:sz w:val="22"/>
          <w:szCs w:val="22"/>
        </w:rPr>
        <w:t xml:space="preserve">Rappel sur les équilibres liquide-vapeur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3E79DA" w:rsidRDefault="003E79DA" w:rsidP="003E79DA">
      <w:pPr>
        <w:jc w:val="both"/>
        <w:rPr>
          <w:rFonts w:asciiTheme="majorHAnsi" w:hAnsiTheme="majorHAnsi"/>
          <w:sz w:val="22"/>
          <w:szCs w:val="22"/>
        </w:rPr>
      </w:pPr>
      <w:r>
        <w:rPr>
          <w:rFonts w:asciiTheme="majorHAnsi" w:hAnsiTheme="majorHAnsi"/>
          <w:sz w:val="22"/>
          <w:szCs w:val="22"/>
        </w:rPr>
        <w:t xml:space="preserve">- </w:t>
      </w:r>
      <w:r w:rsidRPr="003E79DA">
        <w:rPr>
          <w:rFonts w:asciiTheme="majorHAnsi" w:hAnsiTheme="majorHAnsi"/>
          <w:sz w:val="22"/>
          <w:szCs w:val="22"/>
        </w:rPr>
        <w:t>Distillation flash</w:t>
      </w:r>
      <w:r>
        <w:rPr>
          <w:rFonts w:asciiTheme="majorHAnsi" w:hAnsiTheme="majorHAnsi"/>
          <w:sz w:val="22"/>
          <w:szCs w:val="22"/>
        </w:rPr>
        <w:t xml:space="preserve">, </w:t>
      </w:r>
      <w:r w:rsidRPr="00E132B0">
        <w:rPr>
          <w:rFonts w:asciiTheme="majorHAnsi" w:hAnsiTheme="majorHAnsi"/>
          <w:sz w:val="22"/>
          <w:szCs w:val="22"/>
        </w:rPr>
        <w:t>Point de bulle,</w:t>
      </w:r>
      <w:r>
        <w:rPr>
          <w:rFonts w:asciiTheme="majorHAnsi" w:hAnsiTheme="majorHAnsi"/>
          <w:sz w:val="22"/>
          <w:szCs w:val="22"/>
        </w:rPr>
        <w:t xml:space="preserve"> Point de rosée, </w:t>
      </w:r>
    </w:p>
    <w:p w:rsidR="003E79DA" w:rsidRDefault="003E79DA" w:rsidP="003E79DA">
      <w:pPr>
        <w:jc w:val="both"/>
        <w:rPr>
          <w:rFonts w:asciiTheme="majorHAnsi" w:hAnsiTheme="majorHAnsi"/>
          <w:sz w:val="22"/>
          <w:szCs w:val="22"/>
        </w:rPr>
      </w:pPr>
    </w:p>
    <w:p w:rsidR="003E79DA" w:rsidRPr="003E79DA" w:rsidRDefault="003E79DA" w:rsidP="003E79DA">
      <w:pPr>
        <w:jc w:val="both"/>
        <w:rPr>
          <w:rFonts w:asciiTheme="majorHAnsi" w:hAnsiTheme="majorHAnsi"/>
          <w:sz w:val="22"/>
          <w:szCs w:val="22"/>
        </w:rPr>
      </w:pPr>
      <w:r w:rsidRPr="00E132B0">
        <w:rPr>
          <w:rFonts w:asciiTheme="majorHAnsi" w:hAnsiTheme="majorHAnsi"/>
          <w:sz w:val="22"/>
          <w:szCs w:val="22"/>
        </w:rPr>
        <w:t>Distillation des mélanges binaires</w:t>
      </w:r>
      <w:r>
        <w:rPr>
          <w:rFonts w:asciiTheme="majorHAnsi" w:hAnsiTheme="majorHAnsi"/>
          <w:sz w:val="22"/>
          <w:szCs w:val="22"/>
        </w:rPr>
        <w: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3E79DA" w:rsidRPr="003E79DA" w:rsidRDefault="003E79DA" w:rsidP="003E79DA">
      <w:pPr>
        <w:spacing w:after="200" w:line="276" w:lineRule="auto"/>
      </w:pPr>
      <w:r>
        <w:rPr>
          <w:rFonts w:asciiTheme="majorHAnsi" w:hAnsiTheme="majorHAnsi"/>
          <w:b/>
          <w:bCs/>
          <w:sz w:val="22"/>
          <w:szCs w:val="22"/>
        </w:rPr>
        <w:t xml:space="preserve">- </w:t>
      </w:r>
      <w:r w:rsidRPr="00E132B0">
        <w:rPr>
          <w:rFonts w:asciiTheme="majorHAnsi" w:hAnsiTheme="majorHAnsi"/>
          <w:b/>
          <w:bCs/>
          <w:sz w:val="22"/>
          <w:szCs w:val="22"/>
        </w:rPr>
        <w:t>Méthode de McCabe and Thiele</w:t>
      </w:r>
      <w:r w:rsidRPr="00E132B0">
        <w:rPr>
          <w:rFonts w:asciiTheme="majorHAnsi" w:hAnsiTheme="majorHAnsi"/>
          <w:sz w:val="22"/>
          <w:szCs w:val="22"/>
        </w:rPr>
        <w:t> </w:t>
      </w:r>
      <w:r w:rsidR="004B2EDB" w:rsidRPr="00E132B0">
        <w:rPr>
          <w:rFonts w:asciiTheme="majorHAnsi" w:hAnsiTheme="majorHAnsi"/>
          <w:sz w:val="22"/>
          <w:szCs w:val="22"/>
        </w:rPr>
        <w:t>: Hypothèses</w:t>
      </w:r>
      <w:r w:rsidRPr="00E132B0">
        <w:rPr>
          <w:rFonts w:asciiTheme="majorHAnsi" w:hAnsiTheme="majorHAnsi"/>
          <w:sz w:val="22"/>
          <w:szCs w:val="22"/>
        </w:rPr>
        <w:t xml:space="preserve"> de Lewis. Droites opératoires des sections rectification et épuisement ; droites thermiques de </w:t>
      </w:r>
      <w:r w:rsidR="004B2EDB" w:rsidRPr="00E132B0">
        <w:rPr>
          <w:rFonts w:asciiTheme="majorHAnsi" w:hAnsiTheme="majorHAnsi"/>
          <w:sz w:val="22"/>
          <w:szCs w:val="22"/>
        </w:rPr>
        <w:t>l’alimentation, Détermination</w:t>
      </w:r>
      <w:r w:rsidRPr="00E132B0">
        <w:rPr>
          <w:rFonts w:asciiTheme="majorHAnsi" w:hAnsiTheme="majorHAnsi"/>
          <w:sz w:val="22"/>
          <w:szCs w:val="22"/>
        </w:rPr>
        <w:t xml:space="preserve"> du nombre d’étages théoriqueslocalisation optimale de l’alimentation, condenseur partiel- rebouilleur partiel, Cas limites ( reflux total, reflux minimum). Alimentations et soutirages multiples.  Efficacité de Murphree- Efficacité</w:t>
      </w:r>
      <w:r w:rsidRPr="00E132B0">
        <w:t xml:space="preserve"> globale.</w:t>
      </w:r>
    </w:p>
    <w:p w:rsidR="003E79DA" w:rsidRPr="00E132B0" w:rsidRDefault="003E79DA" w:rsidP="003E79DA">
      <w:pPr>
        <w:jc w:val="both"/>
        <w:rPr>
          <w:rFonts w:asciiTheme="majorHAnsi" w:hAnsiTheme="majorHAnsi"/>
          <w:sz w:val="22"/>
          <w:szCs w:val="22"/>
        </w:rPr>
      </w:pPr>
      <w:r>
        <w:rPr>
          <w:rFonts w:asciiTheme="majorHAnsi" w:hAnsiTheme="majorHAnsi"/>
          <w:b/>
          <w:bCs/>
          <w:sz w:val="22"/>
          <w:szCs w:val="22"/>
        </w:rPr>
        <w:t xml:space="preserve">- </w:t>
      </w:r>
      <w:r w:rsidRPr="00E132B0">
        <w:rPr>
          <w:rFonts w:asciiTheme="majorHAnsi" w:hAnsiTheme="majorHAnsi"/>
          <w:b/>
          <w:bCs/>
          <w:sz w:val="22"/>
          <w:szCs w:val="22"/>
        </w:rPr>
        <w:t>Méthode de Ponchon Savarit</w:t>
      </w:r>
      <w:r w:rsidRPr="00E132B0">
        <w:rPr>
          <w:rFonts w:asciiTheme="majorHAnsi" w:hAnsiTheme="majorHAnsi"/>
          <w:sz w:val="22"/>
          <w:szCs w:val="22"/>
        </w:rPr>
        <w:t> : Diagramme enthalpie-concentration .Bilans matière et bilans enthalpiques sur les zones d’enrichissement et d’épuisement et sur toute la colonne.Position optimale de l’alimentation. Nombre minimum d’étages théoriques.Refluxminimum.Condenseur partiel. Cas de deux alimentations</w:t>
      </w:r>
    </w:p>
    <w:p w:rsidR="00D058D9" w:rsidRPr="00D058D9" w:rsidRDefault="00D058D9" w:rsidP="00D058D9">
      <w:pPr>
        <w:jc w:val="both"/>
        <w:rPr>
          <w:rFonts w:asciiTheme="majorHAnsi" w:hAnsiTheme="majorHAnsi" w:cs="Arial"/>
          <w:sz w:val="22"/>
          <w:szCs w:val="22"/>
        </w:rPr>
      </w:pPr>
    </w:p>
    <w:p w:rsidR="00E34BB5" w:rsidRPr="00F91C03" w:rsidRDefault="003E79DA" w:rsidP="004B2EDB">
      <w:pPr>
        <w:jc w:val="both"/>
        <w:rPr>
          <w:rFonts w:asciiTheme="majorHAnsi" w:hAnsiTheme="majorHAnsi" w:cs="Arial"/>
          <w:b/>
          <w:iCs/>
          <w:sz w:val="22"/>
          <w:szCs w:val="22"/>
        </w:rPr>
      </w:pPr>
      <w:r>
        <w:rPr>
          <w:rFonts w:asciiTheme="majorHAnsi" w:hAnsiTheme="majorHAnsi" w:cs="Arial"/>
          <w:b/>
          <w:iCs/>
          <w:sz w:val="22"/>
          <w:szCs w:val="22"/>
        </w:rPr>
        <w:t>Chapitre 2</w:t>
      </w:r>
      <w:r w:rsidR="00E34BB5" w:rsidRPr="00F91C03">
        <w:rPr>
          <w:rFonts w:asciiTheme="majorHAnsi" w:hAnsiTheme="majorHAnsi" w:cs="Arial"/>
          <w:b/>
          <w:iCs/>
          <w:sz w:val="22"/>
          <w:szCs w:val="22"/>
        </w:rPr>
        <w:t>.</w:t>
      </w:r>
      <w:r w:rsidR="00B91081" w:rsidRPr="00B91081">
        <w:rPr>
          <w:rFonts w:asciiTheme="majorHAnsi" w:eastAsia="Times New Roman" w:hAnsiTheme="majorHAnsi" w:cs="Arial"/>
          <w:b/>
          <w:sz w:val="22"/>
          <w:szCs w:val="22"/>
        </w:rPr>
        <w:t>Extraction liquide-solide (Lixiviation</w:t>
      </w:r>
      <w:r w:rsidR="00B91081" w:rsidRPr="00B91081">
        <w:rPr>
          <w:rFonts w:asciiTheme="majorHAnsi" w:hAnsiTheme="majorHAnsi" w:cs="Arial"/>
          <w:b/>
          <w:bCs/>
          <w:sz w:val="22"/>
          <w:szCs w:val="22"/>
        </w:rPr>
        <w:t>)</w:t>
      </w:r>
      <w:r w:rsidR="00E34BB5" w:rsidRPr="00F91C03">
        <w:rPr>
          <w:rFonts w:asciiTheme="majorHAnsi" w:hAnsiTheme="majorHAnsi" w:cs="Arial"/>
          <w:b/>
          <w:iCs/>
          <w:sz w:val="22"/>
          <w:szCs w:val="22"/>
        </w:rPr>
        <w:tab/>
      </w:r>
      <w:r w:rsidR="00E34BB5" w:rsidRPr="00F91C03">
        <w:rPr>
          <w:rFonts w:asciiTheme="majorHAnsi" w:hAnsiTheme="majorHAnsi" w:cs="Arial"/>
          <w:b/>
          <w:iCs/>
          <w:sz w:val="22"/>
          <w:szCs w:val="22"/>
        </w:rPr>
        <w:tab/>
      </w:r>
      <w:r w:rsidR="00E34BB5" w:rsidRPr="00F91C03">
        <w:rPr>
          <w:rFonts w:asciiTheme="majorHAnsi" w:hAnsiTheme="majorHAnsi" w:cs="Arial"/>
          <w:b/>
          <w:iCs/>
          <w:sz w:val="22"/>
          <w:szCs w:val="22"/>
        </w:rPr>
        <w:tab/>
      </w:r>
      <w:r w:rsidR="00331671">
        <w:rPr>
          <w:rFonts w:asciiTheme="majorHAnsi" w:hAnsiTheme="majorHAnsi" w:cs="Arial"/>
          <w:b/>
          <w:iCs/>
          <w:sz w:val="22"/>
          <w:szCs w:val="22"/>
        </w:rPr>
        <w:tab/>
      </w:r>
      <w:r w:rsidR="00B91081">
        <w:rPr>
          <w:rFonts w:asciiTheme="majorHAnsi" w:hAnsiTheme="majorHAnsi" w:cs="Arial"/>
          <w:b/>
          <w:iCs/>
          <w:sz w:val="22"/>
          <w:szCs w:val="22"/>
        </w:rPr>
        <w:t xml:space="preserve"> (</w:t>
      </w:r>
      <w:r w:rsidR="004B2EDB">
        <w:rPr>
          <w:rFonts w:asciiTheme="majorHAnsi" w:hAnsiTheme="majorHAnsi" w:cs="Arial"/>
          <w:b/>
          <w:iCs/>
          <w:sz w:val="22"/>
          <w:szCs w:val="22"/>
        </w:rPr>
        <w:t xml:space="preserve">5 </w:t>
      </w:r>
      <w:r w:rsidR="00E34BB5">
        <w:rPr>
          <w:rFonts w:asciiTheme="majorHAnsi" w:hAnsiTheme="majorHAnsi" w:cs="Arial"/>
          <w:b/>
          <w:iCs/>
          <w:sz w:val="22"/>
          <w:szCs w:val="22"/>
        </w:rPr>
        <w:t>S</w:t>
      </w:r>
      <w:r w:rsidR="00E34BB5" w:rsidRPr="00F91C03">
        <w:rPr>
          <w:rFonts w:asciiTheme="majorHAnsi" w:hAnsiTheme="majorHAnsi" w:cs="Arial"/>
          <w:b/>
          <w:iCs/>
          <w:sz w:val="22"/>
          <w:szCs w:val="22"/>
        </w:rPr>
        <w:t xml:space="preserve">emaines) </w:t>
      </w:r>
    </w:p>
    <w:p w:rsidR="00E34BB5" w:rsidRDefault="00E34BB5" w:rsidP="00E34BB5">
      <w:pPr>
        <w:jc w:val="both"/>
        <w:rPr>
          <w:rFonts w:asciiTheme="majorHAnsi" w:hAnsiTheme="majorHAnsi" w:cs="Arial"/>
          <w:b/>
          <w:iCs/>
          <w:sz w:val="22"/>
          <w:szCs w:val="22"/>
        </w:rPr>
      </w:pPr>
    </w:p>
    <w:p w:rsidR="00B91081" w:rsidRPr="00B91081" w:rsidRDefault="00B91081" w:rsidP="00B91081">
      <w:pPr>
        <w:jc w:val="both"/>
        <w:rPr>
          <w:rFonts w:asciiTheme="majorHAnsi" w:hAnsiTheme="majorHAnsi" w:cs="Arial"/>
          <w:sz w:val="22"/>
          <w:szCs w:val="22"/>
        </w:rPr>
      </w:pPr>
      <w:r w:rsidRPr="00B91081">
        <w:rPr>
          <w:rFonts w:asciiTheme="majorHAnsi" w:hAnsiTheme="majorHAnsi" w:cs="Arial"/>
          <w:sz w:val="22"/>
          <w:szCs w:val="22"/>
        </w:rPr>
        <w:t>Equilibre solide-liquide . Diagramme de Janecke. Détermination du nombre d’étages théoriques, cas de l’extraction à contre-courant et à courants croisés. Equipements utilisés en continu et discontinu.</w:t>
      </w:r>
    </w:p>
    <w:p w:rsidR="00945DA7" w:rsidRPr="00F91C03" w:rsidRDefault="00945DA7" w:rsidP="00E34BB5">
      <w:pPr>
        <w:jc w:val="both"/>
        <w:rPr>
          <w:rFonts w:asciiTheme="majorHAnsi" w:hAnsiTheme="majorHAnsi" w:cs="Arial"/>
          <w:b/>
          <w:iCs/>
          <w:sz w:val="22"/>
          <w:szCs w:val="22"/>
        </w:rPr>
      </w:pPr>
    </w:p>
    <w:p w:rsidR="00E34BB5" w:rsidRPr="00F91C03" w:rsidRDefault="00945DA7" w:rsidP="00711078">
      <w:pPr>
        <w:rPr>
          <w:rFonts w:asciiTheme="majorHAnsi" w:hAnsiTheme="majorHAnsi" w:cs="Arial"/>
          <w:b/>
          <w:iCs/>
          <w:sz w:val="22"/>
          <w:szCs w:val="22"/>
        </w:rPr>
      </w:pPr>
      <w:r>
        <w:rPr>
          <w:rFonts w:asciiTheme="majorHAnsi" w:hAnsiTheme="majorHAnsi" w:cs="Arial"/>
          <w:b/>
          <w:iCs/>
          <w:sz w:val="22"/>
          <w:szCs w:val="22"/>
        </w:rPr>
        <w:t xml:space="preserve">Chapitre 4. </w:t>
      </w:r>
      <w:r w:rsidR="00B91081" w:rsidRPr="00B91081">
        <w:rPr>
          <w:rFonts w:asciiTheme="majorHAnsi" w:hAnsiTheme="majorHAnsi" w:cs="Arial"/>
          <w:b/>
          <w:sz w:val="22"/>
          <w:szCs w:val="22"/>
        </w:rPr>
        <w:t>Mélangeage</w:t>
      </w:r>
      <w:r w:rsidR="00E34BB5">
        <w:rPr>
          <w:rFonts w:asciiTheme="majorHAnsi" w:hAnsiTheme="majorHAnsi" w:cs="Arial"/>
          <w:b/>
          <w:iCs/>
          <w:sz w:val="22"/>
          <w:szCs w:val="22"/>
        </w:rPr>
        <w:tab/>
      </w:r>
      <w:r w:rsidR="00E34BB5">
        <w:rPr>
          <w:rFonts w:asciiTheme="majorHAnsi" w:hAnsiTheme="majorHAnsi" w:cs="Arial"/>
          <w:b/>
          <w:iCs/>
          <w:sz w:val="22"/>
          <w:szCs w:val="22"/>
        </w:rPr>
        <w:tab/>
      </w:r>
      <w:r w:rsidR="00E34BB5">
        <w:rPr>
          <w:rFonts w:asciiTheme="majorHAnsi" w:hAnsiTheme="majorHAnsi" w:cs="Arial"/>
          <w:b/>
          <w:iCs/>
          <w:sz w:val="22"/>
          <w:szCs w:val="22"/>
        </w:rPr>
        <w:tab/>
      </w:r>
      <w:r w:rsidR="00331671">
        <w:rPr>
          <w:rFonts w:asciiTheme="majorHAnsi" w:hAnsiTheme="majorHAnsi" w:cs="Arial"/>
          <w:b/>
          <w:iCs/>
          <w:sz w:val="22"/>
          <w:szCs w:val="22"/>
        </w:rPr>
        <w:tab/>
      </w:r>
      <w:r w:rsidR="00331671">
        <w:rPr>
          <w:rFonts w:asciiTheme="majorHAnsi" w:hAnsiTheme="majorHAnsi" w:cs="Arial"/>
          <w:b/>
          <w:iCs/>
          <w:sz w:val="22"/>
          <w:szCs w:val="22"/>
        </w:rPr>
        <w:tab/>
      </w:r>
      <w:r w:rsidR="00331671">
        <w:rPr>
          <w:rFonts w:asciiTheme="majorHAnsi" w:hAnsiTheme="majorHAnsi" w:cs="Arial"/>
          <w:b/>
          <w:iCs/>
          <w:sz w:val="22"/>
          <w:szCs w:val="22"/>
        </w:rPr>
        <w:tab/>
      </w:r>
      <w:r w:rsidR="00331671">
        <w:rPr>
          <w:rFonts w:asciiTheme="majorHAnsi" w:hAnsiTheme="majorHAnsi" w:cs="Arial"/>
          <w:b/>
          <w:iCs/>
          <w:sz w:val="22"/>
          <w:szCs w:val="22"/>
        </w:rPr>
        <w:tab/>
      </w:r>
      <w:r w:rsidR="00E34BB5" w:rsidRPr="00F91C03">
        <w:rPr>
          <w:rFonts w:asciiTheme="majorHAnsi" w:hAnsiTheme="majorHAnsi" w:cs="Arial"/>
          <w:b/>
          <w:iCs/>
          <w:sz w:val="22"/>
          <w:szCs w:val="22"/>
        </w:rPr>
        <w:t>(</w:t>
      </w:r>
      <w:r w:rsidR="00711078">
        <w:rPr>
          <w:rFonts w:asciiTheme="majorHAnsi" w:hAnsiTheme="majorHAnsi" w:cs="Arial"/>
          <w:b/>
          <w:iCs/>
          <w:sz w:val="22"/>
          <w:szCs w:val="22"/>
        </w:rPr>
        <w:t>3</w:t>
      </w:r>
      <w:r w:rsidR="00E34BB5">
        <w:rPr>
          <w:rFonts w:asciiTheme="majorHAnsi" w:hAnsiTheme="majorHAnsi" w:cs="Arial"/>
          <w:b/>
          <w:iCs/>
          <w:sz w:val="22"/>
          <w:szCs w:val="22"/>
        </w:rPr>
        <w:t>S</w:t>
      </w:r>
      <w:r w:rsidR="00E34BB5" w:rsidRPr="00F91C03">
        <w:rPr>
          <w:rFonts w:asciiTheme="majorHAnsi" w:hAnsiTheme="majorHAnsi" w:cs="Arial"/>
          <w:b/>
          <w:iCs/>
          <w:sz w:val="22"/>
          <w:szCs w:val="22"/>
        </w:rPr>
        <w:t>emaines)</w:t>
      </w:r>
    </w:p>
    <w:p w:rsidR="00B91081" w:rsidRPr="00B91081" w:rsidRDefault="00B91081" w:rsidP="00B91081">
      <w:pPr>
        <w:jc w:val="both"/>
        <w:rPr>
          <w:rFonts w:asciiTheme="majorHAnsi" w:hAnsiTheme="majorHAnsi" w:cs="Arial"/>
          <w:sz w:val="22"/>
          <w:szCs w:val="22"/>
        </w:rPr>
      </w:pPr>
      <w:r w:rsidRPr="00B91081">
        <w:rPr>
          <w:rFonts w:asciiTheme="majorHAnsi" w:hAnsiTheme="majorHAnsi" w:cs="Arial"/>
          <w:sz w:val="22"/>
          <w:szCs w:val="22"/>
        </w:rPr>
        <w:t xml:space="preserve">Applications (mélangeage et dispersion). Différents types d’agitateurs. Calcul du Reynolds, nombre de puissance, nombre de Froude, dimensionnement d’un système d’agitation (diamètre de l’agitateur, nombre de chicane, puissance, positionnement de l’agitateur).                            </w:t>
      </w:r>
    </w:p>
    <w:p w:rsidR="00E34BB5" w:rsidRPr="00F91C03" w:rsidRDefault="00E34BB5" w:rsidP="00E34BB5">
      <w:pPr>
        <w:autoSpaceDE w:val="0"/>
        <w:autoSpaceDN w:val="0"/>
        <w:adjustRightInd w:val="0"/>
        <w:jc w:val="both"/>
        <w:rPr>
          <w:rFonts w:asciiTheme="majorHAnsi" w:hAnsiTheme="majorHAnsi" w:cs="Arial"/>
          <w:b/>
          <w:bCs/>
          <w:sz w:val="22"/>
          <w:szCs w:val="22"/>
        </w:rPr>
      </w:pPr>
    </w:p>
    <w:p w:rsidR="00E34BB5" w:rsidRPr="00CD66E7" w:rsidRDefault="00E34BB5" w:rsidP="00CD66E7">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 xml:space="preserve">Contrôle continu: </w:t>
      </w:r>
      <w:r w:rsidR="00B91081" w:rsidRPr="00711078">
        <w:rPr>
          <w:rFonts w:asciiTheme="majorHAnsi" w:hAnsiTheme="majorHAnsi" w:cs="Arial"/>
          <w:sz w:val="22"/>
          <w:szCs w:val="22"/>
        </w:rPr>
        <w:t>40</w:t>
      </w:r>
      <w:r w:rsidRPr="00711078">
        <w:rPr>
          <w:rFonts w:asciiTheme="majorHAnsi" w:hAnsiTheme="majorHAnsi" w:cs="Arial"/>
          <w:sz w:val="22"/>
          <w:szCs w:val="22"/>
        </w:rPr>
        <w:t xml:space="preserve">% ; Examen: </w:t>
      </w:r>
      <w:r w:rsidR="00711078" w:rsidRPr="00711078">
        <w:rPr>
          <w:rFonts w:asciiTheme="majorHAnsi" w:hAnsiTheme="majorHAnsi" w:cs="Arial"/>
          <w:sz w:val="22"/>
          <w:szCs w:val="22"/>
        </w:rPr>
        <w:t>60</w:t>
      </w:r>
      <w:r w:rsidRPr="00711078">
        <w:rPr>
          <w:rFonts w:asciiTheme="majorHAnsi" w:hAnsiTheme="majorHAnsi" w:cs="Arial"/>
          <w:sz w:val="22"/>
          <w:szCs w:val="22"/>
        </w:rPr>
        <w:t>%.</w:t>
      </w:r>
    </w:p>
    <w:p w:rsidR="00E34BB5" w:rsidRPr="00F91C03" w:rsidRDefault="00E34BB5" w:rsidP="00E34BB5">
      <w:pPr>
        <w:spacing w:line="276" w:lineRule="auto"/>
        <w:jc w:val="both"/>
        <w:rPr>
          <w:rFonts w:ascii="Cambria" w:hAnsi="Cambria" w:cs="Arial"/>
          <w:b/>
          <w:sz w:val="22"/>
          <w:szCs w:val="22"/>
        </w:rPr>
      </w:pPr>
    </w:p>
    <w:p w:rsidR="0053243A" w:rsidRDefault="0053243A" w:rsidP="004C4D1A">
      <w:pPr>
        <w:spacing w:line="276" w:lineRule="auto"/>
        <w:jc w:val="both"/>
        <w:rPr>
          <w:rFonts w:ascii="Cambria" w:hAnsi="Cambria" w:cs="Arial"/>
          <w:b/>
          <w:u w:val="thick" w:color="F79646"/>
        </w:rPr>
      </w:pPr>
    </w:p>
    <w:p w:rsidR="0053243A" w:rsidRDefault="0053243A" w:rsidP="004C4D1A">
      <w:pPr>
        <w:spacing w:line="276" w:lineRule="auto"/>
        <w:jc w:val="both"/>
        <w:rPr>
          <w:rFonts w:ascii="Cambria" w:hAnsi="Cambria" w:cs="Arial"/>
          <w:b/>
          <w:u w:val="thick" w:color="F79646"/>
        </w:rPr>
      </w:pPr>
    </w:p>
    <w:p w:rsidR="00711078" w:rsidRDefault="00E34BB5" w:rsidP="004C4D1A">
      <w:pPr>
        <w:spacing w:line="276" w:lineRule="auto"/>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p>
    <w:p w:rsidR="00711078" w:rsidRPr="00CD66E7" w:rsidRDefault="00711078" w:rsidP="006D3ADC">
      <w:pPr>
        <w:pStyle w:val="Paragraphedeliste"/>
        <w:numPr>
          <w:ilvl w:val="0"/>
          <w:numId w:val="4"/>
        </w:numPr>
        <w:tabs>
          <w:tab w:val="left" w:pos="284"/>
        </w:tabs>
        <w:ind w:left="142" w:hanging="142"/>
        <w:jc w:val="both"/>
        <w:rPr>
          <w:rFonts w:asciiTheme="majorHAnsi" w:hAnsiTheme="majorHAnsi" w:cs="Arial"/>
          <w:i/>
          <w:color w:val="FF0000"/>
          <w:sz w:val="22"/>
          <w:szCs w:val="22"/>
        </w:rPr>
      </w:pPr>
      <w:r w:rsidRPr="00CD66E7">
        <w:rPr>
          <w:rFonts w:asciiTheme="majorHAnsi" w:hAnsiTheme="majorHAnsi" w:cs="Arial"/>
          <w:i/>
          <w:color w:val="000000" w:themeColor="text1"/>
          <w:sz w:val="22"/>
          <w:szCs w:val="22"/>
        </w:rPr>
        <w:t>Daniel Defives et Alexandre Rojey, Transfert de matière , Efficacité des opérations de séparation du génie chimique, Edition TECHNIP ,1976.</w:t>
      </w:r>
    </w:p>
    <w:p w:rsidR="00711078" w:rsidRPr="00CD66E7" w:rsidRDefault="00711078" w:rsidP="006D3ADC">
      <w:pPr>
        <w:pStyle w:val="Paragraphedeliste"/>
        <w:numPr>
          <w:ilvl w:val="0"/>
          <w:numId w:val="4"/>
        </w:numPr>
        <w:tabs>
          <w:tab w:val="left" w:pos="284"/>
        </w:tabs>
        <w:ind w:left="142" w:hanging="142"/>
        <w:jc w:val="both"/>
        <w:rPr>
          <w:rFonts w:asciiTheme="majorHAnsi" w:hAnsiTheme="majorHAnsi" w:cs="Arial"/>
          <w:i/>
          <w:color w:val="000000" w:themeColor="text1"/>
          <w:sz w:val="22"/>
          <w:szCs w:val="22"/>
          <w:u w:val="thick" w:color="F79646" w:themeColor="accent6"/>
          <w:lang w:val="en-US"/>
        </w:rPr>
      </w:pPr>
      <w:r w:rsidRPr="00CD66E7">
        <w:rPr>
          <w:rFonts w:asciiTheme="majorHAnsi" w:hAnsiTheme="majorHAnsi" w:cs="Arial"/>
          <w:i/>
          <w:color w:val="000000" w:themeColor="text1"/>
          <w:sz w:val="22"/>
          <w:szCs w:val="22"/>
          <w:lang w:val="ru-RU"/>
        </w:rPr>
        <w:t>Robert E. Treybal</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ru-RU"/>
        </w:rPr>
        <w:t xml:space="preserve">Mass </w:t>
      </w:r>
      <w:r w:rsidRPr="00CD66E7">
        <w:rPr>
          <w:rFonts w:asciiTheme="majorHAnsi" w:hAnsiTheme="majorHAnsi" w:cs="Arial"/>
          <w:i/>
          <w:color w:val="000000" w:themeColor="text1"/>
          <w:sz w:val="22"/>
          <w:szCs w:val="22"/>
          <w:lang w:val="en-US"/>
        </w:rPr>
        <w:t>T</w:t>
      </w:r>
      <w:r w:rsidRPr="00CD66E7">
        <w:rPr>
          <w:rFonts w:asciiTheme="majorHAnsi" w:hAnsiTheme="majorHAnsi" w:cs="Arial"/>
          <w:i/>
          <w:color w:val="000000" w:themeColor="text1"/>
          <w:sz w:val="22"/>
          <w:szCs w:val="22"/>
          <w:lang w:val="ru-RU"/>
        </w:rPr>
        <w:t xml:space="preserve">ransfer </w:t>
      </w:r>
      <w:r w:rsidRPr="00CD66E7">
        <w:rPr>
          <w:rFonts w:asciiTheme="majorHAnsi" w:hAnsiTheme="majorHAnsi" w:cs="Arial"/>
          <w:i/>
          <w:color w:val="000000" w:themeColor="text1"/>
          <w:sz w:val="22"/>
          <w:szCs w:val="22"/>
          <w:lang w:val="en-US"/>
        </w:rPr>
        <w:t>O</w:t>
      </w:r>
      <w:r w:rsidRPr="00CD66E7">
        <w:rPr>
          <w:rFonts w:asciiTheme="majorHAnsi" w:hAnsiTheme="majorHAnsi" w:cs="Arial"/>
          <w:i/>
          <w:color w:val="000000" w:themeColor="text1"/>
          <w:sz w:val="22"/>
          <w:szCs w:val="22"/>
          <w:lang w:val="ru-RU"/>
        </w:rPr>
        <w:t>perations</w:t>
      </w:r>
      <w:r w:rsidRPr="00CD66E7">
        <w:rPr>
          <w:rFonts w:asciiTheme="majorHAnsi" w:hAnsiTheme="majorHAnsi" w:cs="Arial"/>
          <w:i/>
          <w:color w:val="000000" w:themeColor="text1"/>
          <w:sz w:val="22"/>
          <w:szCs w:val="22"/>
          <w:lang w:val="en-US"/>
        </w:rPr>
        <w:t>»,Third Edition, </w:t>
      </w:r>
      <w:r w:rsidRPr="00CD66E7">
        <w:rPr>
          <w:rFonts w:asciiTheme="majorHAnsi" w:hAnsiTheme="majorHAnsi" w:cs="Arial"/>
          <w:i/>
          <w:color w:val="000000" w:themeColor="text1"/>
          <w:sz w:val="22"/>
          <w:szCs w:val="22"/>
          <w:lang w:val="ru-RU"/>
        </w:rPr>
        <w:t>M</w:t>
      </w:r>
      <w:r w:rsidRPr="00CD66E7">
        <w:rPr>
          <w:rFonts w:asciiTheme="majorHAnsi" w:hAnsiTheme="majorHAnsi" w:cs="Arial"/>
          <w:i/>
          <w:color w:val="000000" w:themeColor="text1"/>
          <w:sz w:val="22"/>
          <w:szCs w:val="22"/>
          <w:lang w:val="en-US"/>
        </w:rPr>
        <w:t>c</w:t>
      </w:r>
      <w:r w:rsidRPr="00CD66E7">
        <w:rPr>
          <w:rFonts w:asciiTheme="majorHAnsi" w:hAnsiTheme="majorHAnsi" w:cs="Arial"/>
          <w:i/>
          <w:color w:val="000000" w:themeColor="text1"/>
          <w:sz w:val="22"/>
          <w:szCs w:val="22"/>
          <w:lang w:val="ru-RU"/>
        </w:rPr>
        <w:t xml:space="preserve">Graw </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ru-RU"/>
        </w:rPr>
        <w:t>Hill </w:t>
      </w:r>
      <w:r w:rsidRPr="00CD66E7">
        <w:rPr>
          <w:rFonts w:asciiTheme="majorHAnsi" w:hAnsiTheme="majorHAnsi" w:cs="Arial"/>
          <w:i/>
          <w:color w:val="000000" w:themeColor="text1"/>
          <w:sz w:val="22"/>
          <w:szCs w:val="22"/>
          <w:lang w:val="en-US"/>
        </w:rPr>
        <w:t>,1980.</w:t>
      </w:r>
    </w:p>
    <w:p w:rsidR="00711078" w:rsidRPr="00CD66E7" w:rsidRDefault="00711078" w:rsidP="006D3ADC">
      <w:pPr>
        <w:pStyle w:val="Paragraphedeliste"/>
        <w:numPr>
          <w:ilvl w:val="0"/>
          <w:numId w:val="4"/>
        </w:numPr>
        <w:tabs>
          <w:tab w:val="left" w:pos="284"/>
        </w:tabs>
        <w:ind w:left="142" w:hanging="142"/>
        <w:jc w:val="both"/>
        <w:rPr>
          <w:rFonts w:asciiTheme="majorHAnsi" w:hAnsiTheme="majorHAnsi" w:cs="Arial"/>
          <w:i/>
          <w:color w:val="000000" w:themeColor="text1"/>
          <w:sz w:val="22"/>
          <w:szCs w:val="22"/>
          <w:lang w:val="en-GB"/>
        </w:rPr>
      </w:pPr>
      <w:r w:rsidRPr="00CD66E7">
        <w:rPr>
          <w:rFonts w:asciiTheme="majorHAnsi" w:hAnsiTheme="majorHAnsi" w:cs="Arial"/>
          <w:i/>
          <w:color w:val="000000" w:themeColor="text1"/>
          <w:sz w:val="22"/>
          <w:szCs w:val="22"/>
          <w:lang w:val="en-US"/>
        </w:rPr>
        <w:t xml:space="preserve">Warren L. </w:t>
      </w:r>
      <w:r w:rsidRPr="00CD66E7">
        <w:rPr>
          <w:rFonts w:asciiTheme="majorHAnsi" w:hAnsiTheme="majorHAnsi" w:cs="Arial"/>
          <w:i/>
          <w:color w:val="000000" w:themeColor="text1"/>
          <w:sz w:val="22"/>
          <w:szCs w:val="22"/>
          <w:lang w:val="ru-RU"/>
        </w:rPr>
        <w:t>M</w:t>
      </w:r>
      <w:r w:rsidRPr="00CD66E7">
        <w:rPr>
          <w:rFonts w:asciiTheme="majorHAnsi" w:hAnsiTheme="majorHAnsi" w:cs="Arial"/>
          <w:i/>
          <w:color w:val="000000" w:themeColor="text1"/>
          <w:sz w:val="22"/>
          <w:szCs w:val="22"/>
          <w:lang w:val="en-US"/>
        </w:rPr>
        <w:t>c</w:t>
      </w:r>
      <w:r w:rsidRPr="00CD66E7">
        <w:rPr>
          <w:rFonts w:asciiTheme="majorHAnsi" w:hAnsiTheme="majorHAnsi" w:cs="Arial"/>
          <w:i/>
          <w:color w:val="000000" w:themeColor="text1"/>
          <w:sz w:val="22"/>
          <w:szCs w:val="22"/>
          <w:lang w:val="ru-RU"/>
        </w:rPr>
        <w:t xml:space="preserve"> Cabe</w:t>
      </w:r>
      <w:r w:rsidRPr="00CD66E7">
        <w:rPr>
          <w:rFonts w:asciiTheme="majorHAnsi" w:hAnsiTheme="majorHAnsi" w:cs="Arial"/>
          <w:i/>
          <w:color w:val="000000" w:themeColor="text1"/>
          <w:sz w:val="22"/>
          <w:szCs w:val="22"/>
          <w:lang w:val="en-GB"/>
        </w:rPr>
        <w:t>,</w:t>
      </w:r>
      <w:r w:rsidRPr="00CD66E7">
        <w:rPr>
          <w:rFonts w:asciiTheme="majorHAnsi" w:hAnsiTheme="majorHAnsi" w:cs="Arial"/>
          <w:i/>
          <w:color w:val="000000" w:themeColor="text1"/>
          <w:sz w:val="22"/>
          <w:szCs w:val="22"/>
          <w:lang w:val="en-US"/>
        </w:rPr>
        <w:t xml:space="preserve">Julian C. </w:t>
      </w:r>
      <w:r w:rsidRPr="00CD66E7">
        <w:rPr>
          <w:rFonts w:asciiTheme="majorHAnsi" w:hAnsiTheme="majorHAnsi" w:cs="Arial"/>
          <w:i/>
          <w:color w:val="000000" w:themeColor="text1"/>
          <w:sz w:val="22"/>
          <w:szCs w:val="22"/>
          <w:lang w:val="ru-RU"/>
        </w:rPr>
        <w:t>Smith</w:t>
      </w:r>
      <w:r w:rsidRPr="00CD66E7">
        <w:rPr>
          <w:rFonts w:asciiTheme="majorHAnsi" w:hAnsiTheme="majorHAnsi" w:cs="Arial"/>
          <w:i/>
          <w:color w:val="000000" w:themeColor="text1"/>
          <w:sz w:val="22"/>
          <w:szCs w:val="22"/>
          <w:lang w:val="en-US"/>
        </w:rPr>
        <w:t xml:space="preserve">, Peter  </w:t>
      </w:r>
      <w:r w:rsidRPr="00CD66E7">
        <w:rPr>
          <w:rFonts w:asciiTheme="majorHAnsi" w:hAnsiTheme="majorHAnsi" w:cs="Arial"/>
          <w:i/>
          <w:color w:val="000000" w:themeColor="text1"/>
          <w:sz w:val="22"/>
          <w:szCs w:val="22"/>
          <w:lang w:val="en-GB"/>
        </w:rPr>
        <w:t>Harriott</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en-GB"/>
        </w:rPr>
        <w:t xml:space="preserve">Unit Operations of Chemical Engineering </w:t>
      </w:r>
      <w:r w:rsidRPr="00CD66E7">
        <w:rPr>
          <w:rFonts w:asciiTheme="majorHAnsi" w:hAnsiTheme="majorHAnsi" w:cs="Arial"/>
          <w:i/>
          <w:color w:val="000000" w:themeColor="text1"/>
          <w:sz w:val="22"/>
          <w:szCs w:val="22"/>
          <w:lang w:val="en-US"/>
        </w:rPr>
        <w:t xml:space="preserve">», </w:t>
      </w:r>
      <w:r w:rsidRPr="00CD66E7">
        <w:rPr>
          <w:rFonts w:asciiTheme="majorHAnsi" w:hAnsiTheme="majorHAnsi" w:cs="Arial"/>
          <w:i/>
          <w:color w:val="000000" w:themeColor="text1"/>
          <w:sz w:val="22"/>
          <w:szCs w:val="22"/>
          <w:lang w:val="ru-RU"/>
        </w:rPr>
        <w:t>M</w:t>
      </w:r>
      <w:r w:rsidRPr="00CD66E7">
        <w:rPr>
          <w:rFonts w:asciiTheme="majorHAnsi" w:hAnsiTheme="majorHAnsi" w:cs="Arial"/>
          <w:i/>
          <w:color w:val="000000" w:themeColor="text1"/>
          <w:sz w:val="22"/>
          <w:szCs w:val="22"/>
          <w:lang w:val="en-US"/>
        </w:rPr>
        <w:t>c</w:t>
      </w:r>
      <w:r w:rsidRPr="00CD66E7">
        <w:rPr>
          <w:rFonts w:asciiTheme="majorHAnsi" w:hAnsiTheme="majorHAnsi" w:cs="Arial"/>
          <w:i/>
          <w:color w:val="000000" w:themeColor="text1"/>
          <w:sz w:val="22"/>
          <w:szCs w:val="22"/>
          <w:lang w:val="ru-RU"/>
        </w:rPr>
        <w:t xml:space="preserve"> Graw</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ru-RU"/>
        </w:rPr>
        <w:t xml:space="preserve"> Hill</w:t>
      </w:r>
      <w:r w:rsidRPr="00CD66E7">
        <w:rPr>
          <w:rFonts w:asciiTheme="majorHAnsi" w:hAnsiTheme="majorHAnsi" w:cs="Arial"/>
          <w:i/>
          <w:color w:val="000000" w:themeColor="text1"/>
          <w:sz w:val="22"/>
          <w:szCs w:val="22"/>
          <w:lang w:val="en-US"/>
        </w:rPr>
        <w:t>, Inc, Fifth Edition, 1993.</w:t>
      </w:r>
    </w:p>
    <w:p w:rsidR="00711078" w:rsidRPr="00CD66E7" w:rsidRDefault="00711078" w:rsidP="006D3ADC">
      <w:pPr>
        <w:pStyle w:val="Paragraphedeliste"/>
        <w:numPr>
          <w:ilvl w:val="0"/>
          <w:numId w:val="4"/>
        </w:numPr>
        <w:tabs>
          <w:tab w:val="left" w:pos="284"/>
        </w:tabs>
        <w:spacing w:before="100" w:beforeAutospacing="1" w:after="100" w:afterAutospacing="1"/>
        <w:ind w:left="284" w:hanging="284"/>
        <w:outlineLvl w:val="0"/>
        <w:rPr>
          <w:rFonts w:asciiTheme="majorHAnsi" w:eastAsia="Times New Roman" w:hAnsiTheme="majorHAnsi" w:cs="Arial"/>
          <w:bCs/>
          <w:i/>
          <w:kern w:val="36"/>
          <w:sz w:val="22"/>
          <w:szCs w:val="22"/>
          <w:lang w:eastAsia="fr-FR"/>
        </w:rPr>
      </w:pPr>
      <w:r w:rsidRPr="00CD66E7">
        <w:rPr>
          <w:rFonts w:asciiTheme="majorHAnsi" w:eastAsia="Times New Roman" w:hAnsiTheme="majorHAnsi" w:cs="Arial"/>
          <w:bCs/>
          <w:i/>
          <w:sz w:val="22"/>
          <w:szCs w:val="22"/>
          <w:lang w:eastAsia="fr-FR"/>
        </w:rPr>
        <w:t xml:space="preserve">Jean LEYBROS,  </w:t>
      </w:r>
      <w:r w:rsidRPr="00CD66E7">
        <w:rPr>
          <w:rFonts w:asciiTheme="majorHAnsi" w:eastAsia="Times New Roman" w:hAnsiTheme="majorHAnsi" w:cs="Arial"/>
          <w:bCs/>
          <w:i/>
          <w:kern w:val="36"/>
          <w:sz w:val="22"/>
          <w:szCs w:val="22"/>
          <w:lang w:eastAsia="fr-FR"/>
        </w:rPr>
        <w:t xml:space="preserve">Extraction liquide-liquide - Description des appareils,     Techniques de l’ingénieur </w:t>
      </w:r>
      <w:r w:rsidRPr="00CD66E7">
        <w:rPr>
          <w:rFonts w:asciiTheme="majorHAnsi" w:eastAsia="Times New Roman" w:hAnsiTheme="majorHAnsi" w:cs="Arial"/>
          <w:i/>
          <w:sz w:val="22"/>
          <w:szCs w:val="22"/>
          <w:lang w:eastAsia="fr-FR"/>
        </w:rPr>
        <w:t>Référence J2764 v1, 2004.</w:t>
      </w:r>
    </w:p>
    <w:p w:rsidR="00711078" w:rsidRPr="00CD66E7" w:rsidRDefault="00711078" w:rsidP="006D3ADC">
      <w:pPr>
        <w:pStyle w:val="Paragraphedeliste"/>
        <w:numPr>
          <w:ilvl w:val="0"/>
          <w:numId w:val="4"/>
        </w:numPr>
        <w:tabs>
          <w:tab w:val="left" w:pos="284"/>
        </w:tabs>
        <w:ind w:left="0" w:firstLine="0"/>
        <w:jc w:val="both"/>
        <w:rPr>
          <w:rFonts w:asciiTheme="majorHAnsi" w:hAnsiTheme="majorHAnsi" w:cs="Arial"/>
          <w:i/>
          <w:sz w:val="22"/>
          <w:szCs w:val="22"/>
          <w:lang w:val="en-US"/>
        </w:rPr>
      </w:pPr>
      <w:r w:rsidRPr="00CD66E7">
        <w:rPr>
          <w:rFonts w:asciiTheme="majorHAnsi" w:hAnsiTheme="majorHAnsi" w:cs="Arial"/>
          <w:i/>
          <w:sz w:val="22"/>
          <w:szCs w:val="22"/>
          <w:lang w:val="en-US"/>
        </w:rPr>
        <w:t>Unit Operations Handbook, Volume 1, Mass transfer, Edited by John J. Mcketta,</w:t>
      </w:r>
    </w:p>
    <w:p w:rsidR="00711078" w:rsidRPr="00CD66E7" w:rsidRDefault="00711078" w:rsidP="00711078">
      <w:pPr>
        <w:tabs>
          <w:tab w:val="left" w:pos="284"/>
        </w:tabs>
        <w:jc w:val="both"/>
        <w:rPr>
          <w:rFonts w:asciiTheme="majorHAnsi" w:hAnsiTheme="majorHAnsi" w:cs="Arial"/>
          <w:i/>
          <w:sz w:val="22"/>
          <w:szCs w:val="22"/>
        </w:rPr>
      </w:pPr>
      <w:r w:rsidRPr="00CD66E7">
        <w:rPr>
          <w:rFonts w:asciiTheme="majorHAnsi" w:hAnsiTheme="majorHAnsi" w:cs="Arial"/>
          <w:i/>
          <w:sz w:val="22"/>
          <w:szCs w:val="22"/>
        </w:rPr>
        <w:t>1993.</w:t>
      </w:r>
    </w:p>
    <w:p w:rsidR="00711078" w:rsidRPr="00CD66E7" w:rsidRDefault="00711078" w:rsidP="00711078">
      <w:pPr>
        <w:tabs>
          <w:tab w:val="left" w:pos="284"/>
        </w:tabs>
        <w:jc w:val="both"/>
        <w:rPr>
          <w:rFonts w:asciiTheme="majorHAnsi" w:hAnsiTheme="majorHAnsi" w:cs="Arial"/>
          <w:i/>
          <w:sz w:val="22"/>
          <w:szCs w:val="22"/>
        </w:rPr>
      </w:pPr>
      <w:r w:rsidRPr="00CD66E7">
        <w:rPr>
          <w:rFonts w:asciiTheme="majorHAnsi" w:hAnsiTheme="majorHAnsi" w:cs="Arial"/>
          <w:i/>
          <w:sz w:val="22"/>
          <w:szCs w:val="22"/>
        </w:rPr>
        <w:t>6. Daniel Morvan, Génie Chimique : les opérations Unitaires procédés Industriels Cours et Exercices Corrigés,Editeur : ELLIPSES, Colletion :Technosup,  2009.</w:t>
      </w:r>
    </w:p>
    <w:p w:rsidR="00711078" w:rsidRPr="00CD66E7" w:rsidRDefault="00711078" w:rsidP="00711078">
      <w:pPr>
        <w:tabs>
          <w:tab w:val="left" w:pos="284"/>
        </w:tabs>
        <w:jc w:val="both"/>
        <w:rPr>
          <w:rFonts w:asciiTheme="majorHAnsi" w:hAnsiTheme="majorHAnsi" w:cs="Arial"/>
          <w:i/>
          <w:sz w:val="22"/>
          <w:szCs w:val="22"/>
        </w:rPr>
      </w:pPr>
      <w:r w:rsidRPr="00CD66E7">
        <w:rPr>
          <w:rFonts w:asciiTheme="majorHAnsi" w:hAnsiTheme="majorHAnsi" w:cs="Arial"/>
          <w:i/>
          <w:sz w:val="22"/>
          <w:szCs w:val="22"/>
        </w:rPr>
        <w:t xml:space="preserve">7. Pierre Wuithier,  Le pétrole ,Raffinage et Génie chimique, 2 </w:t>
      </w:r>
      <w:r w:rsidRPr="00CD66E7">
        <w:rPr>
          <w:rFonts w:asciiTheme="majorHAnsi" w:hAnsiTheme="majorHAnsi" w:cs="Arial"/>
          <w:i/>
          <w:sz w:val="22"/>
          <w:szCs w:val="22"/>
          <w:vertAlign w:val="superscript"/>
        </w:rPr>
        <w:t>ème</w:t>
      </w:r>
      <w:r w:rsidRPr="00CD66E7">
        <w:rPr>
          <w:rFonts w:asciiTheme="majorHAnsi" w:hAnsiTheme="majorHAnsi" w:cs="Arial"/>
          <w:i/>
          <w:sz w:val="22"/>
          <w:szCs w:val="22"/>
        </w:rPr>
        <w:t>édition, 1972.</w:t>
      </w:r>
    </w:p>
    <w:p w:rsidR="00711078" w:rsidRPr="00711078" w:rsidRDefault="00711078" w:rsidP="00711078">
      <w:pPr>
        <w:tabs>
          <w:tab w:val="left" w:pos="284"/>
        </w:tabs>
        <w:jc w:val="both"/>
        <w:rPr>
          <w:rFonts w:asciiTheme="majorHAnsi" w:hAnsiTheme="majorHAnsi" w:cs="Arial"/>
          <w:b/>
        </w:rPr>
      </w:pPr>
    </w:p>
    <w:p w:rsidR="00711078" w:rsidRPr="00711078" w:rsidRDefault="00711078" w:rsidP="00711078">
      <w:pPr>
        <w:pStyle w:val="Titre2"/>
        <w:rPr>
          <w:rFonts w:asciiTheme="majorHAnsi" w:hAnsiTheme="majorHAnsi" w:cs="Arial"/>
          <w:b w:val="0"/>
          <w:sz w:val="24"/>
          <w:szCs w:val="24"/>
        </w:rPr>
      </w:pPr>
      <w:r w:rsidRPr="00711078">
        <w:rPr>
          <w:rFonts w:asciiTheme="majorHAnsi" w:hAnsiTheme="majorHAnsi" w:cs="Arial"/>
          <w:b w:val="0"/>
          <w:sz w:val="24"/>
          <w:szCs w:val="24"/>
        </w:rPr>
        <w:tab/>
      </w:r>
    </w:p>
    <w:p w:rsidR="00711078" w:rsidRDefault="00711078" w:rsidP="00711078">
      <w:pPr>
        <w:pStyle w:val="NormalWeb"/>
        <w:rPr>
          <w:color w:val="FF0000"/>
        </w:rPr>
      </w:pPr>
    </w:p>
    <w:p w:rsidR="004C4D1A" w:rsidRDefault="004C4D1A" w:rsidP="00711078">
      <w:pPr>
        <w:rPr>
          <w:rFonts w:ascii="Cambria" w:hAnsi="Cambria"/>
        </w:rPr>
      </w:pPr>
    </w:p>
    <w:p w:rsidR="00711078" w:rsidRDefault="00711078" w:rsidP="00711078">
      <w:pPr>
        <w:rPr>
          <w:rFonts w:ascii="Cambria" w:hAnsi="Cambria"/>
        </w:rPr>
      </w:pPr>
    </w:p>
    <w:p w:rsidR="00711078" w:rsidRDefault="00711078" w:rsidP="00711078">
      <w:pPr>
        <w:rPr>
          <w:rFonts w:ascii="Cambria" w:hAnsi="Cambria"/>
        </w:rPr>
      </w:pPr>
    </w:p>
    <w:p w:rsidR="00711078" w:rsidRDefault="00711078" w:rsidP="00711078">
      <w:pPr>
        <w:rPr>
          <w:rFonts w:ascii="Cambria" w:hAnsi="Cambria"/>
        </w:rPr>
      </w:pPr>
    </w:p>
    <w:p w:rsidR="00711078" w:rsidRDefault="00711078" w:rsidP="00711078">
      <w:pPr>
        <w:rPr>
          <w:rFonts w:ascii="Cambria" w:hAnsi="Cambria"/>
        </w:rPr>
      </w:pPr>
    </w:p>
    <w:p w:rsidR="00711078" w:rsidRPr="00711078" w:rsidRDefault="00711078" w:rsidP="00711078">
      <w:pPr>
        <w:tabs>
          <w:tab w:val="left" w:pos="1170"/>
        </w:tabs>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sectPr w:rsidR="00711078"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9B459F">
        <w:rPr>
          <w:rFonts w:ascii="Cambria" w:hAnsi="Cambria" w:cs="Calibri"/>
          <w:b/>
          <w:bCs/>
          <w:iCs/>
        </w:rPr>
        <w:t>1.</w:t>
      </w:r>
      <w:r>
        <w:rPr>
          <w:rFonts w:ascii="Cambria" w:hAnsi="Cambria" w:cs="Calibri"/>
          <w:b/>
          <w:bCs/>
          <w:iCs/>
        </w:rPr>
        <w:t>1.1</w:t>
      </w:r>
    </w:p>
    <w:p w:rsidR="00711078" w:rsidRPr="00323B92" w:rsidRDefault="00711078"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9B459F">
        <w:rPr>
          <w:rFonts w:ascii="Cambria" w:hAnsi="Cambria" w:cs="Calibri"/>
          <w:b/>
          <w:bCs/>
          <w:iCs/>
        </w:rPr>
        <w:t>2</w:t>
      </w:r>
      <w:r w:rsidRPr="00323B92">
        <w:rPr>
          <w:rFonts w:ascii="Cambria" w:hAnsi="Cambria" w:cs="Calibri"/>
          <w:b/>
          <w:bCs/>
          <w:iCs/>
        </w:rPr>
        <w:t>:</w:t>
      </w:r>
      <w:r w:rsidR="003E79DA" w:rsidRPr="00EE6AA5">
        <w:rPr>
          <w:rFonts w:ascii="Cambria" w:hAnsi="Cambria" w:cs="Calibri"/>
          <w:b/>
          <w:bCs/>
          <w:iCs/>
          <w:color w:val="000000" w:themeColor="text1"/>
        </w:rPr>
        <w:t>Milieux poreux et dispersés</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4A647A" w:rsidRDefault="004A647A" w:rsidP="004A647A">
      <w:pPr>
        <w:jc w:val="both"/>
        <w:rPr>
          <w:rFonts w:asciiTheme="minorBidi" w:hAnsiTheme="minorBidi"/>
          <w:b/>
        </w:rPr>
      </w:pPr>
    </w:p>
    <w:p w:rsidR="004A647A" w:rsidRPr="0053243A" w:rsidRDefault="004A647A" w:rsidP="004A647A">
      <w:pPr>
        <w:jc w:val="both"/>
        <w:rPr>
          <w:rFonts w:asciiTheme="majorHAnsi" w:hAnsiTheme="majorHAnsi" w:cstheme="majorBidi"/>
          <w:sz w:val="22"/>
          <w:szCs w:val="22"/>
        </w:rPr>
      </w:pPr>
      <w:r w:rsidRPr="0053243A">
        <w:rPr>
          <w:rFonts w:asciiTheme="majorHAnsi" w:hAnsiTheme="majorHAnsi" w:cstheme="majorBidi"/>
          <w:b/>
        </w:rPr>
        <w:t>Les objectifs de ce cours</w:t>
      </w:r>
      <w:r w:rsidRPr="0053243A">
        <w:rPr>
          <w:rFonts w:asciiTheme="majorHAnsi" w:hAnsiTheme="majorHAnsi" w:cstheme="majorBidi"/>
          <w:b/>
          <w:sz w:val="22"/>
          <w:szCs w:val="22"/>
        </w:rPr>
        <w:t> :</w:t>
      </w:r>
      <w:r w:rsidRPr="0053243A">
        <w:rPr>
          <w:rFonts w:asciiTheme="majorHAnsi" w:hAnsiTheme="majorHAnsi" w:cstheme="majorBidi"/>
          <w:sz w:val="22"/>
          <w:szCs w:val="22"/>
        </w:rPr>
        <w:t xml:space="preserve"> les objectifs de cette matière est de permettre  de connaitre les caractéristiques d’un milieux poreux et dispersé ainsi que leur impact sur les paramètres optimisant t les opérations unitaires de contact solide-liquide, tels que la vitesse de sédimentation, les pertes de charges, vitesse de fluidisation…etc .</w:t>
      </w:r>
    </w:p>
    <w:p w:rsidR="003E79DA" w:rsidRPr="0053243A" w:rsidRDefault="004A647A" w:rsidP="004A647A">
      <w:pPr>
        <w:jc w:val="both"/>
        <w:rPr>
          <w:rFonts w:asciiTheme="majorHAnsi" w:hAnsiTheme="majorHAnsi" w:cstheme="majorBidi"/>
          <w:bCs/>
          <w:sz w:val="22"/>
          <w:szCs w:val="22"/>
        </w:rPr>
      </w:pPr>
      <w:r w:rsidRPr="0053243A">
        <w:rPr>
          <w:rFonts w:asciiTheme="majorHAnsi" w:hAnsiTheme="majorHAnsi" w:cstheme="majorBidi"/>
          <w:b/>
        </w:rPr>
        <w:t>Connaissances préalables recommandées</w:t>
      </w:r>
      <w:r w:rsidRPr="0053243A">
        <w:rPr>
          <w:rFonts w:asciiTheme="majorHAnsi" w:hAnsiTheme="majorHAnsi" w:cstheme="majorBidi"/>
          <w:b/>
          <w:sz w:val="22"/>
          <w:szCs w:val="22"/>
        </w:rPr>
        <w:t xml:space="preserve"> : </w:t>
      </w:r>
      <w:r w:rsidRPr="0053243A">
        <w:rPr>
          <w:rFonts w:asciiTheme="majorHAnsi" w:hAnsiTheme="majorHAnsi" w:cstheme="majorBidi"/>
          <w:bCs/>
          <w:sz w:val="22"/>
          <w:szCs w:val="22"/>
        </w:rPr>
        <w:t xml:space="preserve">notions de mathématique ; les surfaces des formes géométriques, notions de mécanique de fluide ; les écoulements, certaines opérations unitaires…  </w:t>
      </w:r>
    </w:p>
    <w:p w:rsidR="003E79DA" w:rsidRPr="0053243A" w:rsidRDefault="003E79DA" w:rsidP="003E79DA">
      <w:pPr>
        <w:spacing w:line="276" w:lineRule="auto"/>
        <w:jc w:val="both"/>
        <w:rPr>
          <w:rFonts w:ascii="Cambria" w:hAnsi="Cambria" w:cs="Calibri"/>
          <w:i/>
          <w:sz w:val="22"/>
          <w:szCs w:val="22"/>
          <w:u w:val="thick" w:color="F79646"/>
        </w:rPr>
      </w:pPr>
      <w:r w:rsidRPr="0053243A">
        <w:rPr>
          <w:rFonts w:ascii="Cambria" w:hAnsi="Cambria" w:cs="Calibri"/>
          <w:b/>
          <w:sz w:val="22"/>
          <w:szCs w:val="22"/>
          <w:u w:val="thick" w:color="F79646"/>
        </w:rPr>
        <w:t xml:space="preserve">Connaissances préalables recommandées: </w:t>
      </w:r>
    </w:p>
    <w:p w:rsidR="003E79DA" w:rsidRPr="0053243A" w:rsidRDefault="003E79DA" w:rsidP="003E79DA">
      <w:pPr>
        <w:rPr>
          <w:rFonts w:asciiTheme="majorHAnsi" w:hAnsiTheme="majorHAnsi" w:cs="Arial"/>
          <w:sz w:val="22"/>
          <w:szCs w:val="22"/>
        </w:rPr>
      </w:pPr>
      <w:r w:rsidRPr="0053243A">
        <w:rPr>
          <w:rFonts w:asciiTheme="majorHAnsi" w:hAnsiTheme="majorHAnsi" w:cs="Arial"/>
          <w:sz w:val="22"/>
          <w:szCs w:val="22"/>
        </w:rPr>
        <w:t>Opérations unitaires</w:t>
      </w:r>
    </w:p>
    <w:p w:rsidR="003E79DA" w:rsidRDefault="003E79DA" w:rsidP="003E79DA">
      <w:pPr>
        <w:jc w:val="both"/>
        <w:rPr>
          <w:rFonts w:ascii="Cambria" w:hAnsi="Cambria" w:cs="Calibri"/>
          <w:b/>
          <w:u w:val="thick" w:color="F79646"/>
        </w:rPr>
      </w:pPr>
    </w:p>
    <w:p w:rsidR="003E79DA" w:rsidRPr="00323B92" w:rsidRDefault="003E79DA" w:rsidP="003E79DA">
      <w:pPr>
        <w:jc w:val="both"/>
        <w:rPr>
          <w:rFonts w:ascii="Cambria" w:hAnsi="Cambria" w:cs="Calibri"/>
          <w:b/>
          <w:u w:val="thick" w:color="F79646"/>
        </w:rPr>
      </w:pPr>
      <w:r w:rsidRPr="00323B92">
        <w:rPr>
          <w:rFonts w:ascii="Cambria" w:hAnsi="Cambria" w:cs="Calibri"/>
          <w:b/>
          <w:u w:val="thick" w:color="F79646"/>
        </w:rPr>
        <w:t>Contenu de la matière: </w:t>
      </w:r>
    </w:p>
    <w:p w:rsidR="003E79DA" w:rsidRPr="00FE6C88" w:rsidRDefault="003E79DA" w:rsidP="003E79DA">
      <w:pPr>
        <w:ind w:firstLine="708"/>
        <w:rPr>
          <w:rFonts w:asciiTheme="majorHAnsi" w:hAnsiTheme="majorHAnsi" w:cs="Arial"/>
          <w:b/>
          <w:bCs/>
          <w:i/>
          <w:iCs/>
          <w:sz w:val="22"/>
          <w:szCs w:val="22"/>
        </w:rPr>
      </w:pPr>
      <w:r w:rsidRPr="00F91C03">
        <w:rPr>
          <w:rFonts w:asciiTheme="majorHAnsi" w:hAnsiTheme="majorHAnsi" w:cs="Arial"/>
          <w:b/>
          <w:bCs/>
          <w:sz w:val="22"/>
          <w:szCs w:val="22"/>
        </w:rPr>
        <w:t>Chapitre 1.</w:t>
      </w:r>
      <w:r w:rsidRPr="00FE6C88">
        <w:rPr>
          <w:rFonts w:asciiTheme="majorHAnsi" w:hAnsiTheme="majorHAnsi" w:cs="Arial"/>
          <w:b/>
          <w:bCs/>
          <w:i/>
          <w:iCs/>
          <w:sz w:val="22"/>
          <w:szCs w:val="22"/>
        </w:rPr>
        <w:t>Opérations sur les solides</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 xml:space="preserve"> Définitions</w:t>
      </w:r>
      <w:r>
        <w:rPr>
          <w:rFonts w:asciiTheme="majorHAnsi" w:hAnsiTheme="majorHAnsi" w:cs="Arial"/>
          <w:sz w:val="22"/>
          <w:szCs w:val="22"/>
        </w:rPr>
        <w:t>.</w:t>
      </w:r>
      <w:r w:rsidRPr="00FE6C88">
        <w:rPr>
          <w:rFonts w:asciiTheme="majorHAnsi" w:hAnsiTheme="majorHAnsi" w:cs="Arial"/>
          <w:sz w:val="22"/>
          <w:szCs w:val="22"/>
        </w:rPr>
        <w:t xml:space="preserve"> Morphologie des grains et empilement. Propriétés des solides. Broyage. Criblage</w:t>
      </w:r>
      <w:r>
        <w:rPr>
          <w:rFonts w:asciiTheme="majorHAnsi" w:hAnsiTheme="majorHAnsi" w:cs="Arial"/>
          <w:sz w:val="22"/>
          <w:szCs w:val="22"/>
        </w:rPr>
        <w:t xml:space="preserve">. </w:t>
      </w:r>
      <w:r w:rsidRPr="00FE6C88">
        <w:rPr>
          <w:rFonts w:asciiTheme="majorHAnsi" w:hAnsiTheme="majorHAnsi" w:cs="Arial"/>
          <w:sz w:val="22"/>
          <w:szCs w:val="22"/>
        </w:rPr>
        <w:t>Tamisage</w:t>
      </w:r>
      <w:r>
        <w:rPr>
          <w:rFonts w:asciiTheme="majorHAnsi" w:hAnsiTheme="majorHAnsi" w:cs="Arial"/>
          <w:sz w:val="22"/>
          <w:szCs w:val="22"/>
        </w:rPr>
        <w:t>.</w:t>
      </w:r>
    </w:p>
    <w:p w:rsidR="003E79DA" w:rsidRPr="00F91C03" w:rsidRDefault="003E79DA" w:rsidP="003E79DA">
      <w:pPr>
        <w:pStyle w:val="texteprogramme"/>
        <w:spacing w:after="0"/>
        <w:ind w:firstLine="708"/>
        <w:jc w:val="both"/>
        <w:rPr>
          <w:rFonts w:asciiTheme="majorHAnsi" w:hAnsiTheme="majorHAnsi" w:cs="Arial"/>
          <w:b/>
          <w:bCs/>
          <w:sz w:val="22"/>
          <w:szCs w:val="22"/>
        </w:rPr>
      </w:pPr>
      <w:r w:rsidRPr="00F91C03">
        <w:rPr>
          <w:rFonts w:asciiTheme="majorHAnsi" w:hAnsiTheme="majorHAnsi" w:cs="Arial"/>
          <w:b/>
          <w:bCs/>
          <w:sz w:val="22"/>
          <w:szCs w:val="22"/>
        </w:rPr>
        <w:t xml:space="preserve">Chapitre 2. </w:t>
      </w:r>
      <w:r w:rsidRPr="00DE4FD7">
        <w:rPr>
          <w:rFonts w:asciiTheme="majorHAnsi" w:hAnsiTheme="majorHAnsi" w:cs="Arial"/>
          <w:b/>
          <w:bCs/>
          <w:sz w:val="22"/>
          <w:szCs w:val="22"/>
        </w:rPr>
        <w:t>Mouvements des particules dans un fluide</w:t>
      </w:r>
      <w:r w:rsidRPr="00DE4FD7">
        <w:rPr>
          <w:rFonts w:ascii="Arial" w:eastAsia="Times New Roman" w:hAnsi="Arial" w:cs="Arial"/>
          <w:b/>
        </w:rPr>
        <w:t> </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Ecoulement des fluides autours des grains. Mouvement verticaux de particules ou globules dans le champ de la pesanteur. Equation de mouvement (vitesse terminale). Chute collective des particules dans un fluide</w:t>
      </w:r>
      <w:r>
        <w:rPr>
          <w:rFonts w:asciiTheme="majorHAnsi" w:hAnsiTheme="majorHAnsi" w:cs="Arial"/>
          <w:sz w:val="22"/>
          <w:szCs w:val="22"/>
        </w:rPr>
        <w:t>.</w:t>
      </w:r>
    </w:p>
    <w:p w:rsidR="003E79DA" w:rsidRPr="00595DC7" w:rsidRDefault="003E79DA" w:rsidP="003E79DA">
      <w:pPr>
        <w:ind w:firstLine="708"/>
        <w:rPr>
          <w:rFonts w:asciiTheme="majorHAnsi" w:hAnsiTheme="majorHAnsi" w:cs="Arial"/>
          <w:b/>
          <w:bCs/>
          <w:i/>
          <w:iCs/>
          <w:sz w:val="22"/>
          <w:szCs w:val="22"/>
        </w:rPr>
      </w:pPr>
      <w:r w:rsidRPr="00F91C03">
        <w:rPr>
          <w:rFonts w:asciiTheme="majorHAnsi" w:hAnsiTheme="majorHAnsi" w:cs="Arial"/>
          <w:b/>
          <w:iCs/>
          <w:sz w:val="22"/>
          <w:szCs w:val="22"/>
        </w:rPr>
        <w:t>Chapitre 3.</w:t>
      </w:r>
      <w:r w:rsidRPr="00595DC7">
        <w:rPr>
          <w:rFonts w:asciiTheme="majorHAnsi" w:hAnsiTheme="majorHAnsi" w:cs="Arial"/>
          <w:b/>
          <w:bCs/>
          <w:sz w:val="22"/>
          <w:szCs w:val="22"/>
        </w:rPr>
        <w:t>Ecoulement des fluides à travers un milieu poreux</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Ecoulement d’un seul fluide à travers un lit. Dispersion. Transfert de chaleur dans un lit fixe. Colonnes garnies. Ecoulement d’une suspension. Filtration à débit constant. Filtration à pression constante. Loi de Ruth. Cas des gâteaux compressibles</w:t>
      </w:r>
      <w:r>
        <w:rPr>
          <w:rFonts w:asciiTheme="majorHAnsi" w:hAnsiTheme="majorHAnsi" w:cs="Arial"/>
          <w:sz w:val="22"/>
          <w:szCs w:val="22"/>
        </w:rPr>
        <w:t>.</w:t>
      </w:r>
    </w:p>
    <w:p w:rsidR="003E79DA" w:rsidRPr="00F91C03" w:rsidRDefault="003E79DA" w:rsidP="003E79DA">
      <w:pPr>
        <w:ind w:firstLine="708"/>
        <w:rPr>
          <w:rFonts w:asciiTheme="majorHAnsi" w:hAnsiTheme="majorHAnsi" w:cs="Arial"/>
          <w:b/>
          <w:iCs/>
          <w:sz w:val="22"/>
          <w:szCs w:val="22"/>
        </w:rPr>
      </w:pPr>
      <w:r>
        <w:rPr>
          <w:rFonts w:asciiTheme="majorHAnsi" w:hAnsiTheme="majorHAnsi" w:cs="Arial"/>
          <w:b/>
          <w:iCs/>
          <w:sz w:val="22"/>
          <w:szCs w:val="22"/>
        </w:rPr>
        <w:t>Chapitre 4.</w:t>
      </w:r>
      <w:r w:rsidRPr="00FE6C88">
        <w:rPr>
          <w:rFonts w:asciiTheme="majorHAnsi" w:hAnsiTheme="majorHAnsi" w:cs="Arial"/>
          <w:b/>
          <w:bCs/>
          <w:sz w:val="22"/>
          <w:szCs w:val="22"/>
        </w:rPr>
        <w:t>Fluidisation</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Caractéristiques des systèmes fluidisés. Systèmes liquide-solide. Systèmes gaz-solide. Lits fluidisés (gaz-solide). Transfert de chaleur et de matière entre le fluide et les particules</w:t>
      </w:r>
      <w:r>
        <w:rPr>
          <w:rFonts w:asciiTheme="majorHAnsi" w:hAnsiTheme="majorHAnsi" w:cs="Arial"/>
          <w:sz w:val="22"/>
          <w:szCs w:val="22"/>
        </w:rPr>
        <w:t>.</w:t>
      </w:r>
    </w:p>
    <w:p w:rsidR="003E79DA" w:rsidRDefault="003E79DA" w:rsidP="003E79DA">
      <w:pPr>
        <w:ind w:firstLine="708"/>
        <w:rPr>
          <w:rFonts w:asciiTheme="majorHAnsi" w:hAnsiTheme="majorHAnsi" w:cs="Arial"/>
          <w:sz w:val="22"/>
          <w:szCs w:val="22"/>
        </w:rPr>
      </w:pPr>
      <w:r>
        <w:rPr>
          <w:rFonts w:asciiTheme="majorHAnsi" w:hAnsiTheme="majorHAnsi" w:cs="Arial"/>
          <w:b/>
          <w:iCs/>
          <w:sz w:val="22"/>
          <w:szCs w:val="22"/>
        </w:rPr>
        <w:t>Chapitre 5.</w:t>
      </w:r>
      <w:r w:rsidRPr="00FE6C88">
        <w:rPr>
          <w:rFonts w:asciiTheme="majorHAnsi" w:hAnsiTheme="majorHAnsi" w:cs="Arial"/>
          <w:b/>
          <w:bCs/>
          <w:i/>
          <w:iCs/>
          <w:sz w:val="22"/>
          <w:szCs w:val="22"/>
        </w:rPr>
        <w:t>Sédimentation</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 xml:space="preserve"> Sédimentation des particules fines. Sédimentation des grosses particules. Théorie de Kynch. Dimensionnement d’un décanteur</w:t>
      </w:r>
      <w:r>
        <w:rPr>
          <w:rFonts w:asciiTheme="majorHAnsi" w:hAnsiTheme="majorHAnsi" w:cs="Arial"/>
          <w:sz w:val="22"/>
          <w:szCs w:val="22"/>
        </w:rPr>
        <w:t>.</w:t>
      </w:r>
    </w:p>
    <w:p w:rsidR="003E79DA" w:rsidRPr="00F91C03" w:rsidRDefault="003E79DA" w:rsidP="003E79DA">
      <w:pPr>
        <w:autoSpaceDE w:val="0"/>
        <w:autoSpaceDN w:val="0"/>
        <w:adjustRightInd w:val="0"/>
        <w:ind w:firstLine="708"/>
        <w:jc w:val="both"/>
        <w:rPr>
          <w:rFonts w:asciiTheme="majorHAnsi" w:hAnsiTheme="majorHAnsi" w:cs="Arial"/>
          <w:b/>
          <w:bCs/>
          <w:sz w:val="22"/>
          <w:szCs w:val="22"/>
        </w:rPr>
      </w:pPr>
      <w:r>
        <w:rPr>
          <w:rFonts w:asciiTheme="majorHAnsi" w:hAnsiTheme="majorHAnsi" w:cs="Arial"/>
          <w:b/>
          <w:iCs/>
          <w:sz w:val="22"/>
          <w:szCs w:val="22"/>
        </w:rPr>
        <w:t>Chapitre 6.</w:t>
      </w:r>
      <w:r w:rsidRPr="00FE6C88">
        <w:rPr>
          <w:rFonts w:asciiTheme="majorHAnsi" w:hAnsiTheme="majorHAnsi" w:cs="Arial"/>
          <w:b/>
          <w:bCs/>
          <w:i/>
          <w:iCs/>
          <w:sz w:val="22"/>
          <w:szCs w:val="22"/>
        </w:rPr>
        <w:t>Filtration</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Théorie de la filtration. Filtration à débit constant, à pression constante</w:t>
      </w:r>
      <w:r>
        <w:rPr>
          <w:rFonts w:asciiTheme="majorHAnsi" w:hAnsiTheme="majorHAnsi" w:cs="Arial"/>
          <w:sz w:val="22"/>
          <w:szCs w:val="22"/>
        </w:rPr>
        <w:t>.</w:t>
      </w:r>
      <w:r w:rsidRPr="00FE6C88">
        <w:rPr>
          <w:rFonts w:asciiTheme="majorHAnsi" w:hAnsiTheme="majorHAnsi" w:cs="Arial"/>
          <w:sz w:val="22"/>
          <w:szCs w:val="22"/>
        </w:rPr>
        <w:t>Loi de Ruth. Cas des gâteaux compressibles.</w:t>
      </w:r>
    </w:p>
    <w:p w:rsidR="003E79DA" w:rsidRPr="00FE6C88" w:rsidRDefault="003E79DA" w:rsidP="003E79DA">
      <w:pPr>
        <w:rPr>
          <w:rFonts w:asciiTheme="majorHAnsi" w:hAnsiTheme="majorHAnsi" w:cs="Arial"/>
          <w:sz w:val="22"/>
          <w:szCs w:val="22"/>
        </w:rPr>
      </w:pPr>
    </w:p>
    <w:p w:rsidR="003E79DA" w:rsidRPr="00711078" w:rsidRDefault="003E79DA" w:rsidP="003E79DA">
      <w:pPr>
        <w:spacing w:line="276" w:lineRule="auto"/>
        <w:jc w:val="both"/>
        <w:rPr>
          <w:rFonts w:asciiTheme="majorHAnsi" w:hAnsiTheme="majorHAnsi" w:cs="Arial"/>
          <w:b/>
          <w:sz w:val="22"/>
          <w:szCs w:val="22"/>
          <w:u w:val="thick" w:color="F79646"/>
        </w:rPr>
      </w:pPr>
      <w:r w:rsidRPr="00323B92">
        <w:rPr>
          <w:rFonts w:ascii="Cambria" w:hAnsi="Cambria" w:cs="Arial"/>
          <w:b/>
          <w:u w:val="thick" w:color="F79646"/>
        </w:rPr>
        <w:t>Mode d’évaluation</w:t>
      </w:r>
      <w:r w:rsidRPr="00D901A1">
        <w:rPr>
          <w:rFonts w:ascii="Cambria" w:hAnsi="Cambria" w:cs="Arial"/>
          <w:b/>
        </w:rPr>
        <w:t>: Contrôle</w:t>
      </w:r>
      <w:r w:rsidRPr="00711078">
        <w:rPr>
          <w:rFonts w:asciiTheme="majorHAnsi" w:hAnsiTheme="majorHAnsi" w:cs="Arial"/>
          <w:sz w:val="22"/>
          <w:szCs w:val="22"/>
        </w:rPr>
        <w:t xml:space="preserve"> continu: 40% ; Examen: 60%.</w:t>
      </w:r>
      <w:r>
        <w:rPr>
          <w:rFonts w:asciiTheme="majorHAnsi" w:hAnsiTheme="majorHAnsi" w:cs="Arial"/>
          <w:sz w:val="22"/>
          <w:szCs w:val="22"/>
        </w:rPr>
        <w:tab/>
      </w:r>
    </w:p>
    <w:p w:rsidR="003E79DA" w:rsidRPr="00F91C03" w:rsidRDefault="003E79DA" w:rsidP="003E79DA">
      <w:pPr>
        <w:spacing w:line="276" w:lineRule="auto"/>
        <w:jc w:val="both"/>
        <w:rPr>
          <w:rFonts w:ascii="Cambria" w:hAnsi="Cambria" w:cs="Arial"/>
          <w:b/>
          <w:sz w:val="22"/>
          <w:szCs w:val="22"/>
        </w:rPr>
      </w:pPr>
    </w:p>
    <w:p w:rsidR="003E79DA" w:rsidRDefault="003E79DA" w:rsidP="003E79D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E79DA" w:rsidRPr="001F7A01" w:rsidRDefault="003E79DA" w:rsidP="003E79DA">
      <w:pPr>
        <w:rPr>
          <w:rFonts w:asciiTheme="majorHAnsi" w:hAnsiTheme="majorHAnsi"/>
          <w:sz w:val="22"/>
          <w:szCs w:val="22"/>
          <w:lang w:val="en-GB"/>
        </w:rPr>
      </w:pPr>
      <w:r w:rsidRPr="00FE6C88">
        <w:rPr>
          <w:rFonts w:asciiTheme="majorHAnsi" w:hAnsiTheme="majorHAnsi" w:cs="Arial"/>
          <w:sz w:val="22"/>
          <w:szCs w:val="22"/>
        </w:rPr>
        <w:tab/>
      </w:r>
      <w:r w:rsidRPr="001F7A01">
        <w:rPr>
          <w:rFonts w:asciiTheme="majorHAnsi" w:hAnsiTheme="majorHAnsi"/>
          <w:sz w:val="22"/>
          <w:szCs w:val="22"/>
          <w:lang w:val="en-GB"/>
        </w:rPr>
        <w:t>Coulson J.M., J.F Richardson, J.R Backhurst And J.H. Harker, "Chemical Engineering", volume two, Fifth edition, Pergamon Press, 2002.</w:t>
      </w:r>
    </w:p>
    <w:p w:rsidR="003E79DA" w:rsidRPr="00AA1853" w:rsidRDefault="003E79DA" w:rsidP="00D3496B">
      <w:pPr>
        <w:pStyle w:val="NormalWeb"/>
        <w:numPr>
          <w:ilvl w:val="0"/>
          <w:numId w:val="30"/>
        </w:numPr>
        <w:spacing w:before="0" w:beforeAutospacing="0" w:after="0" w:afterAutospacing="0" w:line="335" w:lineRule="atLeast"/>
        <w:rPr>
          <w:rFonts w:asciiTheme="majorHAnsi" w:hAnsiTheme="majorHAnsi"/>
          <w:color w:val="353535"/>
          <w:sz w:val="22"/>
          <w:szCs w:val="22"/>
          <w:lang w:val="en-US"/>
        </w:rPr>
      </w:pPr>
      <w:r w:rsidRPr="00AA1853">
        <w:rPr>
          <w:rFonts w:asciiTheme="majorHAnsi" w:hAnsiTheme="majorHAnsi"/>
          <w:color w:val="353535"/>
          <w:sz w:val="22"/>
          <w:szCs w:val="22"/>
          <w:lang w:val="en-US"/>
        </w:rPr>
        <w:t>Rhodes, M., Introduction to ParticleTechnology, 2nd Ed., Wiley (2008).</w:t>
      </w:r>
    </w:p>
    <w:p w:rsidR="003E79DA" w:rsidRPr="00F75A7E" w:rsidRDefault="003E79DA" w:rsidP="00D3496B">
      <w:pPr>
        <w:pStyle w:val="NormalWeb"/>
        <w:numPr>
          <w:ilvl w:val="0"/>
          <w:numId w:val="30"/>
        </w:numPr>
        <w:spacing w:before="0" w:beforeAutospacing="0" w:after="0" w:afterAutospacing="0" w:line="335" w:lineRule="atLeast"/>
        <w:rPr>
          <w:rFonts w:asciiTheme="majorHAnsi" w:hAnsiTheme="majorHAnsi"/>
          <w:color w:val="353535"/>
          <w:sz w:val="22"/>
          <w:szCs w:val="22"/>
          <w:lang w:val="en-US"/>
        </w:rPr>
      </w:pPr>
      <w:r w:rsidRPr="00F75A7E">
        <w:rPr>
          <w:rFonts w:asciiTheme="majorHAnsi" w:hAnsiTheme="majorHAnsi"/>
          <w:color w:val="353535"/>
          <w:sz w:val="22"/>
          <w:szCs w:val="22"/>
          <w:lang w:val="en-US"/>
        </w:rPr>
        <w:t>Gibilaro, L. G., Fluidization - Dynamics, Butterworth - Heinemann (2001).</w:t>
      </w:r>
    </w:p>
    <w:p w:rsidR="003E79DA" w:rsidRPr="001F7A01" w:rsidRDefault="003E79DA" w:rsidP="00D3496B">
      <w:pPr>
        <w:numPr>
          <w:ilvl w:val="0"/>
          <w:numId w:val="30"/>
        </w:numPr>
        <w:jc w:val="both"/>
        <w:rPr>
          <w:rFonts w:asciiTheme="majorHAnsi" w:hAnsiTheme="majorHAnsi"/>
          <w:sz w:val="22"/>
          <w:szCs w:val="22"/>
          <w:lang w:val="en-GB"/>
        </w:rPr>
      </w:pPr>
      <w:r w:rsidRPr="001F7A01">
        <w:rPr>
          <w:rFonts w:asciiTheme="majorHAnsi" w:hAnsiTheme="majorHAnsi"/>
          <w:sz w:val="22"/>
          <w:szCs w:val="22"/>
          <w:lang w:val="en-GB"/>
        </w:rPr>
        <w:t>Perry R. H., D. W. Green And J. O. Maloney, "Perry’s Chemical Engineers’ Handbook " seventh edition, , McGraw Hill, 1999</w:t>
      </w:r>
    </w:p>
    <w:p w:rsidR="003E79DA" w:rsidRPr="001F7A01" w:rsidRDefault="003E79DA" w:rsidP="00D3496B">
      <w:pPr>
        <w:numPr>
          <w:ilvl w:val="0"/>
          <w:numId w:val="30"/>
        </w:numPr>
        <w:jc w:val="both"/>
        <w:rPr>
          <w:rFonts w:asciiTheme="majorHAnsi" w:hAnsiTheme="majorHAnsi"/>
          <w:sz w:val="22"/>
          <w:szCs w:val="22"/>
          <w:lang w:val="en-GB"/>
        </w:rPr>
      </w:pPr>
      <w:r w:rsidRPr="001F7A01">
        <w:rPr>
          <w:rFonts w:asciiTheme="majorHAnsi" w:hAnsiTheme="majorHAnsi"/>
          <w:sz w:val="22"/>
          <w:szCs w:val="22"/>
          <w:lang w:val="en-GB"/>
        </w:rPr>
        <w:t xml:space="preserve">Kunii D. And O. Levenspiel, "Fluidization Engineering", second ed. </w:t>
      </w:r>
      <w:r w:rsidRPr="001F7A01">
        <w:rPr>
          <w:rFonts w:asciiTheme="majorHAnsi" w:hAnsiTheme="majorHAnsi"/>
          <w:sz w:val="22"/>
          <w:szCs w:val="22"/>
        </w:rPr>
        <w:t>Butterworth—Heinemann</w:t>
      </w:r>
      <w:r w:rsidRPr="001F7A01">
        <w:rPr>
          <w:rFonts w:asciiTheme="majorHAnsi" w:hAnsiTheme="majorHAnsi"/>
          <w:sz w:val="22"/>
          <w:szCs w:val="22"/>
          <w:lang w:val="en-GB"/>
        </w:rPr>
        <w:t>, 1991.</w:t>
      </w:r>
    </w:p>
    <w:p w:rsidR="003E79DA" w:rsidRPr="001F7A01" w:rsidRDefault="003E79DA" w:rsidP="00D3496B">
      <w:pPr>
        <w:numPr>
          <w:ilvl w:val="0"/>
          <w:numId w:val="30"/>
        </w:numPr>
        <w:jc w:val="both"/>
        <w:rPr>
          <w:rFonts w:asciiTheme="majorHAnsi" w:hAnsiTheme="majorHAnsi"/>
          <w:sz w:val="22"/>
          <w:szCs w:val="22"/>
          <w:lang w:val="en-GB"/>
        </w:rPr>
      </w:pPr>
      <w:r w:rsidRPr="001F7A01">
        <w:rPr>
          <w:rFonts w:asciiTheme="majorHAnsi" w:hAnsiTheme="majorHAnsi"/>
          <w:sz w:val="22"/>
          <w:szCs w:val="22"/>
          <w:lang w:val="en-GB"/>
        </w:rPr>
        <w:t>Darton R.C., "Fluidization", ed. by J.F. Davidson, R. Clift and D. Harrison, Academic Press, 1985.</w:t>
      </w:r>
    </w:p>
    <w:p w:rsidR="00CD66E7" w:rsidRDefault="003E79DA" w:rsidP="00D3496B">
      <w:pPr>
        <w:numPr>
          <w:ilvl w:val="0"/>
          <w:numId w:val="30"/>
        </w:numPr>
        <w:jc w:val="both"/>
        <w:rPr>
          <w:rFonts w:asciiTheme="majorHAnsi" w:hAnsiTheme="majorHAnsi"/>
          <w:sz w:val="22"/>
          <w:szCs w:val="22"/>
          <w:lang w:val="en-GB"/>
        </w:rPr>
      </w:pPr>
      <w:r w:rsidRPr="001F7A01">
        <w:rPr>
          <w:rFonts w:asciiTheme="majorHAnsi" w:hAnsiTheme="majorHAnsi"/>
          <w:sz w:val="22"/>
          <w:szCs w:val="22"/>
          <w:lang w:val="en-GB"/>
        </w:rPr>
        <w:t>McCabe W.L., J.C. Smith and P. Harriott, "Unit Operations of Chemical Engineering", seventh edition, ed. McGraw-Hill, 2004.</w:t>
      </w:r>
    </w:p>
    <w:p w:rsidR="0053243A" w:rsidRPr="004A647A" w:rsidRDefault="0053243A" w:rsidP="00D3496B">
      <w:pPr>
        <w:numPr>
          <w:ilvl w:val="0"/>
          <w:numId w:val="30"/>
        </w:numPr>
        <w:jc w:val="both"/>
        <w:rPr>
          <w:rFonts w:asciiTheme="majorHAnsi" w:hAnsiTheme="majorHAnsi"/>
          <w:sz w:val="22"/>
          <w:szCs w:val="22"/>
          <w:lang w:val="en-GB"/>
        </w:rPr>
      </w:pP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34D53" w:rsidRPr="00323B92" w:rsidRDefault="00834D53" w:rsidP="009B45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9B459F">
        <w:rPr>
          <w:rFonts w:ascii="Cambria" w:hAnsi="Cambria" w:cs="Calibri"/>
          <w:b/>
          <w:bCs/>
          <w:iCs/>
        </w:rPr>
        <w:t>1.1.2</w:t>
      </w:r>
    </w:p>
    <w:p w:rsidR="00834D53" w:rsidRPr="00323B92" w:rsidRDefault="00834D53" w:rsidP="005E1CD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796D21">
        <w:rPr>
          <w:rFonts w:ascii="Cambria" w:hAnsi="Cambria" w:cs="Calibri"/>
          <w:b/>
          <w:bCs/>
          <w:iCs/>
        </w:rPr>
        <w:t xml:space="preserve">Thermodynamique </w:t>
      </w:r>
      <w:r w:rsidR="005E1CDD">
        <w:rPr>
          <w:rFonts w:ascii="Cambria" w:hAnsi="Cambria" w:cs="Calibri"/>
          <w:b/>
          <w:bCs/>
          <w:iCs/>
        </w:rPr>
        <w:t>appliquée</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1E1F03" w:rsidRPr="001E1F03" w:rsidRDefault="00834D53" w:rsidP="001E1F0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1E1F03" w:rsidRDefault="001E1F03" w:rsidP="001E1F03">
      <w:pPr>
        <w:spacing w:line="276" w:lineRule="auto"/>
        <w:jc w:val="both"/>
        <w:rPr>
          <w:rFonts w:ascii="Cambria" w:hAnsi="Cambria" w:cs="Calibri"/>
          <w:b/>
          <w:u w:val="thick" w:color="F79646"/>
        </w:rPr>
      </w:pPr>
    </w:p>
    <w:p w:rsidR="001E1F03" w:rsidRPr="001E1F03" w:rsidRDefault="001E1F03" w:rsidP="001E1F0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E1F03" w:rsidRDefault="001E1F03" w:rsidP="001E1F03">
      <w:pPr>
        <w:autoSpaceDE w:val="0"/>
        <w:autoSpaceDN w:val="0"/>
        <w:adjustRightInd w:val="0"/>
        <w:jc w:val="both"/>
        <w:rPr>
          <w:rFonts w:ascii="Cambria" w:hAnsi="Cambria" w:cs="Arial"/>
          <w:sz w:val="22"/>
          <w:szCs w:val="22"/>
        </w:rPr>
      </w:pPr>
      <w:r w:rsidRPr="00CD66E7">
        <w:rPr>
          <w:rFonts w:ascii="Cambria" w:hAnsi="Cambria" w:cs="Arial"/>
          <w:sz w:val="22"/>
          <w:szCs w:val="22"/>
        </w:rPr>
        <w:t>Etudier les cycles thermodynamiques et maîtriser les principes de fonctionnement de certaines technologies énergétiques à savoir : machines thermiques, compresseurs, pompes…etc.</w:t>
      </w:r>
    </w:p>
    <w:p w:rsidR="001E1F03" w:rsidRDefault="001E1F03" w:rsidP="001E1F03">
      <w:pPr>
        <w:autoSpaceDE w:val="0"/>
        <w:autoSpaceDN w:val="0"/>
        <w:adjustRightInd w:val="0"/>
        <w:jc w:val="both"/>
        <w:rPr>
          <w:rFonts w:ascii="Cambria" w:hAnsi="Cambria" w:cs="Arial"/>
          <w:sz w:val="22"/>
          <w:szCs w:val="22"/>
        </w:rPr>
      </w:pPr>
    </w:p>
    <w:p w:rsidR="001E1F03" w:rsidRPr="001E1F03" w:rsidRDefault="001E1F03" w:rsidP="001E1F0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1E1F03" w:rsidRDefault="001E1F03" w:rsidP="001E1F03">
      <w:pPr>
        <w:pStyle w:val="Default"/>
        <w:rPr>
          <w:rFonts w:ascii="Cambria" w:hAnsi="Cambria"/>
          <w:sz w:val="22"/>
          <w:szCs w:val="22"/>
        </w:rPr>
      </w:pPr>
      <w:r w:rsidRPr="00CD66E7">
        <w:rPr>
          <w:rFonts w:ascii="Cambria" w:hAnsi="Cambria"/>
          <w:sz w:val="22"/>
          <w:szCs w:val="22"/>
        </w:rPr>
        <w:t>Thermodynamique chimique, mécaniques des fluides.</w:t>
      </w:r>
    </w:p>
    <w:p w:rsidR="001E1F03" w:rsidRPr="00CD66E7" w:rsidRDefault="001E1F03" w:rsidP="001E1F03">
      <w:pPr>
        <w:autoSpaceDE w:val="0"/>
        <w:autoSpaceDN w:val="0"/>
        <w:adjustRightInd w:val="0"/>
        <w:jc w:val="both"/>
        <w:rPr>
          <w:rFonts w:ascii="Cambria" w:hAnsi="Cambria" w:cs="Arial"/>
          <w:b/>
          <w:sz w:val="22"/>
          <w:szCs w:val="22"/>
        </w:rPr>
      </w:pPr>
    </w:p>
    <w:p w:rsidR="001E1F03" w:rsidRPr="00C23F19" w:rsidRDefault="001E1F03" w:rsidP="001E1F03">
      <w:pPr>
        <w:jc w:val="both"/>
        <w:rPr>
          <w:rFonts w:ascii="Cambria" w:hAnsi="Cambria" w:cs="Calibri"/>
          <w:b/>
          <w:sz w:val="22"/>
          <w:szCs w:val="22"/>
          <w:u w:val="thick" w:color="F79646"/>
        </w:rPr>
      </w:pPr>
      <w:r w:rsidRPr="00C23F19">
        <w:rPr>
          <w:rFonts w:ascii="Cambria" w:hAnsi="Cambria" w:cs="Calibri"/>
          <w:b/>
          <w:sz w:val="22"/>
          <w:szCs w:val="22"/>
          <w:u w:val="thick" w:color="F79646"/>
        </w:rPr>
        <w:t>Contenu de la matière: </w:t>
      </w:r>
    </w:p>
    <w:p w:rsidR="001E1F03" w:rsidRPr="00C23F19" w:rsidRDefault="001E1F03" w:rsidP="001E1F03">
      <w:pPr>
        <w:jc w:val="both"/>
        <w:rPr>
          <w:rFonts w:ascii="Cambria" w:hAnsi="Cambria" w:cs="Arial"/>
          <w:b/>
          <w:bCs/>
          <w:color w:val="000000"/>
          <w:sz w:val="22"/>
          <w:szCs w:val="22"/>
          <w:lang w:eastAsia="fr-FR"/>
        </w:rPr>
      </w:pPr>
    </w:p>
    <w:p w:rsidR="001E1F03" w:rsidRPr="00C23F19" w:rsidRDefault="001E1F03" w:rsidP="001E1F03">
      <w:pPr>
        <w:jc w:val="both"/>
        <w:rPr>
          <w:rFonts w:ascii="Cambria" w:hAnsi="Cambria" w:cs="Arial"/>
          <w:b/>
          <w:bCs/>
          <w:sz w:val="22"/>
          <w:szCs w:val="22"/>
          <w:lang w:eastAsia="fr-FR"/>
        </w:rPr>
      </w:pPr>
      <w:r w:rsidRPr="00C23F19">
        <w:rPr>
          <w:rFonts w:ascii="Cambria" w:hAnsi="Cambria" w:cs="Arial"/>
          <w:b/>
          <w:bCs/>
          <w:sz w:val="22"/>
          <w:szCs w:val="22"/>
          <w:lang w:eastAsia="fr-FR"/>
        </w:rPr>
        <w:t>Chapitre 1. Les turbomachines (07 semaines)</w:t>
      </w:r>
      <w:r w:rsidRPr="00C23F19">
        <w:rPr>
          <w:rFonts w:ascii="Cambria" w:hAnsi="Cambria" w:cs="Arial"/>
          <w:b/>
          <w:bCs/>
          <w:sz w:val="22"/>
          <w:szCs w:val="22"/>
          <w:lang w:eastAsia="fr-FR"/>
        </w:rPr>
        <w:tab/>
      </w:r>
      <w:r w:rsidRPr="00C23F19">
        <w:rPr>
          <w:rFonts w:ascii="Cambria" w:hAnsi="Cambria" w:cs="Arial"/>
          <w:b/>
          <w:bCs/>
          <w:sz w:val="22"/>
          <w:szCs w:val="22"/>
          <w:lang w:eastAsia="fr-FR"/>
        </w:rPr>
        <w:tab/>
      </w:r>
      <w:r w:rsidRPr="00C23F19">
        <w:rPr>
          <w:rFonts w:ascii="Cambria" w:hAnsi="Cambria" w:cs="Arial"/>
          <w:b/>
          <w:bCs/>
          <w:sz w:val="22"/>
          <w:szCs w:val="22"/>
          <w:lang w:eastAsia="fr-FR"/>
        </w:rPr>
        <w:tab/>
      </w:r>
      <w:r w:rsidRPr="00C23F19">
        <w:rPr>
          <w:rFonts w:ascii="Cambria" w:hAnsi="Cambria" w:cs="Arial"/>
          <w:b/>
          <w:bCs/>
          <w:sz w:val="22"/>
          <w:szCs w:val="22"/>
          <w:lang w:eastAsia="fr-FR"/>
        </w:rPr>
        <w:tab/>
      </w:r>
      <w:r w:rsidRPr="00C23F19">
        <w:rPr>
          <w:rFonts w:ascii="Cambria" w:hAnsi="Cambria" w:cs="Arial"/>
          <w:b/>
          <w:bCs/>
          <w:sz w:val="22"/>
          <w:szCs w:val="22"/>
          <w:lang w:eastAsia="fr-FR"/>
        </w:rPr>
        <w:tab/>
      </w:r>
    </w:p>
    <w:p w:rsidR="001E1F03" w:rsidRPr="00C23F19" w:rsidRDefault="001E1F03" w:rsidP="001E1F03">
      <w:pPr>
        <w:jc w:val="both"/>
        <w:rPr>
          <w:rFonts w:ascii="Cambria" w:hAnsi="Cambria"/>
          <w:bCs/>
          <w:sz w:val="22"/>
          <w:szCs w:val="22"/>
        </w:rPr>
      </w:pPr>
      <w:r w:rsidRPr="00C23F19">
        <w:rPr>
          <w:rFonts w:ascii="Cambria" w:hAnsi="Cambria"/>
          <w:bCs/>
          <w:sz w:val="22"/>
          <w:szCs w:val="22"/>
        </w:rPr>
        <w:t>I.1 Pompes</w:t>
      </w:r>
    </w:p>
    <w:p w:rsidR="001E1F03" w:rsidRPr="00C23F19" w:rsidRDefault="001E1F03" w:rsidP="001E1F03">
      <w:pPr>
        <w:jc w:val="both"/>
        <w:rPr>
          <w:rFonts w:ascii="Cambria" w:hAnsi="Cambria"/>
          <w:bCs/>
          <w:sz w:val="22"/>
          <w:szCs w:val="22"/>
        </w:rPr>
      </w:pPr>
      <w:r w:rsidRPr="00C23F19">
        <w:rPr>
          <w:rFonts w:ascii="Cambria" w:hAnsi="Cambria"/>
          <w:bCs/>
          <w:sz w:val="22"/>
          <w:szCs w:val="22"/>
        </w:rPr>
        <w:t>I.2 Ventilateurs</w:t>
      </w:r>
    </w:p>
    <w:p w:rsidR="001E1F03" w:rsidRPr="00C23F19" w:rsidRDefault="001E1F03" w:rsidP="001E1F03">
      <w:pPr>
        <w:jc w:val="both"/>
        <w:rPr>
          <w:rFonts w:ascii="Cambria" w:hAnsi="Cambria"/>
          <w:bCs/>
          <w:sz w:val="22"/>
          <w:szCs w:val="22"/>
        </w:rPr>
      </w:pPr>
      <w:r w:rsidRPr="00C23F19">
        <w:rPr>
          <w:rFonts w:ascii="Cambria" w:hAnsi="Cambria"/>
          <w:bCs/>
          <w:sz w:val="22"/>
          <w:szCs w:val="22"/>
        </w:rPr>
        <w:t>I.3 Compresseurs</w:t>
      </w:r>
    </w:p>
    <w:p w:rsidR="001E1F03" w:rsidRPr="00C23F19" w:rsidRDefault="001E1F03" w:rsidP="00C23F19">
      <w:pPr>
        <w:jc w:val="both"/>
        <w:rPr>
          <w:rFonts w:ascii="Cambria" w:hAnsi="Cambria"/>
          <w:bCs/>
          <w:sz w:val="22"/>
          <w:szCs w:val="22"/>
        </w:rPr>
      </w:pPr>
      <w:r w:rsidRPr="00C23F19">
        <w:rPr>
          <w:rFonts w:ascii="Cambria" w:hAnsi="Cambria"/>
          <w:bCs/>
          <w:sz w:val="22"/>
          <w:szCs w:val="22"/>
        </w:rPr>
        <w:t>I.4 Turbines à gaz et vapeur</w:t>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cs="Arial"/>
          <w:b/>
          <w:iCs/>
          <w:sz w:val="22"/>
          <w:szCs w:val="22"/>
        </w:rPr>
        <w:t xml:space="preserve">Chapitre 2. </w:t>
      </w:r>
      <w:r w:rsidRPr="00C23F19">
        <w:rPr>
          <w:rFonts w:ascii="Cambria" w:hAnsi="Cambria"/>
          <w:b/>
          <w:sz w:val="22"/>
          <w:szCs w:val="22"/>
        </w:rPr>
        <w:t>Cycles thermodynamiques (04 semaines)</w:t>
      </w:r>
      <w:r w:rsidRPr="00C23F19">
        <w:rPr>
          <w:rFonts w:ascii="Cambria" w:hAnsi="Cambria"/>
          <w:sz w:val="22"/>
          <w:szCs w:val="22"/>
        </w:rPr>
        <w:tab/>
      </w:r>
      <w:r w:rsidRPr="00C23F19">
        <w:rPr>
          <w:rFonts w:ascii="Cambria" w:hAnsi="Cambria"/>
          <w:sz w:val="22"/>
          <w:szCs w:val="22"/>
        </w:rPr>
        <w:tab/>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sz w:val="22"/>
          <w:szCs w:val="22"/>
        </w:rPr>
        <w:t xml:space="preserve">II.1Cycle thermodynamique et représentation </w:t>
      </w:r>
      <w:r w:rsidRPr="00C23F19">
        <w:rPr>
          <w:rFonts w:ascii="Cambria" w:eastAsia="Times New Roman" w:hAnsi="Cambria" w:cs="Arial"/>
          <w:sz w:val="22"/>
          <w:szCs w:val="22"/>
          <w:lang w:eastAsia="fr-FR"/>
        </w:rPr>
        <w:t xml:space="preserve">dans les diagrammes ((T,S), (P ,V)…)  </w:t>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sz w:val="22"/>
          <w:szCs w:val="22"/>
        </w:rPr>
        <w:t>II.2 Cycles moteurs (Rankine, Hirn, Carnot…) et de réfrigération (Carnot Inversé, …)</w:t>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sz w:val="22"/>
          <w:szCs w:val="22"/>
        </w:rPr>
        <w:t xml:space="preserve">II.3 Introduction aux Systèmes de chauffage et de climatisation </w:t>
      </w:r>
    </w:p>
    <w:p w:rsidR="001E1F03" w:rsidRPr="00C23F19" w:rsidRDefault="001E1F03" w:rsidP="00C23F19">
      <w:pPr>
        <w:autoSpaceDE w:val="0"/>
        <w:autoSpaceDN w:val="0"/>
        <w:adjustRightInd w:val="0"/>
        <w:rPr>
          <w:rFonts w:ascii="Cambria" w:hAnsi="Cambria"/>
          <w:sz w:val="22"/>
          <w:szCs w:val="22"/>
        </w:rPr>
      </w:pPr>
      <w:r w:rsidRPr="00C23F19">
        <w:rPr>
          <w:rFonts w:ascii="Cambria" w:hAnsi="Cambria"/>
          <w:sz w:val="22"/>
          <w:szCs w:val="22"/>
        </w:rPr>
        <w:t>II.4 Pompes à chaleur et cogénération énergétique</w:t>
      </w:r>
    </w:p>
    <w:p w:rsidR="001E1F03" w:rsidRPr="00C23F19" w:rsidRDefault="001E1F03" w:rsidP="001E1F03">
      <w:pPr>
        <w:jc w:val="both"/>
        <w:rPr>
          <w:rFonts w:ascii="Cambria" w:hAnsi="Cambria" w:cs="Arial"/>
          <w:b/>
          <w:iCs/>
          <w:sz w:val="22"/>
          <w:szCs w:val="22"/>
        </w:rPr>
      </w:pPr>
      <w:r w:rsidRPr="00C23F19">
        <w:rPr>
          <w:rFonts w:ascii="Cambria" w:hAnsi="Cambria" w:cs="Arial"/>
          <w:b/>
          <w:iCs/>
          <w:sz w:val="22"/>
          <w:szCs w:val="22"/>
        </w:rPr>
        <w:t xml:space="preserve">Chapitre 3. </w:t>
      </w:r>
      <w:r w:rsidRPr="00C23F19">
        <w:rPr>
          <w:rFonts w:ascii="Cambria" w:hAnsi="Cambria"/>
          <w:b/>
          <w:sz w:val="22"/>
          <w:szCs w:val="22"/>
        </w:rPr>
        <w:t>Thermodynamique des processus irréversibles (04 semaines)</w:t>
      </w:r>
      <w:r w:rsidRPr="00C23F19">
        <w:rPr>
          <w:rFonts w:ascii="Cambria" w:hAnsi="Cambria" w:cs="Arial"/>
          <w:b/>
          <w:iCs/>
          <w:sz w:val="22"/>
          <w:szCs w:val="22"/>
        </w:rPr>
        <w:tab/>
      </w:r>
    </w:p>
    <w:p w:rsidR="001E1F03" w:rsidRPr="00C23F19" w:rsidRDefault="001E1F03" w:rsidP="001E1F03">
      <w:pPr>
        <w:jc w:val="both"/>
        <w:rPr>
          <w:rFonts w:ascii="Cambria" w:hAnsi="Cambria"/>
          <w:bCs/>
          <w:sz w:val="22"/>
          <w:szCs w:val="22"/>
        </w:rPr>
      </w:pPr>
      <w:r w:rsidRPr="00C23F19">
        <w:rPr>
          <w:rFonts w:ascii="Cambria" w:hAnsi="Cambria"/>
          <w:sz w:val="22"/>
          <w:szCs w:val="22"/>
        </w:rPr>
        <w:t xml:space="preserve">IV.1 </w:t>
      </w:r>
      <w:r w:rsidRPr="00C23F19">
        <w:rPr>
          <w:rFonts w:ascii="Cambria" w:hAnsi="Cambria"/>
          <w:bCs/>
          <w:sz w:val="22"/>
          <w:szCs w:val="22"/>
        </w:rPr>
        <w:t>Conservation de l’énergie dans les systèmes ouverts</w:t>
      </w:r>
    </w:p>
    <w:p w:rsidR="001E1F03" w:rsidRPr="00C23F19" w:rsidRDefault="001E1F03" w:rsidP="001E1F03">
      <w:pPr>
        <w:jc w:val="both"/>
        <w:rPr>
          <w:rFonts w:ascii="Cambria" w:hAnsi="Cambria"/>
          <w:bCs/>
          <w:sz w:val="22"/>
          <w:szCs w:val="22"/>
        </w:rPr>
      </w:pPr>
      <w:r w:rsidRPr="00C23F19">
        <w:rPr>
          <w:rFonts w:ascii="Cambria" w:hAnsi="Cambria"/>
          <w:sz w:val="22"/>
          <w:szCs w:val="22"/>
        </w:rPr>
        <w:t xml:space="preserve">IV.2 </w:t>
      </w:r>
      <w:r w:rsidRPr="00C23F19">
        <w:rPr>
          <w:rFonts w:ascii="Cambria" w:hAnsi="Cambria"/>
          <w:bCs/>
          <w:sz w:val="22"/>
          <w:szCs w:val="22"/>
        </w:rPr>
        <w:t>Bilan entropique d’un système ouvert</w:t>
      </w:r>
    </w:p>
    <w:p w:rsidR="001E1F03" w:rsidRPr="00C23F19" w:rsidRDefault="001E1F03" w:rsidP="001E1F03">
      <w:pPr>
        <w:jc w:val="both"/>
        <w:rPr>
          <w:rFonts w:ascii="Cambria" w:hAnsi="Cambria"/>
          <w:bCs/>
          <w:sz w:val="22"/>
          <w:szCs w:val="22"/>
        </w:rPr>
      </w:pPr>
      <w:r w:rsidRPr="00C23F19">
        <w:rPr>
          <w:rFonts w:ascii="Cambria" w:hAnsi="Cambria"/>
          <w:sz w:val="22"/>
          <w:szCs w:val="22"/>
        </w:rPr>
        <w:t xml:space="preserve">IV.3 </w:t>
      </w:r>
      <w:r w:rsidRPr="00C23F19">
        <w:rPr>
          <w:rFonts w:ascii="Cambria" w:hAnsi="Cambria"/>
          <w:bCs/>
          <w:sz w:val="22"/>
          <w:szCs w:val="22"/>
        </w:rPr>
        <w:t xml:space="preserve">Exergie physique et chimique </w:t>
      </w:r>
    </w:p>
    <w:p w:rsidR="001E1F03" w:rsidRPr="00C23F19" w:rsidRDefault="001E1F03" w:rsidP="001E1F03">
      <w:pPr>
        <w:autoSpaceDE w:val="0"/>
        <w:autoSpaceDN w:val="0"/>
        <w:adjustRightInd w:val="0"/>
        <w:rPr>
          <w:rFonts w:ascii="Cambria" w:hAnsi="Cambria"/>
          <w:bCs/>
          <w:sz w:val="22"/>
          <w:szCs w:val="22"/>
        </w:rPr>
      </w:pPr>
      <w:r w:rsidRPr="00C23F19">
        <w:rPr>
          <w:rFonts w:ascii="Cambria" w:hAnsi="Cambria"/>
          <w:sz w:val="22"/>
          <w:szCs w:val="22"/>
        </w:rPr>
        <w:t xml:space="preserve">IV.4 </w:t>
      </w:r>
      <w:r w:rsidRPr="00C23F19">
        <w:rPr>
          <w:rFonts w:ascii="Cambria" w:hAnsi="Cambria"/>
          <w:bCs/>
          <w:sz w:val="22"/>
          <w:szCs w:val="22"/>
        </w:rPr>
        <w:t xml:space="preserve">Application de l’analyse </w:t>
      </w:r>
      <w:r w:rsidR="004B2EDB" w:rsidRPr="00C23F19">
        <w:rPr>
          <w:rFonts w:ascii="Cambria" w:hAnsi="Cambria"/>
          <w:bCs/>
          <w:sz w:val="22"/>
          <w:szCs w:val="22"/>
        </w:rPr>
        <w:t>exégétique</w:t>
      </w:r>
      <w:r w:rsidRPr="00C23F19">
        <w:rPr>
          <w:rFonts w:ascii="Cambria" w:hAnsi="Cambria"/>
          <w:bCs/>
          <w:sz w:val="22"/>
          <w:szCs w:val="22"/>
        </w:rPr>
        <w:t xml:space="preserve"> aux cycles thermodynamiques </w:t>
      </w:r>
    </w:p>
    <w:p w:rsidR="001E1F03" w:rsidRPr="00C23F19" w:rsidRDefault="001E1F03" w:rsidP="001E1F03">
      <w:pPr>
        <w:autoSpaceDE w:val="0"/>
        <w:autoSpaceDN w:val="0"/>
        <w:adjustRightInd w:val="0"/>
        <w:jc w:val="both"/>
        <w:rPr>
          <w:rFonts w:ascii="Cambria" w:hAnsi="Cambria" w:cs="Arial"/>
          <w:b/>
          <w:bCs/>
          <w:sz w:val="22"/>
          <w:szCs w:val="22"/>
        </w:rPr>
      </w:pPr>
    </w:p>
    <w:p w:rsidR="001E1F03" w:rsidRPr="00C23F19" w:rsidRDefault="001E1F03" w:rsidP="001E1F03">
      <w:pPr>
        <w:jc w:val="both"/>
        <w:rPr>
          <w:rFonts w:ascii="Cambria" w:hAnsi="Cambria" w:cs="Arial"/>
          <w:b/>
          <w:sz w:val="22"/>
          <w:szCs w:val="22"/>
        </w:rPr>
      </w:pPr>
      <w:r w:rsidRPr="00C23F19">
        <w:rPr>
          <w:rFonts w:ascii="Cambria" w:hAnsi="Cambria" w:cs="Arial"/>
          <w:b/>
          <w:sz w:val="22"/>
          <w:szCs w:val="22"/>
          <w:u w:val="thick" w:color="F79646"/>
        </w:rPr>
        <w:t>Mode d’évaluation:</w:t>
      </w:r>
    </w:p>
    <w:p w:rsidR="001E1F03" w:rsidRPr="00C23F19" w:rsidRDefault="001E1F03" w:rsidP="00C23F19">
      <w:pPr>
        <w:jc w:val="both"/>
        <w:rPr>
          <w:rFonts w:ascii="Cambria" w:hAnsi="Cambria" w:cs="Arial"/>
          <w:b/>
          <w:sz w:val="22"/>
          <w:szCs w:val="22"/>
        </w:rPr>
      </w:pPr>
      <w:r w:rsidRPr="00C23F19">
        <w:rPr>
          <w:rFonts w:ascii="Cambria" w:hAnsi="Cambria" w:cs="Arial"/>
          <w:sz w:val="22"/>
          <w:szCs w:val="22"/>
        </w:rPr>
        <w:t>Contrôle continu:    40% ;    Examen:   60 %.</w:t>
      </w:r>
    </w:p>
    <w:p w:rsidR="001E1F03" w:rsidRPr="00C23F19" w:rsidRDefault="001E1F03" w:rsidP="00C23F19">
      <w:pPr>
        <w:rPr>
          <w:rFonts w:asciiTheme="majorHAnsi" w:hAnsiTheme="majorHAnsi"/>
          <w:b/>
          <w:bCs/>
          <w:sz w:val="22"/>
          <w:szCs w:val="22"/>
        </w:rPr>
      </w:pPr>
    </w:p>
    <w:p w:rsidR="001E1F03" w:rsidRPr="00C23F19" w:rsidRDefault="001E1F03" w:rsidP="001E1F03">
      <w:pPr>
        <w:jc w:val="both"/>
        <w:rPr>
          <w:rFonts w:ascii="Cambria" w:hAnsi="Cambria"/>
          <w:sz w:val="22"/>
          <w:szCs w:val="22"/>
        </w:rPr>
      </w:pPr>
      <w:r w:rsidRPr="00C23F19">
        <w:rPr>
          <w:rFonts w:ascii="Cambria" w:hAnsi="Cambria" w:cs="Arial"/>
          <w:b/>
          <w:sz w:val="22"/>
          <w:szCs w:val="22"/>
          <w:u w:val="thick" w:color="F79646"/>
        </w:rPr>
        <w:t>Références bibliographiques</w:t>
      </w:r>
      <w:r w:rsidRPr="00C23F19">
        <w:rPr>
          <w:rFonts w:ascii="Cambria" w:hAnsi="Cambria" w:cs="Arial"/>
          <w:b/>
          <w:iCs/>
          <w:sz w:val="22"/>
          <w:szCs w:val="22"/>
          <w:u w:val="thick" w:color="F79646"/>
        </w:rPr>
        <w:t>:</w:t>
      </w:r>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Gordon Van Wylen, Richard Sonntag, Thermodynamique appliquée, Editeur Erpi, Collection : Diffusion Pearson Education, 2002.</w:t>
      </w:r>
    </w:p>
    <w:p w:rsidR="001E1F03" w:rsidRPr="00C23F19" w:rsidRDefault="002C59F6"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hyperlink r:id="rId15" w:history="1">
        <w:r w:rsidR="001E1F03" w:rsidRPr="00C23F19">
          <w:rPr>
            <w:rFonts w:asciiTheme="majorHAnsi" w:eastAsia="Times New Roman" w:hAnsiTheme="majorHAnsi" w:cs="Arial"/>
            <w:i/>
            <w:iCs/>
            <w:color w:val="0000FF"/>
            <w:sz w:val="22"/>
            <w:szCs w:val="22"/>
            <w:u w:val="single"/>
            <w:lang w:eastAsia="fr-FR"/>
          </w:rPr>
          <w:t>https://hal.inria.fr/file/index/docid/556977/filename/CycleThermoMachines_1011.pdf</w:t>
        </w:r>
      </w:hyperlink>
    </w:p>
    <w:p w:rsidR="001E1F03" w:rsidRPr="00C23F19" w:rsidRDefault="002C59F6"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hyperlink r:id="rId16" w:history="1">
        <w:r w:rsidR="001E1F03" w:rsidRPr="00C23F19">
          <w:rPr>
            <w:rFonts w:asciiTheme="majorHAnsi" w:eastAsia="Times New Roman" w:hAnsiTheme="majorHAnsi" w:cs="Arial"/>
            <w:i/>
            <w:iCs/>
            <w:color w:val="0000FF"/>
            <w:sz w:val="22"/>
            <w:szCs w:val="22"/>
            <w:u w:val="single"/>
            <w:lang w:eastAsia="fr-FR"/>
          </w:rPr>
          <w:t>http://www.emse.fr/~bonnefoy/Public/Machines_Thermiques-EMSE.pdf</w:t>
        </w:r>
      </w:hyperlink>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Olivier Cleynen, Thermodynamique de l’ingénieur, Collection Frama book, 2015.</w:t>
      </w:r>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Paul Chambadal, la turbine à gaz, Collection de la direction des études et recherches d’électricité de France, EYROLLES, 1976.</w:t>
      </w:r>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Jean Lemale, Les pompes à chaleur, 2</w:t>
      </w:r>
      <w:r w:rsidRPr="00C23F19">
        <w:rPr>
          <w:rFonts w:asciiTheme="majorHAnsi" w:eastAsia="Times New Roman" w:hAnsiTheme="majorHAnsi" w:cs="Arial"/>
          <w:i/>
          <w:iCs/>
          <w:sz w:val="22"/>
          <w:szCs w:val="22"/>
          <w:vertAlign w:val="superscript"/>
          <w:lang w:eastAsia="fr-FR"/>
        </w:rPr>
        <w:t>éme</w:t>
      </w:r>
      <w:r w:rsidRPr="00C23F19">
        <w:rPr>
          <w:rFonts w:asciiTheme="majorHAnsi" w:eastAsia="Times New Roman" w:hAnsiTheme="majorHAnsi" w:cs="Arial"/>
          <w:i/>
          <w:iCs/>
          <w:sz w:val="22"/>
          <w:szCs w:val="22"/>
          <w:lang w:eastAsia="fr-FR"/>
        </w:rPr>
        <w:t xml:space="preserve"> Edition DUNOD, Paris, 2012, 2014.</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Theme="majorHAnsi" w:eastAsia="Times New Roman" w:hAnsiTheme="majorHAnsi" w:cs="Arial"/>
          <w:i/>
          <w:iCs/>
          <w:sz w:val="22"/>
          <w:szCs w:val="22"/>
          <w:lang w:val="en-US" w:eastAsia="fr-FR"/>
        </w:rPr>
      </w:pPr>
      <w:r w:rsidRPr="00C23F19">
        <w:rPr>
          <w:rFonts w:asciiTheme="majorHAnsi" w:eastAsia="Times New Roman" w:hAnsiTheme="majorHAnsi" w:cs="Arial"/>
          <w:i/>
          <w:iCs/>
          <w:sz w:val="22"/>
          <w:szCs w:val="22"/>
          <w:lang w:val="en-US" w:eastAsia="fr-FR"/>
        </w:rPr>
        <w:t>Smith, E.B, Basic, ChemicalThermodynamics, 2nd ed., ClarendonPress, Oxford, 1977.</w:t>
      </w:r>
    </w:p>
    <w:p w:rsidR="001E1F03" w:rsidRPr="00C23F19" w:rsidRDefault="001E1F03" w:rsidP="001E1F03">
      <w:pPr>
        <w:numPr>
          <w:ilvl w:val="0"/>
          <w:numId w:val="5"/>
        </w:numPr>
        <w:tabs>
          <w:tab w:val="left" w:pos="142"/>
          <w:tab w:val="left" w:pos="426"/>
        </w:tabs>
        <w:spacing w:before="100" w:beforeAutospacing="1" w:after="100" w:afterAutospacing="1"/>
        <w:ind w:left="0" w:firstLine="0"/>
        <w:jc w:val="both"/>
        <w:rPr>
          <w:rFonts w:asciiTheme="majorHAnsi" w:eastAsia="Times New Roman" w:hAnsiTheme="majorHAnsi" w:cs="Arial"/>
          <w:i/>
          <w:iCs/>
          <w:sz w:val="22"/>
          <w:szCs w:val="22"/>
          <w:lang w:val="en-US" w:eastAsia="fr-FR"/>
        </w:rPr>
      </w:pPr>
      <w:r w:rsidRPr="00C23F19">
        <w:rPr>
          <w:rFonts w:asciiTheme="majorHAnsi" w:eastAsia="Times New Roman" w:hAnsiTheme="majorHAnsi" w:cs="Arial"/>
          <w:i/>
          <w:iCs/>
          <w:sz w:val="22"/>
          <w:szCs w:val="22"/>
          <w:lang w:val="en-US" w:eastAsia="fr-FR"/>
        </w:rPr>
        <w:t>Stanley I.Sandler, Chemical and Engineering Thermodynamics, Wiley, New York, 1977.</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Theme="majorHAnsi" w:eastAsia="Times New Roman" w:hAnsiTheme="majorHAnsi" w:cs="Arial"/>
          <w:i/>
          <w:iCs/>
          <w:sz w:val="22"/>
          <w:szCs w:val="22"/>
          <w:lang w:val="en-US" w:eastAsia="fr-FR"/>
        </w:rPr>
      </w:pPr>
      <w:r w:rsidRPr="00C23F19">
        <w:rPr>
          <w:rFonts w:asciiTheme="majorHAnsi" w:eastAsia="Times New Roman" w:hAnsiTheme="majorHAnsi" w:cs="Arial"/>
          <w:i/>
          <w:iCs/>
          <w:sz w:val="22"/>
          <w:szCs w:val="22"/>
          <w:lang w:val="en-US" w:eastAsia="fr-FR"/>
        </w:rPr>
        <w:t>Lewis G.N., Randal M., Thermodynamics, Mac Graw Hill</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val="en-US" w:eastAsia="fr-FR"/>
        </w:rPr>
      </w:pPr>
      <w:r w:rsidRPr="00C23F19">
        <w:rPr>
          <w:rFonts w:ascii="Cambria" w:eastAsia="Times New Roman" w:hAnsi="Cambria" w:cs="Arial"/>
          <w:i/>
          <w:iCs/>
          <w:sz w:val="22"/>
          <w:szCs w:val="22"/>
          <w:lang w:val="en-US" w:eastAsia="fr-FR"/>
        </w:rPr>
        <w:t>Hougen O.A., Watson K.M., Chemicalprocessprinciples, Vol II: Thermodynamics, John Wiley and sons</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val="en-US" w:eastAsia="fr-FR"/>
        </w:rPr>
      </w:pPr>
      <w:r w:rsidRPr="00C23F19">
        <w:rPr>
          <w:rFonts w:ascii="Cambria" w:eastAsia="Times New Roman" w:hAnsi="Cambria" w:cs="Arial"/>
          <w:i/>
          <w:iCs/>
          <w:sz w:val="22"/>
          <w:szCs w:val="22"/>
          <w:lang w:val="en-US" w:eastAsia="fr-FR"/>
        </w:rPr>
        <w:t>Brodyanski V., Sorin M., Le Goff P. The efficiency of industrialprocesses, exergyanalysis and optimization, Amsterdam, Elsevier, (1994).</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eastAsia="fr-FR"/>
        </w:rPr>
      </w:pPr>
      <w:r w:rsidRPr="00C23F19">
        <w:rPr>
          <w:rFonts w:ascii="Cambria" w:eastAsia="Times New Roman" w:hAnsi="Cambria" w:cs="Arial"/>
          <w:i/>
          <w:iCs/>
          <w:sz w:val="22"/>
          <w:szCs w:val="22"/>
          <w:lang w:eastAsia="fr-FR"/>
        </w:rPr>
        <w:t>Wuithier, P, le pétrole, raffinage et génie chimique, édition technip 1972</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eastAsia="fr-FR"/>
        </w:rPr>
      </w:pPr>
      <w:r w:rsidRPr="00C23F19">
        <w:rPr>
          <w:rFonts w:ascii="Cambria" w:eastAsia="Times New Roman" w:hAnsi="Cambria" w:cs="Arial"/>
          <w:i/>
          <w:iCs/>
          <w:sz w:val="22"/>
          <w:szCs w:val="22"/>
          <w:lang w:eastAsia="fr-FR"/>
        </w:rPr>
        <w:t>Abbott M; Théorie et applications de la thermodynamique, série schum, Paris 1978</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eastAsia="fr-FR"/>
        </w:rPr>
      </w:pPr>
      <w:r w:rsidRPr="00C23F19">
        <w:rPr>
          <w:rFonts w:ascii="Cambria" w:eastAsia="Times New Roman" w:hAnsi="Cambria" w:cs="Arial"/>
          <w:i/>
          <w:iCs/>
          <w:sz w:val="22"/>
          <w:szCs w:val="22"/>
          <w:lang w:eastAsia="fr-FR"/>
        </w:rPr>
        <w:t>Kireev, V. Cours de chimie physique, Edition Mir, Moscou 1997</w:t>
      </w:r>
    </w:p>
    <w:p w:rsidR="00796D21" w:rsidRPr="00C23F19" w:rsidRDefault="00796D21" w:rsidP="00834D53">
      <w:pPr>
        <w:jc w:val="both"/>
        <w:rPr>
          <w:rFonts w:ascii="Cambria" w:hAnsi="Cambria" w:cs="Calibri"/>
          <w:b/>
          <w:sz w:val="22"/>
          <w:szCs w:val="22"/>
          <w:u w:val="thick" w:color="F79646"/>
        </w:rPr>
      </w:pP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61008C">
        <w:rPr>
          <w:rFonts w:ascii="Cambria" w:hAnsi="Cambria" w:cs="Calibri"/>
          <w:b/>
          <w:bCs/>
          <w:iCs/>
        </w:rPr>
        <w:t>1.</w:t>
      </w:r>
      <w:r w:rsidR="009B459F">
        <w:rPr>
          <w:rFonts w:ascii="Cambria" w:hAnsi="Cambria" w:cs="Calibri"/>
          <w:b/>
          <w:bCs/>
          <w:iCs/>
        </w:rPr>
        <w:t>1.</w:t>
      </w:r>
      <w:r w:rsidR="0061008C">
        <w:rPr>
          <w:rFonts w:ascii="Cambria" w:hAnsi="Cambria" w:cs="Calibri"/>
          <w:b/>
          <w:bCs/>
          <w:iCs/>
        </w:rPr>
        <w:t>2</w:t>
      </w:r>
    </w:p>
    <w:p w:rsidR="00834D53" w:rsidRPr="00323B92" w:rsidRDefault="00834D53" w:rsidP="00C079B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61008C">
        <w:rPr>
          <w:rFonts w:ascii="Cambria" w:hAnsi="Cambria" w:cs="Calibri"/>
          <w:b/>
          <w:bCs/>
          <w:iCs/>
        </w:rPr>
        <w:t xml:space="preserve"> 2</w:t>
      </w:r>
      <w:r w:rsidRPr="00323B92">
        <w:rPr>
          <w:rFonts w:ascii="Cambria" w:hAnsi="Cambria" w:cs="Calibri"/>
          <w:b/>
          <w:bCs/>
          <w:iCs/>
        </w:rPr>
        <w:t>:</w:t>
      </w:r>
      <w:r w:rsidR="0061008C">
        <w:rPr>
          <w:rFonts w:ascii="Cambria" w:hAnsi="Cambria" w:cs="Calibri"/>
          <w:b/>
          <w:bCs/>
          <w:iCs/>
        </w:rPr>
        <w:t xml:space="preserve"> Echangeurs de chaleur</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834D53" w:rsidRPr="00E76DCA" w:rsidRDefault="00834D53" w:rsidP="00834D53">
      <w:pPr>
        <w:spacing w:before="120" w:line="276" w:lineRule="auto"/>
        <w:jc w:val="both"/>
        <w:rPr>
          <w:rFonts w:ascii="Cambria" w:hAnsi="Cambria" w:cs="Calibri"/>
          <w:b/>
        </w:rPr>
      </w:pPr>
    </w:p>
    <w:p w:rsidR="00834D53" w:rsidRDefault="00834D53" w:rsidP="00834D53">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1008C" w:rsidRPr="0061008C" w:rsidRDefault="0009706A" w:rsidP="0009706A">
      <w:pPr>
        <w:tabs>
          <w:tab w:val="left" w:pos="567"/>
          <w:tab w:val="left" w:pos="1134"/>
          <w:tab w:val="left" w:pos="1701"/>
          <w:tab w:val="left" w:pos="2268"/>
        </w:tabs>
        <w:jc w:val="both"/>
        <w:rPr>
          <w:rFonts w:asciiTheme="majorHAnsi" w:hAnsiTheme="majorHAnsi" w:cstheme="majorBidi"/>
        </w:rPr>
      </w:pPr>
      <w:r>
        <w:rPr>
          <w:rFonts w:asciiTheme="majorHAnsi" w:hAnsiTheme="majorHAnsi" w:cstheme="majorBidi"/>
        </w:rPr>
        <w:tab/>
      </w:r>
      <w:r w:rsidRPr="0061008C">
        <w:rPr>
          <w:rFonts w:asciiTheme="majorHAnsi" w:hAnsiTheme="majorHAnsi" w:cstheme="majorBidi"/>
        </w:rPr>
        <w:t>Compléter</w:t>
      </w:r>
      <w:r w:rsidR="0061008C" w:rsidRPr="0061008C">
        <w:rPr>
          <w:rFonts w:asciiTheme="majorHAnsi" w:hAnsiTheme="majorHAnsi" w:cstheme="majorBidi"/>
        </w:rPr>
        <w:t xml:space="preserve"> les connaissances des étudiants  et leur apprendre de nouvelles notions telles que le transfert thermique en régime transitoire, la conduction au travers des ailettes et en présence d’une source de chaleur ainsi que les échangeurs de chaleur, et les méthodes de calcul des équipements de transfert de chaleur</w:t>
      </w:r>
      <w:r w:rsidR="0061008C">
        <w:rPr>
          <w:rFonts w:asciiTheme="majorHAnsi" w:hAnsiTheme="majorHAnsi" w:cstheme="majorBidi"/>
        </w:rPr>
        <w:t>.</w:t>
      </w:r>
    </w:p>
    <w:p w:rsidR="0009706A" w:rsidRDefault="0009706A" w:rsidP="00834D53">
      <w:pPr>
        <w:spacing w:line="276" w:lineRule="auto"/>
        <w:jc w:val="both"/>
        <w:rPr>
          <w:rFonts w:ascii="Cambria" w:hAnsi="Cambria" w:cs="Calibri"/>
          <w:b/>
          <w:u w:val="thick" w:color="F79646"/>
        </w:rPr>
      </w:pPr>
    </w:p>
    <w:p w:rsidR="00834D53" w:rsidRPr="00E76DCA" w:rsidRDefault="00834D53" w:rsidP="00834D5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1008C" w:rsidRPr="0009706A" w:rsidRDefault="0009706A" w:rsidP="0061008C">
      <w:pPr>
        <w:jc w:val="both"/>
        <w:rPr>
          <w:rFonts w:asciiTheme="majorHAnsi" w:hAnsiTheme="majorHAnsi" w:cstheme="majorBidi"/>
        </w:rPr>
      </w:pPr>
      <w:r>
        <w:rPr>
          <w:rFonts w:asciiTheme="majorHAnsi" w:hAnsiTheme="majorHAnsi" w:cstheme="majorBidi"/>
        </w:rPr>
        <w:tab/>
      </w:r>
      <w:r w:rsidR="0061008C" w:rsidRPr="0009706A">
        <w:rPr>
          <w:rFonts w:asciiTheme="majorHAnsi" w:hAnsiTheme="majorHAnsi" w:cstheme="majorBidi"/>
        </w:rPr>
        <w:t>Transfert de chaleur, Mécanique des fluides, notions de mathématique (équations différentielles du premier et second ordre, calcul des intégrales, etc.).</w:t>
      </w:r>
    </w:p>
    <w:p w:rsidR="00834D53" w:rsidRPr="0061008C" w:rsidRDefault="00834D53" w:rsidP="00834D53">
      <w:pPr>
        <w:spacing w:line="276" w:lineRule="auto"/>
        <w:jc w:val="both"/>
        <w:rPr>
          <w:rFonts w:ascii="Cambria" w:hAnsi="Cambria" w:cs="Calibri"/>
          <w:i/>
          <w:sz w:val="22"/>
          <w:szCs w:val="22"/>
        </w:rPr>
      </w:pPr>
    </w:p>
    <w:p w:rsidR="00834D53" w:rsidRPr="00323B92" w:rsidRDefault="00834D53" w:rsidP="00834D53">
      <w:pPr>
        <w:jc w:val="both"/>
        <w:rPr>
          <w:rFonts w:ascii="Cambria" w:hAnsi="Cambria" w:cs="Calibri"/>
          <w:b/>
          <w:u w:val="thick" w:color="F79646"/>
        </w:rPr>
      </w:pPr>
      <w:r w:rsidRPr="00323B92">
        <w:rPr>
          <w:rFonts w:ascii="Cambria" w:hAnsi="Cambria" w:cs="Calibri"/>
          <w:b/>
          <w:u w:val="thick" w:color="F79646"/>
        </w:rPr>
        <w:t>Contenu de la matière: </w:t>
      </w:r>
    </w:p>
    <w:p w:rsidR="00834D53" w:rsidRPr="00F91C03" w:rsidRDefault="00834D53" w:rsidP="004A647A">
      <w:pPr>
        <w:spacing w:line="276" w:lineRule="auto"/>
        <w:jc w:val="both"/>
        <w:rPr>
          <w:rFonts w:ascii="Cambria" w:hAnsi="Cambria" w:cs="Calibri"/>
          <w:b/>
          <w:sz w:val="22"/>
          <w:szCs w:val="22"/>
          <w:u w:val="thick" w:color="F79646"/>
        </w:rPr>
      </w:pPr>
    </w:p>
    <w:p w:rsidR="001E1F03" w:rsidRPr="00C23F19" w:rsidRDefault="001E1F03" w:rsidP="004A647A">
      <w:pPr>
        <w:pStyle w:val="texteprogramme"/>
        <w:spacing w:after="0" w:line="276" w:lineRule="auto"/>
        <w:jc w:val="both"/>
        <w:rPr>
          <w:rFonts w:asciiTheme="majorHAnsi" w:hAnsiTheme="majorHAnsi" w:cstheme="majorBidi"/>
          <w:b/>
          <w:bCs/>
          <w:color w:val="auto"/>
          <w:sz w:val="22"/>
          <w:szCs w:val="22"/>
        </w:rPr>
      </w:pPr>
      <w:r w:rsidRPr="00C23F19">
        <w:rPr>
          <w:rFonts w:asciiTheme="majorHAnsi" w:hAnsiTheme="majorHAnsi" w:cstheme="majorBidi"/>
          <w:b/>
          <w:bCs/>
          <w:color w:val="auto"/>
          <w:sz w:val="22"/>
          <w:szCs w:val="22"/>
        </w:rPr>
        <w:t xml:space="preserve">Chapitre .1.   </w:t>
      </w:r>
      <w:r w:rsidRPr="00C23F19">
        <w:rPr>
          <w:rFonts w:asciiTheme="majorHAnsi" w:hAnsiTheme="majorHAnsi" w:cstheme="majorBidi"/>
          <w:b/>
          <w:color w:val="auto"/>
          <w:sz w:val="22"/>
          <w:szCs w:val="22"/>
        </w:rPr>
        <w:t>Rappels des Lois de Transfert de Chaleur</w:t>
      </w:r>
      <w:r w:rsidRPr="00C23F19">
        <w:rPr>
          <w:rFonts w:asciiTheme="majorHAnsi" w:hAnsiTheme="majorHAnsi" w:cstheme="majorBidi"/>
          <w:b/>
          <w:color w:val="auto"/>
          <w:sz w:val="22"/>
          <w:szCs w:val="22"/>
        </w:rPr>
        <w:tab/>
      </w:r>
      <w:r w:rsidRPr="00C23F19">
        <w:rPr>
          <w:rFonts w:asciiTheme="majorHAnsi" w:hAnsiTheme="majorHAnsi" w:cstheme="majorBidi"/>
          <w:b/>
          <w:color w:val="auto"/>
          <w:sz w:val="22"/>
          <w:szCs w:val="22"/>
        </w:rPr>
        <w:tab/>
      </w:r>
      <w:r w:rsidRPr="00C23F19">
        <w:rPr>
          <w:rFonts w:asciiTheme="majorHAnsi" w:hAnsiTheme="majorHAnsi" w:cstheme="majorBidi"/>
          <w:b/>
          <w:bCs/>
          <w:color w:val="auto"/>
          <w:sz w:val="22"/>
          <w:szCs w:val="22"/>
        </w:rPr>
        <w:t>(</w:t>
      </w:r>
      <w:r w:rsidRPr="00C23F19">
        <w:rPr>
          <w:rFonts w:asciiTheme="majorHAnsi" w:hAnsiTheme="majorHAnsi" w:cstheme="majorBidi"/>
          <w:b/>
          <w:color w:val="auto"/>
          <w:sz w:val="22"/>
          <w:szCs w:val="22"/>
        </w:rPr>
        <w:t xml:space="preserve">1 </w:t>
      </w:r>
      <w:r w:rsidRPr="00C23F19">
        <w:rPr>
          <w:rFonts w:asciiTheme="majorHAnsi" w:hAnsiTheme="majorHAnsi" w:cstheme="majorBidi"/>
          <w:b/>
          <w:bCs/>
          <w:color w:val="auto"/>
          <w:sz w:val="22"/>
          <w:szCs w:val="22"/>
        </w:rPr>
        <w:t>Semaine)</w:t>
      </w:r>
    </w:p>
    <w:p w:rsidR="001E1F03" w:rsidRPr="00C23F19" w:rsidRDefault="001E1F03" w:rsidP="004A647A">
      <w:pPr>
        <w:spacing w:line="276" w:lineRule="auto"/>
        <w:rPr>
          <w:rFonts w:asciiTheme="majorHAnsi" w:hAnsiTheme="majorHAnsi" w:cstheme="majorBidi"/>
          <w:b/>
          <w:iCs/>
          <w:sz w:val="22"/>
          <w:szCs w:val="22"/>
        </w:rPr>
      </w:pPr>
      <w:r w:rsidRPr="00C23F19">
        <w:rPr>
          <w:rFonts w:asciiTheme="majorHAnsi" w:hAnsiTheme="majorHAnsi" w:cstheme="majorBidi"/>
          <w:b/>
          <w:iCs/>
          <w:sz w:val="22"/>
          <w:szCs w:val="22"/>
        </w:rPr>
        <w:t>Chapitre 2 : écoulement autour d’un obstacle                                        (04 semaines)</w:t>
      </w:r>
    </w:p>
    <w:p w:rsidR="001E1F03" w:rsidRPr="00C23F19" w:rsidRDefault="001E1F03" w:rsidP="00D3496B">
      <w:pPr>
        <w:pStyle w:val="Paragraphedeliste"/>
        <w:numPr>
          <w:ilvl w:val="0"/>
          <w:numId w:val="38"/>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Ecoulement sur plaque plane, écoulement autour d’un tube, cylindre, sphère, corrélations </w:t>
      </w:r>
      <w:r w:rsidR="004B2EDB" w:rsidRPr="00C23F19">
        <w:rPr>
          <w:rFonts w:asciiTheme="majorHAnsi" w:hAnsiTheme="majorHAnsi" w:cstheme="majorBidi"/>
          <w:bCs/>
          <w:iCs/>
          <w:sz w:val="22"/>
          <w:szCs w:val="22"/>
        </w:rPr>
        <w:t xml:space="preserve">et estimation du coefficient </w:t>
      </w:r>
      <w:r w:rsidRPr="00C23F19">
        <w:rPr>
          <w:rFonts w:asciiTheme="majorHAnsi" w:hAnsiTheme="majorHAnsi" w:cstheme="majorBidi"/>
          <w:bCs/>
          <w:iCs/>
          <w:sz w:val="22"/>
          <w:szCs w:val="22"/>
        </w:rPr>
        <w:t xml:space="preserve">de transfert de chaleur </w:t>
      </w:r>
    </w:p>
    <w:p w:rsidR="001E1F03" w:rsidRPr="00C23F19" w:rsidRDefault="001E1F03" w:rsidP="00D3496B">
      <w:pPr>
        <w:pStyle w:val="Paragraphedeliste"/>
        <w:numPr>
          <w:ilvl w:val="0"/>
          <w:numId w:val="38"/>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Ecoulement autour d’un paquet de tubes, </w:t>
      </w:r>
      <w:r w:rsidR="004B2EDB" w:rsidRPr="00C23F19">
        <w:rPr>
          <w:rFonts w:asciiTheme="majorHAnsi" w:hAnsiTheme="majorHAnsi" w:cstheme="majorBidi"/>
          <w:bCs/>
          <w:iCs/>
          <w:sz w:val="22"/>
          <w:szCs w:val="22"/>
        </w:rPr>
        <w:t>corrélation</w:t>
      </w:r>
    </w:p>
    <w:p w:rsidR="001E1F03" w:rsidRPr="00C23F19" w:rsidRDefault="001E1F03" w:rsidP="004A647A">
      <w:pPr>
        <w:spacing w:line="276" w:lineRule="auto"/>
        <w:rPr>
          <w:rFonts w:asciiTheme="majorHAnsi" w:hAnsiTheme="majorHAnsi" w:cstheme="majorBidi"/>
          <w:b/>
          <w:iCs/>
          <w:sz w:val="22"/>
          <w:szCs w:val="22"/>
        </w:rPr>
      </w:pPr>
      <w:r w:rsidRPr="00C23F19">
        <w:rPr>
          <w:rFonts w:asciiTheme="majorHAnsi" w:hAnsiTheme="majorHAnsi" w:cstheme="majorBidi"/>
          <w:b/>
          <w:iCs/>
          <w:sz w:val="22"/>
          <w:szCs w:val="22"/>
        </w:rPr>
        <w:t xml:space="preserve">Chapitre 3 : Ecoulement dans les tubes                                                   (03 semaines) </w:t>
      </w:r>
    </w:p>
    <w:p w:rsidR="001E1F03" w:rsidRPr="00C23F19" w:rsidRDefault="001E1F03" w:rsidP="00D3496B">
      <w:pPr>
        <w:pStyle w:val="Paragraphedeliste"/>
        <w:numPr>
          <w:ilvl w:val="0"/>
          <w:numId w:val="38"/>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Corrélations </w:t>
      </w:r>
      <w:r w:rsidR="004B2EDB" w:rsidRPr="00C23F19">
        <w:rPr>
          <w:rFonts w:asciiTheme="majorHAnsi" w:hAnsiTheme="majorHAnsi" w:cstheme="majorBidi"/>
          <w:bCs/>
          <w:iCs/>
          <w:sz w:val="22"/>
          <w:szCs w:val="22"/>
        </w:rPr>
        <w:t xml:space="preserve">et estimation du coefficient de transfert de chaleur </w:t>
      </w:r>
    </w:p>
    <w:p w:rsidR="000649B2" w:rsidRDefault="00834D53" w:rsidP="00B2776A">
      <w:pPr>
        <w:spacing w:line="360" w:lineRule="auto"/>
        <w:rPr>
          <w:rFonts w:asciiTheme="majorHAnsi" w:hAnsiTheme="majorHAnsi" w:cstheme="majorBidi"/>
          <w:b/>
          <w:sz w:val="22"/>
          <w:szCs w:val="22"/>
        </w:rPr>
      </w:pPr>
      <w:r w:rsidRPr="00C23F19">
        <w:rPr>
          <w:rFonts w:asciiTheme="majorHAnsi" w:hAnsiTheme="majorHAnsi" w:cs="Arial"/>
          <w:b/>
          <w:iCs/>
          <w:sz w:val="22"/>
          <w:szCs w:val="22"/>
        </w:rPr>
        <w:t>Chap</w:t>
      </w:r>
      <w:r w:rsidR="004B2EDB" w:rsidRPr="00C23F19">
        <w:rPr>
          <w:rFonts w:asciiTheme="majorHAnsi" w:hAnsiTheme="majorHAnsi" w:cs="Arial"/>
          <w:b/>
          <w:iCs/>
          <w:sz w:val="22"/>
          <w:szCs w:val="22"/>
        </w:rPr>
        <w:t>itre</w:t>
      </w:r>
      <w:r w:rsidR="000649B2" w:rsidRPr="00C23F19">
        <w:rPr>
          <w:rFonts w:asciiTheme="majorHAnsi" w:hAnsiTheme="majorHAnsi" w:cs="Arial"/>
          <w:b/>
          <w:iCs/>
          <w:sz w:val="22"/>
          <w:szCs w:val="22"/>
        </w:rPr>
        <w:t>.</w:t>
      </w:r>
      <w:r w:rsidRPr="00C23F19">
        <w:rPr>
          <w:rFonts w:asciiTheme="majorHAnsi" w:hAnsiTheme="majorHAnsi" w:cs="Arial"/>
          <w:b/>
          <w:iCs/>
          <w:sz w:val="22"/>
          <w:szCs w:val="22"/>
        </w:rPr>
        <w:t>4</w:t>
      </w:r>
      <w:r w:rsidR="004B2EDB" w:rsidRPr="00C23F19">
        <w:rPr>
          <w:rFonts w:asciiTheme="majorHAnsi" w:hAnsiTheme="majorHAnsi" w:cs="Arial"/>
          <w:b/>
          <w:iCs/>
          <w:sz w:val="22"/>
          <w:szCs w:val="22"/>
        </w:rPr>
        <w:t xml:space="preserve"> : </w:t>
      </w:r>
      <w:r w:rsidR="000649B2" w:rsidRPr="00C23F19">
        <w:rPr>
          <w:rFonts w:asciiTheme="majorHAnsi" w:hAnsiTheme="majorHAnsi" w:cstheme="majorBidi"/>
          <w:b/>
          <w:sz w:val="22"/>
          <w:szCs w:val="22"/>
        </w:rPr>
        <w:t>Description des appareils d’échange de chaleur sans changemen</w:t>
      </w:r>
      <w:r w:rsidR="000649B2" w:rsidRPr="000649B2">
        <w:rPr>
          <w:rFonts w:asciiTheme="majorHAnsi" w:hAnsiTheme="majorHAnsi" w:cstheme="majorBidi"/>
          <w:b/>
          <w:sz w:val="22"/>
          <w:szCs w:val="22"/>
        </w:rPr>
        <w:t>t de Phase</w:t>
      </w:r>
    </w:p>
    <w:p w:rsidR="00CF6573" w:rsidRDefault="00331671" w:rsidP="00B2776A">
      <w:pPr>
        <w:spacing w:line="360" w:lineRule="auto"/>
        <w:rPr>
          <w:rFonts w:asciiTheme="majorHAnsi" w:hAnsiTheme="majorHAnsi" w:cs="Arial"/>
          <w:b/>
          <w:sz w:val="22"/>
          <w:szCs w:val="22"/>
        </w:rPr>
      </w:pP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00201234">
        <w:rPr>
          <w:rFonts w:asciiTheme="majorHAnsi" w:hAnsiTheme="majorHAnsi" w:cs="Arial"/>
          <w:b/>
          <w:iCs/>
          <w:sz w:val="22"/>
          <w:szCs w:val="22"/>
        </w:rPr>
        <w:t>(1</w:t>
      </w:r>
      <w:r w:rsidR="000649B2">
        <w:rPr>
          <w:rFonts w:asciiTheme="majorHAnsi" w:hAnsiTheme="majorHAnsi" w:cs="Arial"/>
          <w:b/>
          <w:iCs/>
          <w:sz w:val="22"/>
          <w:szCs w:val="22"/>
        </w:rPr>
        <w:t xml:space="preserve"> S</w:t>
      </w:r>
      <w:r w:rsidR="00201234">
        <w:rPr>
          <w:rFonts w:asciiTheme="majorHAnsi" w:hAnsiTheme="majorHAnsi" w:cs="Arial"/>
          <w:b/>
          <w:iCs/>
          <w:sz w:val="22"/>
          <w:szCs w:val="22"/>
        </w:rPr>
        <w:t>emaine</w:t>
      </w:r>
      <w:r w:rsidR="000649B2" w:rsidRPr="00F91C03">
        <w:rPr>
          <w:rFonts w:asciiTheme="majorHAnsi" w:hAnsiTheme="majorHAnsi" w:cs="Arial"/>
          <w:b/>
          <w:iCs/>
          <w:sz w:val="22"/>
          <w:szCs w:val="22"/>
        </w:rPr>
        <w:t>)</w:t>
      </w:r>
    </w:p>
    <w:p w:rsidR="00E346E4" w:rsidRPr="00E346E4" w:rsidRDefault="000649B2" w:rsidP="000649B2">
      <w:pPr>
        <w:jc w:val="both"/>
        <w:rPr>
          <w:rFonts w:asciiTheme="majorHAnsi" w:hAnsiTheme="majorHAnsi"/>
          <w:sz w:val="22"/>
          <w:szCs w:val="22"/>
        </w:rPr>
      </w:pPr>
      <w:r>
        <w:rPr>
          <w:rFonts w:asciiTheme="majorHAnsi" w:hAnsiTheme="majorHAnsi" w:cs="Arial"/>
          <w:b/>
          <w:sz w:val="22"/>
          <w:szCs w:val="22"/>
        </w:rPr>
        <w:tab/>
      </w:r>
      <w:r w:rsidR="00CF6573" w:rsidRPr="00CF6573">
        <w:rPr>
          <w:rFonts w:asciiTheme="majorHAnsi" w:hAnsiTheme="majorHAnsi"/>
          <w:sz w:val="22"/>
          <w:szCs w:val="22"/>
        </w:rPr>
        <w:t>Echangeurs double tube</w:t>
      </w:r>
      <w:r w:rsidR="005D0376">
        <w:rPr>
          <w:rFonts w:asciiTheme="majorHAnsi" w:hAnsiTheme="majorHAnsi"/>
          <w:sz w:val="22"/>
          <w:szCs w:val="22"/>
        </w:rPr>
        <w:t>,</w:t>
      </w:r>
      <w:r w:rsidR="00CF6573" w:rsidRPr="00CF6573">
        <w:rPr>
          <w:rFonts w:asciiTheme="majorHAnsi" w:hAnsiTheme="majorHAnsi"/>
          <w:sz w:val="22"/>
          <w:szCs w:val="22"/>
        </w:rPr>
        <w:t xml:space="preserve"> Echangeurs à faisceau et calandre</w:t>
      </w:r>
      <w:r w:rsidR="00B453B2">
        <w:rPr>
          <w:rFonts w:asciiTheme="majorHAnsi" w:hAnsiTheme="majorHAnsi"/>
          <w:sz w:val="22"/>
          <w:szCs w:val="22"/>
        </w:rPr>
        <w:t>(</w:t>
      </w:r>
      <w:r w:rsidR="005D0376">
        <w:rPr>
          <w:rFonts w:asciiTheme="majorHAnsi" w:hAnsiTheme="majorHAnsi"/>
          <w:sz w:val="22"/>
          <w:szCs w:val="22"/>
        </w:rPr>
        <w:t>c</w:t>
      </w:r>
      <w:r w:rsidR="00CF6573" w:rsidRPr="00CF6573">
        <w:rPr>
          <w:rFonts w:asciiTheme="majorHAnsi" w:hAnsiTheme="majorHAnsi"/>
          <w:sz w:val="22"/>
          <w:szCs w:val="22"/>
        </w:rPr>
        <w:t>alandre</w:t>
      </w:r>
      <w:r w:rsidR="005D0376">
        <w:rPr>
          <w:rFonts w:asciiTheme="majorHAnsi" w:hAnsiTheme="majorHAnsi"/>
          <w:sz w:val="22"/>
          <w:szCs w:val="22"/>
        </w:rPr>
        <w:t>, f</w:t>
      </w:r>
      <w:r w:rsidR="00CF6573" w:rsidRPr="00CF6573">
        <w:rPr>
          <w:rFonts w:asciiTheme="majorHAnsi" w:hAnsiTheme="majorHAnsi"/>
          <w:sz w:val="22"/>
          <w:szCs w:val="22"/>
        </w:rPr>
        <w:t>aisceau</w:t>
      </w:r>
      <w:r w:rsidR="005D0376">
        <w:rPr>
          <w:rFonts w:asciiTheme="majorHAnsi" w:hAnsiTheme="majorHAnsi"/>
          <w:sz w:val="22"/>
          <w:szCs w:val="22"/>
        </w:rPr>
        <w:t xml:space="preserve"> et a</w:t>
      </w:r>
      <w:r w:rsidR="00CF6573" w:rsidRPr="00CF6573">
        <w:rPr>
          <w:rFonts w:asciiTheme="majorHAnsi" w:hAnsiTheme="majorHAnsi"/>
          <w:sz w:val="22"/>
          <w:szCs w:val="22"/>
        </w:rPr>
        <w:t>ssemblage faisceau-calandre</w:t>
      </w:r>
      <w:r w:rsidR="0001165C">
        <w:rPr>
          <w:rFonts w:asciiTheme="majorHAnsi" w:hAnsiTheme="majorHAnsi"/>
          <w:sz w:val="22"/>
          <w:szCs w:val="22"/>
        </w:rPr>
        <w:t xml:space="preserve">) et </w:t>
      </w:r>
      <w:r w:rsidR="00E346E4" w:rsidRPr="00E346E4">
        <w:rPr>
          <w:rFonts w:asciiTheme="majorHAnsi" w:hAnsiTheme="majorHAnsi"/>
          <w:sz w:val="22"/>
          <w:szCs w:val="22"/>
        </w:rPr>
        <w:t xml:space="preserve"> Echangeurs de chaleur à plaques</w:t>
      </w:r>
      <w:r w:rsidR="00E346E4">
        <w:rPr>
          <w:rFonts w:asciiTheme="majorHAnsi" w:hAnsiTheme="majorHAnsi"/>
          <w:sz w:val="22"/>
          <w:szCs w:val="22"/>
        </w:rPr>
        <w:t>.</w:t>
      </w:r>
    </w:p>
    <w:p w:rsidR="00E346E4" w:rsidRPr="00E346E4" w:rsidRDefault="00E346E4" w:rsidP="00E346E4">
      <w:pPr>
        <w:rPr>
          <w:rFonts w:asciiTheme="majorHAnsi" w:hAnsiTheme="majorHAnsi" w:cs="Arial"/>
          <w:b/>
          <w:iCs/>
          <w:sz w:val="22"/>
          <w:szCs w:val="22"/>
        </w:rPr>
      </w:pPr>
    </w:p>
    <w:p w:rsidR="00E346E4" w:rsidRDefault="00E346E4" w:rsidP="00E346E4">
      <w:pPr>
        <w:rPr>
          <w:rFonts w:asciiTheme="majorHAnsi" w:hAnsiTheme="majorHAnsi" w:cs="Arial"/>
          <w:b/>
          <w:sz w:val="22"/>
          <w:szCs w:val="22"/>
        </w:rPr>
      </w:pPr>
      <w:r>
        <w:rPr>
          <w:rFonts w:asciiTheme="majorHAnsi" w:hAnsiTheme="majorHAnsi" w:cs="Arial"/>
          <w:b/>
          <w:iCs/>
          <w:sz w:val="22"/>
          <w:szCs w:val="22"/>
        </w:rPr>
        <w:t>Chapitre 5.</w:t>
      </w:r>
      <w:r w:rsidRPr="00E346E4">
        <w:rPr>
          <w:rFonts w:asciiTheme="majorHAnsi" w:hAnsiTheme="majorHAnsi"/>
          <w:b/>
          <w:sz w:val="22"/>
          <w:szCs w:val="22"/>
        </w:rPr>
        <w:t xml:space="preserve">Calcul des Echangeurs   </w:t>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Pr="00F91C03">
        <w:rPr>
          <w:rFonts w:asciiTheme="majorHAnsi" w:hAnsiTheme="majorHAnsi" w:cs="Arial"/>
          <w:b/>
          <w:iCs/>
          <w:sz w:val="22"/>
          <w:szCs w:val="22"/>
        </w:rPr>
        <w:t>(</w:t>
      </w:r>
      <w:r>
        <w:rPr>
          <w:rFonts w:asciiTheme="majorHAnsi" w:hAnsiTheme="majorHAnsi" w:cs="Arial"/>
          <w:b/>
          <w:iCs/>
          <w:sz w:val="22"/>
          <w:szCs w:val="22"/>
        </w:rPr>
        <w:t>3 S</w:t>
      </w:r>
      <w:r w:rsidRPr="00F91C03">
        <w:rPr>
          <w:rFonts w:asciiTheme="majorHAnsi" w:hAnsiTheme="majorHAnsi" w:cs="Arial"/>
          <w:b/>
          <w:iCs/>
          <w:sz w:val="22"/>
          <w:szCs w:val="22"/>
        </w:rPr>
        <w:t>emaines)</w:t>
      </w:r>
    </w:p>
    <w:p w:rsidR="00E346E4" w:rsidRPr="0052271C" w:rsidRDefault="000649B2" w:rsidP="000649B2">
      <w:pPr>
        <w:tabs>
          <w:tab w:val="left" w:pos="225"/>
        </w:tabs>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E346E4" w:rsidRPr="0052271C">
        <w:rPr>
          <w:rFonts w:asciiTheme="majorHAnsi" w:hAnsiTheme="majorHAnsi"/>
          <w:sz w:val="22"/>
          <w:szCs w:val="22"/>
        </w:rPr>
        <w:t>Etude du transfert de chaleur</w:t>
      </w:r>
      <w:r w:rsidR="005D0376" w:rsidRPr="0052271C">
        <w:rPr>
          <w:rFonts w:asciiTheme="majorHAnsi" w:hAnsiTheme="majorHAnsi"/>
          <w:sz w:val="22"/>
          <w:szCs w:val="22"/>
        </w:rPr>
        <w:t>(é</w:t>
      </w:r>
      <w:r w:rsidR="00E346E4" w:rsidRPr="0052271C">
        <w:rPr>
          <w:rFonts w:asciiTheme="majorHAnsi" w:hAnsiTheme="majorHAnsi"/>
          <w:sz w:val="22"/>
          <w:szCs w:val="22"/>
        </w:rPr>
        <w:t>quations fondamentales</w:t>
      </w:r>
      <w:r w:rsidR="005D0376" w:rsidRPr="0052271C">
        <w:rPr>
          <w:rFonts w:asciiTheme="majorHAnsi" w:hAnsiTheme="majorHAnsi"/>
          <w:sz w:val="22"/>
          <w:szCs w:val="22"/>
        </w:rPr>
        <w:t>,d</w:t>
      </w:r>
      <w:r w:rsidR="00E346E4" w:rsidRPr="0052271C">
        <w:rPr>
          <w:rFonts w:asciiTheme="majorHAnsi" w:hAnsiTheme="majorHAnsi"/>
          <w:sz w:val="22"/>
          <w:szCs w:val="22"/>
        </w:rPr>
        <w:t>ifférence moyenne de température</w:t>
      </w:r>
      <w:r w:rsidR="005D0376" w:rsidRPr="0052271C">
        <w:rPr>
          <w:rFonts w:asciiTheme="majorHAnsi" w:hAnsiTheme="majorHAnsi"/>
          <w:sz w:val="22"/>
          <w:szCs w:val="22"/>
        </w:rPr>
        <w:t>, c</w:t>
      </w:r>
      <w:r w:rsidR="00E346E4" w:rsidRPr="0052271C">
        <w:rPr>
          <w:rFonts w:asciiTheme="majorHAnsi" w:hAnsiTheme="majorHAnsi"/>
          <w:sz w:val="22"/>
          <w:szCs w:val="22"/>
        </w:rPr>
        <w:t>oefficient de transfert global U</w:t>
      </w:r>
      <w:r w:rsidR="005D0376" w:rsidRPr="0052271C">
        <w:rPr>
          <w:rFonts w:asciiTheme="majorHAnsi" w:hAnsiTheme="majorHAnsi"/>
          <w:sz w:val="22"/>
          <w:szCs w:val="22"/>
        </w:rPr>
        <w:t xml:space="preserve">), </w:t>
      </w:r>
      <w:r w:rsidR="00E346E4" w:rsidRPr="0052271C">
        <w:rPr>
          <w:rFonts w:asciiTheme="majorHAnsi" w:hAnsiTheme="majorHAnsi"/>
          <w:sz w:val="22"/>
          <w:szCs w:val="22"/>
        </w:rPr>
        <w:t>Etude des pertes de charge</w:t>
      </w:r>
      <w:r w:rsidR="005D0376" w:rsidRPr="0052271C">
        <w:rPr>
          <w:rFonts w:asciiTheme="majorHAnsi" w:hAnsiTheme="majorHAnsi"/>
          <w:sz w:val="22"/>
          <w:szCs w:val="22"/>
        </w:rPr>
        <w:t>(</w:t>
      </w:r>
      <w:r w:rsidR="00E346E4" w:rsidRPr="0052271C">
        <w:rPr>
          <w:rFonts w:asciiTheme="majorHAnsi" w:hAnsiTheme="majorHAnsi"/>
          <w:sz w:val="22"/>
          <w:szCs w:val="22"/>
        </w:rPr>
        <w:t>Perte de charge à l’intérieur des tubes</w:t>
      </w:r>
      <w:r w:rsidR="005D0376" w:rsidRPr="0052271C">
        <w:rPr>
          <w:rFonts w:asciiTheme="majorHAnsi" w:hAnsiTheme="majorHAnsi"/>
          <w:sz w:val="22"/>
          <w:szCs w:val="22"/>
        </w:rPr>
        <w:t>,</w:t>
      </w:r>
      <w:r w:rsidR="00E346E4" w:rsidRPr="0052271C">
        <w:rPr>
          <w:rFonts w:asciiTheme="majorHAnsi" w:hAnsiTheme="majorHAnsi"/>
          <w:sz w:val="22"/>
          <w:szCs w:val="22"/>
        </w:rPr>
        <w:t xml:space="preserve">Perte de charge à l’extérieur des tubes </w:t>
      </w:r>
      <w:r w:rsidR="005D0376" w:rsidRPr="0052271C">
        <w:rPr>
          <w:rFonts w:asciiTheme="majorHAnsi" w:hAnsiTheme="majorHAnsi"/>
          <w:sz w:val="22"/>
          <w:szCs w:val="22"/>
        </w:rPr>
        <w:t>) ,</w:t>
      </w:r>
      <w:r w:rsidR="00E346E4" w:rsidRPr="0052271C">
        <w:rPr>
          <w:rFonts w:asciiTheme="majorHAnsi" w:hAnsiTheme="majorHAnsi"/>
          <w:sz w:val="22"/>
          <w:szCs w:val="22"/>
        </w:rPr>
        <w:t>Méthodes de calcul</w:t>
      </w:r>
      <w:r w:rsidR="0052271C" w:rsidRPr="0052271C">
        <w:rPr>
          <w:rFonts w:asciiTheme="majorHAnsi" w:hAnsiTheme="majorHAnsi"/>
          <w:sz w:val="22"/>
          <w:szCs w:val="22"/>
        </w:rPr>
        <w:t xml:space="preserve"> (</w:t>
      </w:r>
      <w:r w:rsidR="00E346E4" w:rsidRPr="0052271C">
        <w:rPr>
          <w:rFonts w:asciiTheme="majorHAnsi" w:hAnsiTheme="majorHAnsi"/>
          <w:sz w:val="22"/>
          <w:szCs w:val="22"/>
        </w:rPr>
        <w:t>Calcul d’un échangeur double-tube</w:t>
      </w:r>
      <w:r w:rsidR="0052271C" w:rsidRPr="0052271C">
        <w:rPr>
          <w:rFonts w:asciiTheme="majorHAnsi" w:hAnsiTheme="majorHAnsi"/>
          <w:sz w:val="22"/>
          <w:szCs w:val="22"/>
        </w:rPr>
        <w:t>,</w:t>
      </w:r>
      <w:r w:rsidR="00E346E4" w:rsidRPr="0052271C">
        <w:rPr>
          <w:rFonts w:asciiTheme="majorHAnsi" w:hAnsiTheme="majorHAnsi"/>
          <w:sz w:val="22"/>
          <w:szCs w:val="22"/>
        </w:rPr>
        <w:t>Calcul d’un échangeur à faisceau et calandre (Méthode de Kern)</w:t>
      </w:r>
      <w:r w:rsidR="0052271C" w:rsidRPr="0052271C">
        <w:rPr>
          <w:rFonts w:asciiTheme="majorHAnsi" w:hAnsiTheme="majorHAnsi"/>
          <w:sz w:val="22"/>
          <w:szCs w:val="22"/>
        </w:rPr>
        <w:t>),</w:t>
      </w:r>
      <w:r w:rsidR="00E346E4" w:rsidRPr="0052271C">
        <w:rPr>
          <w:rFonts w:asciiTheme="majorHAnsi" w:hAnsiTheme="majorHAnsi"/>
          <w:sz w:val="22"/>
          <w:szCs w:val="22"/>
        </w:rPr>
        <w:t>Considérations générales sur le calcul d’un appareil à faisceau et calandre</w:t>
      </w:r>
      <w:r w:rsidR="0001165C">
        <w:rPr>
          <w:rFonts w:asciiTheme="majorHAnsi" w:hAnsiTheme="majorHAnsi"/>
          <w:sz w:val="22"/>
          <w:szCs w:val="22"/>
        </w:rPr>
        <w:t xml:space="preserve"> et p</w:t>
      </w:r>
      <w:r w:rsidR="00E346E4" w:rsidRPr="0052271C">
        <w:rPr>
          <w:rFonts w:asciiTheme="majorHAnsi" w:hAnsiTheme="majorHAnsi"/>
          <w:sz w:val="22"/>
          <w:szCs w:val="22"/>
        </w:rPr>
        <w:t>rogrammation du calcul.</w:t>
      </w:r>
    </w:p>
    <w:p w:rsidR="00E346E4" w:rsidRPr="0052271C" w:rsidRDefault="00E346E4" w:rsidP="0052271C">
      <w:pPr>
        <w:tabs>
          <w:tab w:val="left" w:pos="225"/>
        </w:tabs>
        <w:jc w:val="both"/>
        <w:rPr>
          <w:rFonts w:asciiTheme="majorHAnsi" w:hAnsiTheme="majorHAnsi"/>
          <w:sz w:val="22"/>
          <w:szCs w:val="22"/>
        </w:rPr>
      </w:pPr>
    </w:p>
    <w:p w:rsidR="0009706A" w:rsidRPr="00CF6573" w:rsidRDefault="00E346E4" w:rsidP="00331671">
      <w:pPr>
        <w:rPr>
          <w:rFonts w:asciiTheme="majorHAnsi" w:hAnsiTheme="majorHAnsi" w:cs="Arial"/>
          <w:b/>
          <w:iCs/>
          <w:sz w:val="22"/>
          <w:szCs w:val="22"/>
        </w:rPr>
      </w:pPr>
      <w:r>
        <w:rPr>
          <w:rFonts w:asciiTheme="majorHAnsi" w:hAnsiTheme="majorHAnsi" w:cs="Arial"/>
          <w:b/>
          <w:iCs/>
          <w:sz w:val="22"/>
          <w:szCs w:val="22"/>
        </w:rPr>
        <w:t>Chapitre 6.</w:t>
      </w:r>
      <w:r w:rsidR="0009706A">
        <w:rPr>
          <w:rFonts w:asciiTheme="majorBidi" w:hAnsiTheme="majorBidi" w:cstheme="majorBidi"/>
          <w:b/>
        </w:rPr>
        <w:t>Les appareils d</w:t>
      </w:r>
      <w:r w:rsidR="0009706A" w:rsidRPr="00756C6C">
        <w:rPr>
          <w:rFonts w:asciiTheme="majorBidi" w:hAnsiTheme="majorBidi" w:cstheme="majorBidi"/>
          <w:b/>
        </w:rPr>
        <w:t>’</w:t>
      </w:r>
      <w:r w:rsidR="0009706A">
        <w:rPr>
          <w:rFonts w:asciiTheme="majorBidi" w:hAnsiTheme="majorBidi" w:cstheme="majorBidi"/>
          <w:b/>
        </w:rPr>
        <w:t>Echange d</w:t>
      </w:r>
      <w:r w:rsidR="0009706A" w:rsidRPr="00756C6C">
        <w:rPr>
          <w:rFonts w:asciiTheme="majorBidi" w:hAnsiTheme="majorBidi" w:cstheme="majorBidi"/>
          <w:b/>
        </w:rPr>
        <w:t xml:space="preserve">e Chaleur avec </w:t>
      </w:r>
      <w:r w:rsidR="0009706A">
        <w:rPr>
          <w:rFonts w:asciiTheme="majorBidi" w:hAnsiTheme="majorBidi" w:cstheme="majorBidi"/>
          <w:b/>
        </w:rPr>
        <w:t>Changement d</w:t>
      </w:r>
      <w:r w:rsidR="0009706A" w:rsidRPr="00756C6C">
        <w:rPr>
          <w:rFonts w:asciiTheme="majorBidi" w:hAnsiTheme="majorBidi" w:cstheme="majorBidi"/>
          <w:b/>
        </w:rPr>
        <w:t>e Phase</w:t>
      </w:r>
      <w:r w:rsidR="00331671">
        <w:rPr>
          <w:rFonts w:asciiTheme="majorHAnsi" w:hAnsiTheme="majorHAnsi" w:cs="Arial"/>
          <w:b/>
          <w:iCs/>
          <w:sz w:val="22"/>
          <w:szCs w:val="22"/>
        </w:rPr>
        <w:tab/>
      </w:r>
      <w:r w:rsidR="0009706A">
        <w:rPr>
          <w:rFonts w:asciiTheme="majorHAnsi" w:hAnsiTheme="majorHAnsi" w:cs="Arial"/>
          <w:b/>
          <w:iCs/>
          <w:sz w:val="22"/>
          <w:szCs w:val="22"/>
        </w:rPr>
        <w:t>(3 S</w:t>
      </w:r>
      <w:r w:rsidR="0009706A" w:rsidRPr="00F91C03">
        <w:rPr>
          <w:rFonts w:asciiTheme="majorHAnsi" w:hAnsiTheme="majorHAnsi" w:cs="Arial"/>
          <w:b/>
          <w:iCs/>
          <w:sz w:val="22"/>
          <w:szCs w:val="22"/>
        </w:rPr>
        <w:t xml:space="preserve">emaines) </w:t>
      </w:r>
    </w:p>
    <w:p w:rsidR="00E346E4" w:rsidRPr="000649B2" w:rsidRDefault="000649B2" w:rsidP="000649B2">
      <w:pPr>
        <w:jc w:val="both"/>
        <w:rPr>
          <w:rFonts w:asciiTheme="majorHAnsi" w:hAnsiTheme="majorHAnsi" w:cs="Arial"/>
          <w:b/>
          <w:sz w:val="22"/>
          <w:szCs w:val="22"/>
        </w:rPr>
      </w:pPr>
      <w:r>
        <w:rPr>
          <w:rFonts w:asciiTheme="majorHAnsi" w:hAnsiTheme="majorHAnsi" w:cs="Arial"/>
          <w:b/>
          <w:sz w:val="22"/>
          <w:szCs w:val="22"/>
        </w:rPr>
        <w:tab/>
      </w:r>
      <w:r w:rsidR="00E346E4" w:rsidRPr="00E346E4">
        <w:rPr>
          <w:rFonts w:asciiTheme="majorHAnsi" w:hAnsiTheme="majorHAnsi"/>
          <w:sz w:val="22"/>
          <w:szCs w:val="22"/>
        </w:rPr>
        <w:t>D</w:t>
      </w:r>
      <w:r w:rsidR="002F1007" w:rsidRPr="00E346E4">
        <w:rPr>
          <w:rFonts w:asciiTheme="majorHAnsi" w:hAnsiTheme="majorHAnsi"/>
          <w:sz w:val="22"/>
          <w:szCs w:val="22"/>
        </w:rPr>
        <w:t>escription des appareils</w:t>
      </w:r>
      <w:r w:rsidR="002F1007">
        <w:rPr>
          <w:rFonts w:asciiTheme="majorHAnsi" w:hAnsiTheme="majorHAnsi"/>
          <w:sz w:val="22"/>
          <w:szCs w:val="22"/>
        </w:rPr>
        <w:t> ,</w:t>
      </w:r>
      <w:r w:rsidR="002F1007" w:rsidRPr="00E346E4">
        <w:rPr>
          <w:rFonts w:asciiTheme="majorHAnsi" w:hAnsiTheme="majorHAnsi"/>
          <w:sz w:val="22"/>
          <w:szCs w:val="22"/>
        </w:rPr>
        <w:t xml:space="preserve"> condensation </w:t>
      </w:r>
      <w:r w:rsidR="0009706A" w:rsidRPr="00E346E4">
        <w:rPr>
          <w:rFonts w:asciiTheme="majorHAnsi" w:hAnsiTheme="majorHAnsi"/>
          <w:sz w:val="22"/>
          <w:szCs w:val="22"/>
        </w:rPr>
        <w:t>d’une</w:t>
      </w:r>
      <w:r w:rsidR="002F1007" w:rsidRPr="00E346E4">
        <w:rPr>
          <w:rFonts w:asciiTheme="majorHAnsi" w:hAnsiTheme="majorHAnsi"/>
          <w:sz w:val="22"/>
          <w:szCs w:val="22"/>
        </w:rPr>
        <w:t xml:space="preserve"> vapeur pure</w:t>
      </w:r>
      <w:r w:rsidR="0052271C">
        <w:rPr>
          <w:rFonts w:asciiTheme="majorHAnsi" w:hAnsiTheme="majorHAnsi"/>
          <w:sz w:val="22"/>
          <w:szCs w:val="22"/>
        </w:rPr>
        <w:t>(</w:t>
      </w:r>
      <w:r w:rsidR="00E346E4" w:rsidRPr="00E346E4">
        <w:rPr>
          <w:rFonts w:asciiTheme="majorHAnsi" w:hAnsiTheme="majorHAnsi"/>
          <w:sz w:val="22"/>
          <w:szCs w:val="22"/>
        </w:rPr>
        <w:t>Coefficients de film à la condensation à l’extérieur des tubes</w:t>
      </w:r>
      <w:r w:rsidR="0052271C">
        <w:rPr>
          <w:rFonts w:asciiTheme="majorHAnsi" w:hAnsiTheme="majorHAnsi"/>
          <w:sz w:val="22"/>
          <w:szCs w:val="22"/>
        </w:rPr>
        <w:t>,</w:t>
      </w:r>
      <w:r w:rsidR="00E346E4" w:rsidRPr="00E346E4">
        <w:rPr>
          <w:rFonts w:asciiTheme="majorHAnsi" w:hAnsiTheme="majorHAnsi"/>
          <w:sz w:val="22"/>
          <w:szCs w:val="22"/>
        </w:rPr>
        <w:t>Calcul du condenseur</w:t>
      </w:r>
      <w:r w:rsidR="0052271C">
        <w:rPr>
          <w:rFonts w:asciiTheme="majorHAnsi" w:hAnsiTheme="majorHAnsi"/>
          <w:sz w:val="22"/>
          <w:szCs w:val="22"/>
        </w:rPr>
        <w:t>,</w:t>
      </w:r>
      <w:r w:rsidR="00E346E4" w:rsidRPr="00E346E4">
        <w:rPr>
          <w:rFonts w:asciiTheme="majorHAnsi" w:hAnsiTheme="majorHAnsi"/>
          <w:sz w:val="22"/>
          <w:szCs w:val="22"/>
        </w:rPr>
        <w:t xml:space="preserve">Condensation précédée d’une désurchauffe de la vapeur et suivie du refroidissement du condensat </w:t>
      </w:r>
      <w:r w:rsidR="0052271C">
        <w:rPr>
          <w:rFonts w:asciiTheme="majorHAnsi" w:hAnsiTheme="majorHAnsi"/>
          <w:sz w:val="22"/>
          <w:szCs w:val="22"/>
        </w:rPr>
        <w:t>),</w:t>
      </w:r>
      <w:r w:rsidR="00AF1DE8">
        <w:rPr>
          <w:rFonts w:asciiTheme="majorHAnsi" w:hAnsiTheme="majorHAnsi"/>
          <w:sz w:val="22"/>
          <w:szCs w:val="22"/>
        </w:rPr>
        <w:t>C</w:t>
      </w:r>
      <w:r w:rsidR="00AF1DE8" w:rsidRPr="00E346E4">
        <w:rPr>
          <w:rFonts w:asciiTheme="majorHAnsi" w:hAnsiTheme="majorHAnsi"/>
          <w:sz w:val="22"/>
          <w:szCs w:val="22"/>
        </w:rPr>
        <w:t>ondensation d</w:t>
      </w:r>
      <w:r w:rsidR="00AF1DE8">
        <w:rPr>
          <w:rFonts w:asciiTheme="majorHAnsi" w:hAnsiTheme="majorHAnsi"/>
          <w:sz w:val="22"/>
          <w:szCs w:val="22"/>
        </w:rPr>
        <w:t>’</w:t>
      </w:r>
      <w:r w:rsidR="00AF1DE8" w:rsidRPr="00E346E4">
        <w:rPr>
          <w:rFonts w:asciiTheme="majorHAnsi" w:hAnsiTheme="majorHAnsi"/>
          <w:sz w:val="22"/>
          <w:szCs w:val="22"/>
        </w:rPr>
        <w:t xml:space="preserve"> une vapeur complexe</w:t>
      </w:r>
      <w:r w:rsidR="0052271C">
        <w:rPr>
          <w:rFonts w:asciiTheme="majorHAnsi" w:hAnsiTheme="majorHAnsi"/>
          <w:sz w:val="22"/>
          <w:szCs w:val="22"/>
        </w:rPr>
        <w:t>(</w:t>
      </w:r>
      <w:r w:rsidR="00E346E4" w:rsidRPr="00E346E4">
        <w:rPr>
          <w:rFonts w:asciiTheme="majorHAnsi" w:hAnsiTheme="majorHAnsi"/>
          <w:sz w:val="22"/>
          <w:szCs w:val="22"/>
        </w:rPr>
        <w:t>Calcul du coefficient de transfert propre</w:t>
      </w:r>
      <w:r w:rsidR="0052271C">
        <w:rPr>
          <w:rFonts w:asciiTheme="majorHAnsi" w:hAnsiTheme="majorHAnsi"/>
          <w:sz w:val="22"/>
          <w:szCs w:val="22"/>
        </w:rPr>
        <w:t> </w:t>
      </w:r>
      <w:r w:rsidR="0083656B">
        <w:rPr>
          <w:rFonts w:asciiTheme="majorHAnsi" w:hAnsiTheme="majorHAnsi"/>
          <w:sz w:val="22"/>
          <w:szCs w:val="22"/>
        </w:rPr>
        <w:t>(</w:t>
      </w:r>
      <w:r w:rsidR="00E346E4" w:rsidRPr="00E346E4">
        <w:rPr>
          <w:rFonts w:asciiTheme="majorHAnsi" w:hAnsiTheme="majorHAnsi"/>
          <w:sz w:val="22"/>
          <w:szCs w:val="22"/>
        </w:rPr>
        <w:t>Méthode de Ward</w:t>
      </w:r>
      <w:r w:rsidR="0052271C">
        <w:rPr>
          <w:rFonts w:asciiTheme="majorHAnsi" w:hAnsiTheme="majorHAnsi"/>
          <w:sz w:val="22"/>
          <w:szCs w:val="22"/>
        </w:rPr>
        <w:t xml:space="preserve"> et </w:t>
      </w:r>
      <w:r w:rsidR="00E346E4" w:rsidRPr="00E346E4">
        <w:rPr>
          <w:rFonts w:asciiTheme="majorHAnsi" w:hAnsiTheme="majorHAnsi"/>
          <w:sz w:val="22"/>
          <w:szCs w:val="22"/>
        </w:rPr>
        <w:t>Méthode de Kern</w:t>
      </w:r>
      <w:r w:rsidR="0083656B">
        <w:rPr>
          <w:rFonts w:asciiTheme="majorHAnsi" w:hAnsiTheme="majorHAnsi"/>
          <w:sz w:val="22"/>
          <w:szCs w:val="22"/>
        </w:rPr>
        <w:t>)</w:t>
      </w:r>
      <w:r w:rsidR="0052271C">
        <w:rPr>
          <w:rFonts w:asciiTheme="majorHAnsi" w:hAnsiTheme="majorHAnsi"/>
          <w:sz w:val="22"/>
          <w:szCs w:val="22"/>
        </w:rPr>
        <w:t xml:space="preserve">, </w:t>
      </w:r>
      <w:r w:rsidR="00E346E4" w:rsidRPr="00E346E4">
        <w:rPr>
          <w:rFonts w:asciiTheme="majorHAnsi" w:hAnsiTheme="majorHAnsi"/>
          <w:sz w:val="22"/>
          <w:szCs w:val="22"/>
        </w:rPr>
        <w:t>Perte de charge dans la calandre</w:t>
      </w:r>
      <w:r w:rsidR="0052271C">
        <w:rPr>
          <w:rFonts w:asciiTheme="majorHAnsi" w:hAnsiTheme="majorHAnsi"/>
          <w:sz w:val="22"/>
          <w:szCs w:val="22"/>
        </w:rPr>
        <w:t xml:space="preserve">, </w:t>
      </w:r>
      <w:r w:rsidR="00E346E4" w:rsidRPr="00E346E4">
        <w:rPr>
          <w:rFonts w:asciiTheme="majorHAnsi" w:hAnsiTheme="majorHAnsi"/>
          <w:sz w:val="22"/>
          <w:szCs w:val="22"/>
        </w:rPr>
        <w:t>Exemple de calcul</w:t>
      </w:r>
      <w:r w:rsidR="0083656B">
        <w:rPr>
          <w:rFonts w:asciiTheme="majorHAnsi" w:hAnsiTheme="majorHAnsi"/>
          <w:sz w:val="22"/>
          <w:szCs w:val="22"/>
        </w:rPr>
        <w:t>)</w:t>
      </w:r>
      <w:r w:rsidR="0052271C">
        <w:rPr>
          <w:rFonts w:asciiTheme="majorHAnsi" w:hAnsiTheme="majorHAnsi"/>
          <w:sz w:val="22"/>
          <w:szCs w:val="22"/>
        </w:rPr>
        <w:t>,</w:t>
      </w:r>
      <w:r w:rsidR="00E346E4" w:rsidRPr="00E346E4">
        <w:rPr>
          <w:rFonts w:asciiTheme="majorHAnsi" w:hAnsiTheme="majorHAnsi"/>
          <w:sz w:val="22"/>
          <w:szCs w:val="22"/>
        </w:rPr>
        <w:t xml:space="preserve">rebouilleurs </w:t>
      </w:r>
      <w:r w:rsidR="00AF1DE8" w:rsidRPr="00E346E4">
        <w:rPr>
          <w:rFonts w:asciiTheme="majorHAnsi" w:hAnsiTheme="majorHAnsi"/>
          <w:sz w:val="22"/>
          <w:szCs w:val="22"/>
        </w:rPr>
        <w:t>noyés</w:t>
      </w:r>
      <w:r w:rsidR="0083656B">
        <w:rPr>
          <w:rFonts w:asciiTheme="majorHAnsi" w:hAnsiTheme="majorHAnsi"/>
          <w:sz w:val="22"/>
          <w:szCs w:val="22"/>
        </w:rPr>
        <w:t>à</w:t>
      </w:r>
      <w:r w:rsidR="00E346E4" w:rsidRPr="00E346E4">
        <w:rPr>
          <w:rFonts w:asciiTheme="majorHAnsi" w:hAnsiTheme="majorHAnsi"/>
          <w:sz w:val="22"/>
          <w:szCs w:val="22"/>
        </w:rPr>
        <w:t xml:space="preserve"> circulation forcée</w:t>
      </w:r>
      <w:r w:rsidR="0052271C">
        <w:rPr>
          <w:rFonts w:asciiTheme="majorHAnsi" w:hAnsiTheme="majorHAnsi"/>
          <w:sz w:val="22"/>
          <w:szCs w:val="22"/>
        </w:rPr>
        <w:t>(</w:t>
      </w:r>
      <w:r w:rsidR="0083656B">
        <w:rPr>
          <w:rFonts w:asciiTheme="majorHAnsi" w:hAnsiTheme="majorHAnsi"/>
          <w:sz w:val="22"/>
          <w:szCs w:val="22"/>
        </w:rPr>
        <w:t>R</w:t>
      </w:r>
      <w:r w:rsidR="00E346E4" w:rsidRPr="00E346E4">
        <w:rPr>
          <w:rFonts w:asciiTheme="majorHAnsi" w:hAnsiTheme="majorHAnsi"/>
          <w:sz w:val="22"/>
          <w:szCs w:val="22"/>
        </w:rPr>
        <w:t>ebouillage d’un corps pur dans la calandre</w:t>
      </w:r>
      <w:r w:rsidR="0052271C">
        <w:rPr>
          <w:rFonts w:asciiTheme="majorHAnsi" w:hAnsiTheme="majorHAnsi"/>
          <w:sz w:val="22"/>
          <w:szCs w:val="22"/>
        </w:rPr>
        <w:t>,</w:t>
      </w:r>
      <w:r w:rsidR="0083656B">
        <w:rPr>
          <w:rFonts w:asciiTheme="majorHAnsi" w:hAnsiTheme="majorHAnsi"/>
          <w:sz w:val="22"/>
          <w:szCs w:val="22"/>
        </w:rPr>
        <w:t>R</w:t>
      </w:r>
      <w:r w:rsidR="00E346E4" w:rsidRPr="00E346E4">
        <w:rPr>
          <w:rFonts w:asciiTheme="majorHAnsi" w:hAnsiTheme="majorHAnsi"/>
          <w:sz w:val="22"/>
          <w:szCs w:val="22"/>
        </w:rPr>
        <w:t>ebouillage d’un mélange dans la calandre</w:t>
      </w:r>
      <w:r w:rsidR="0052271C">
        <w:rPr>
          <w:rFonts w:asciiTheme="majorHAnsi" w:hAnsiTheme="majorHAnsi"/>
          <w:sz w:val="22"/>
          <w:szCs w:val="22"/>
        </w:rPr>
        <w:t>), Rebouilleurs à Niveau à</w:t>
      </w:r>
      <w:r w:rsidR="00E346E4" w:rsidRPr="00E346E4">
        <w:rPr>
          <w:rFonts w:asciiTheme="majorHAnsi" w:hAnsiTheme="majorHAnsi"/>
          <w:sz w:val="22"/>
          <w:szCs w:val="22"/>
        </w:rPr>
        <w:t xml:space="preserve"> Circulation Naturelle</w:t>
      </w:r>
      <w:r w:rsidR="0052271C">
        <w:rPr>
          <w:rFonts w:asciiTheme="majorHAnsi" w:hAnsiTheme="majorHAnsi"/>
          <w:sz w:val="22"/>
          <w:szCs w:val="22"/>
        </w:rPr>
        <w:t>,</w:t>
      </w:r>
      <w:r w:rsidR="0083656B">
        <w:rPr>
          <w:rFonts w:asciiTheme="majorHAnsi" w:hAnsiTheme="majorHAnsi"/>
          <w:sz w:val="22"/>
          <w:szCs w:val="22"/>
        </w:rPr>
        <w:t xml:space="preserve"> R</w:t>
      </w:r>
      <w:r w:rsidR="00E346E4" w:rsidRPr="00E346E4">
        <w:rPr>
          <w:rFonts w:asciiTheme="majorHAnsi" w:hAnsiTheme="majorHAnsi"/>
          <w:sz w:val="22"/>
          <w:szCs w:val="22"/>
        </w:rPr>
        <w:t xml:space="preserve">ebouilleurs </w:t>
      </w:r>
      <w:r w:rsidR="00AF1DE8">
        <w:rPr>
          <w:rFonts w:asciiTheme="majorHAnsi" w:hAnsiTheme="majorHAnsi"/>
          <w:sz w:val="22"/>
          <w:szCs w:val="22"/>
        </w:rPr>
        <w:t>n</w:t>
      </w:r>
      <w:r w:rsidR="00AF1DE8" w:rsidRPr="00E346E4">
        <w:rPr>
          <w:rFonts w:asciiTheme="majorHAnsi" w:hAnsiTheme="majorHAnsi"/>
          <w:sz w:val="22"/>
          <w:szCs w:val="22"/>
        </w:rPr>
        <w:t>oyés</w:t>
      </w:r>
      <w:r w:rsidR="0052271C">
        <w:rPr>
          <w:rFonts w:asciiTheme="majorHAnsi" w:hAnsiTheme="majorHAnsi"/>
          <w:sz w:val="22"/>
          <w:szCs w:val="22"/>
        </w:rPr>
        <w:t>à</w:t>
      </w:r>
      <w:r w:rsidR="00E346E4" w:rsidRPr="00E346E4">
        <w:rPr>
          <w:rFonts w:asciiTheme="majorHAnsi" w:hAnsiTheme="majorHAnsi"/>
          <w:sz w:val="22"/>
          <w:szCs w:val="22"/>
        </w:rPr>
        <w:t>Circulation Naturelle</w:t>
      </w:r>
      <w:r w:rsidR="0052271C">
        <w:rPr>
          <w:rFonts w:asciiTheme="majorHAnsi" w:hAnsiTheme="majorHAnsi"/>
          <w:sz w:val="22"/>
          <w:szCs w:val="22"/>
        </w:rPr>
        <w:t xml:space="preserve"> ,</w:t>
      </w:r>
      <w:r w:rsidR="00E346E4" w:rsidRPr="00E346E4">
        <w:rPr>
          <w:rFonts w:asciiTheme="majorHAnsi" w:hAnsiTheme="majorHAnsi"/>
          <w:sz w:val="22"/>
          <w:szCs w:val="22"/>
        </w:rPr>
        <w:t xml:space="preserve"> exemple de Calcul </w:t>
      </w:r>
      <w:r w:rsidR="0009706A" w:rsidRPr="00E346E4">
        <w:rPr>
          <w:rFonts w:asciiTheme="majorHAnsi" w:hAnsiTheme="majorHAnsi"/>
          <w:sz w:val="22"/>
          <w:szCs w:val="22"/>
        </w:rPr>
        <w:t>d’un</w:t>
      </w:r>
      <w:r w:rsidR="00E346E4" w:rsidRPr="00E346E4">
        <w:rPr>
          <w:rFonts w:asciiTheme="majorHAnsi" w:hAnsiTheme="majorHAnsi"/>
          <w:sz w:val="22"/>
          <w:szCs w:val="22"/>
        </w:rPr>
        <w:t xml:space="preserve"> Rebouilleur</w:t>
      </w:r>
      <w:r w:rsidR="00E346E4">
        <w:rPr>
          <w:rFonts w:asciiTheme="majorHAnsi" w:hAnsiTheme="majorHAnsi"/>
          <w:sz w:val="22"/>
          <w:szCs w:val="22"/>
        </w:rPr>
        <w:t>.</w:t>
      </w:r>
    </w:p>
    <w:p w:rsidR="00834D53" w:rsidRPr="00E346E4" w:rsidRDefault="00834D53" w:rsidP="00E346E4">
      <w:pPr>
        <w:jc w:val="both"/>
        <w:rPr>
          <w:rFonts w:asciiTheme="majorHAnsi" w:hAnsiTheme="majorHAnsi" w:cs="Arial"/>
          <w:b/>
          <w:bCs/>
          <w:sz w:val="22"/>
          <w:szCs w:val="22"/>
        </w:rPr>
      </w:pPr>
    </w:p>
    <w:p w:rsidR="00834D53" w:rsidRPr="00B2776A" w:rsidRDefault="00834D53" w:rsidP="00B2776A">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Contrôle continu: 40% ; Examen: 60%.</w:t>
      </w:r>
      <w:r>
        <w:rPr>
          <w:rFonts w:asciiTheme="majorHAnsi" w:hAnsiTheme="majorHAnsi" w:cs="Arial"/>
          <w:sz w:val="22"/>
          <w:szCs w:val="22"/>
        </w:rPr>
        <w:tab/>
      </w:r>
    </w:p>
    <w:p w:rsidR="00834D53" w:rsidRPr="00F91C03" w:rsidRDefault="00834D53" w:rsidP="00834D53">
      <w:pPr>
        <w:spacing w:line="276" w:lineRule="auto"/>
        <w:jc w:val="both"/>
        <w:rPr>
          <w:rFonts w:ascii="Cambria" w:hAnsi="Cambria" w:cs="Arial"/>
          <w:b/>
          <w:sz w:val="22"/>
          <w:szCs w:val="22"/>
        </w:rPr>
      </w:pPr>
    </w:p>
    <w:p w:rsidR="00834D53" w:rsidRDefault="00834D53" w:rsidP="00834D53">
      <w:pPr>
        <w:spacing w:line="276" w:lineRule="auto"/>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p>
    <w:p w:rsidR="00834D53" w:rsidRPr="00711078" w:rsidRDefault="00834D53" w:rsidP="00834D53">
      <w:pPr>
        <w:rPr>
          <w:rFonts w:ascii="Cambria" w:hAnsi="Cambria"/>
        </w:rPr>
      </w:pP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cstheme="majorBidi"/>
          <w:i/>
          <w:iCs/>
          <w:sz w:val="22"/>
          <w:szCs w:val="22"/>
        </w:rPr>
      </w:pPr>
      <w:r w:rsidRPr="00B2776A">
        <w:rPr>
          <w:rFonts w:asciiTheme="majorHAnsi" w:hAnsiTheme="majorHAnsi" w:cstheme="majorBidi"/>
          <w:i/>
          <w:iCs/>
          <w:sz w:val="22"/>
          <w:szCs w:val="22"/>
        </w:rPr>
        <w:t>J.F. Sacadura, Transferts thermiques – Initiation et approfondissement, Ed. Lavoisier, 2015.</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cstheme="majorBidi"/>
          <w:i/>
          <w:iCs/>
          <w:sz w:val="22"/>
          <w:szCs w:val="22"/>
          <w:lang w:val="en-US"/>
        </w:rPr>
      </w:pPr>
      <w:r w:rsidRPr="00B2776A">
        <w:rPr>
          <w:rFonts w:asciiTheme="majorHAnsi" w:hAnsiTheme="majorHAnsi" w:cstheme="majorBidi"/>
          <w:i/>
          <w:iCs/>
          <w:sz w:val="22"/>
          <w:szCs w:val="22"/>
          <w:lang w:val="en-US"/>
        </w:rPr>
        <w:t>R.B Bird, W.E. Stewart, E.N. Lightfoot, Transport phenomena, 2</w:t>
      </w:r>
      <w:r w:rsidRPr="00B2776A">
        <w:rPr>
          <w:rFonts w:asciiTheme="majorHAnsi" w:hAnsiTheme="majorHAnsi" w:cstheme="majorBidi"/>
          <w:i/>
          <w:iCs/>
          <w:sz w:val="22"/>
          <w:szCs w:val="22"/>
          <w:vertAlign w:val="superscript"/>
          <w:lang w:val="en-US"/>
        </w:rPr>
        <w:t>ème</w:t>
      </w:r>
      <w:r w:rsidRPr="00B2776A">
        <w:rPr>
          <w:rFonts w:asciiTheme="majorHAnsi" w:hAnsiTheme="majorHAnsi" w:cstheme="majorBidi"/>
          <w:i/>
          <w:iCs/>
          <w:sz w:val="22"/>
          <w:szCs w:val="22"/>
          <w:lang w:val="en-US"/>
        </w:rPr>
        <w:t xml:space="preserve"> Ed., Wiley &amp; Sons, 2007.</w:t>
      </w:r>
    </w:p>
    <w:p w:rsidR="001F6026" w:rsidRPr="00B2776A" w:rsidRDefault="001F6026" w:rsidP="006D3ADC">
      <w:pPr>
        <w:pStyle w:val="Paragraphedeliste"/>
        <w:numPr>
          <w:ilvl w:val="1"/>
          <w:numId w:val="6"/>
        </w:numPr>
        <w:tabs>
          <w:tab w:val="left" w:pos="567"/>
          <w:tab w:val="left" w:pos="1134"/>
          <w:tab w:val="left" w:pos="1701"/>
          <w:tab w:val="left" w:pos="2268"/>
        </w:tabs>
        <w:ind w:hanging="578"/>
        <w:jc w:val="both"/>
        <w:rPr>
          <w:rFonts w:asciiTheme="majorHAnsi" w:hAnsiTheme="majorHAnsi" w:cstheme="majorBidi"/>
          <w:i/>
          <w:iCs/>
          <w:sz w:val="22"/>
          <w:szCs w:val="22"/>
          <w:lang w:val="en-GB"/>
        </w:rPr>
      </w:pPr>
      <w:r w:rsidRPr="00B2776A">
        <w:rPr>
          <w:rFonts w:asciiTheme="majorHAnsi" w:hAnsiTheme="majorHAnsi" w:cstheme="majorBidi"/>
          <w:i/>
          <w:iCs/>
          <w:sz w:val="22"/>
          <w:szCs w:val="22"/>
        </w:rPr>
        <w:t xml:space="preserve">Giovannini et B. Bédat, Transfert de chaleur, Ed. </w:t>
      </w:r>
      <w:r w:rsidRPr="00B2776A">
        <w:rPr>
          <w:rFonts w:asciiTheme="majorHAnsi" w:hAnsiTheme="majorHAnsi" w:cstheme="majorBidi"/>
          <w:i/>
          <w:iCs/>
          <w:sz w:val="22"/>
          <w:szCs w:val="22"/>
          <w:lang w:val="en-GB"/>
        </w:rPr>
        <w:t>Cépaduès, 2012.</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cstheme="majorBidi"/>
          <w:i/>
          <w:iCs/>
          <w:sz w:val="22"/>
          <w:szCs w:val="22"/>
        </w:rPr>
      </w:pPr>
      <w:r w:rsidRPr="00B2776A">
        <w:rPr>
          <w:rFonts w:asciiTheme="majorHAnsi" w:hAnsiTheme="majorHAnsi" w:cstheme="majorBidi"/>
          <w:i/>
          <w:iCs/>
          <w:sz w:val="22"/>
          <w:szCs w:val="22"/>
          <w:lang w:val="en-GB"/>
        </w:rPr>
        <w:t xml:space="preserve">James R. Welty, Charkes E. Qicks, Robert E. Wilson; Gregory Rorrer, Fundamentals of Momentum, Heat, and Mass </w:t>
      </w:r>
      <w:r w:rsidRPr="00B2776A">
        <w:rPr>
          <w:rFonts w:asciiTheme="majorHAnsi" w:hAnsiTheme="majorHAnsi" w:cstheme="majorBidi"/>
          <w:i/>
          <w:iCs/>
          <w:sz w:val="22"/>
          <w:szCs w:val="22"/>
          <w:lang w:val="en-US"/>
        </w:rPr>
        <w:t xml:space="preserve">Transfer. </w:t>
      </w:r>
      <w:r w:rsidRPr="00B2776A">
        <w:rPr>
          <w:rFonts w:asciiTheme="majorHAnsi" w:hAnsiTheme="majorHAnsi" w:cstheme="majorBidi"/>
          <w:i/>
          <w:iCs/>
          <w:sz w:val="22"/>
          <w:szCs w:val="22"/>
        </w:rPr>
        <w:t>4</w:t>
      </w:r>
      <w:r w:rsidRPr="00B2776A">
        <w:rPr>
          <w:rFonts w:asciiTheme="majorHAnsi" w:hAnsiTheme="majorHAnsi" w:cstheme="majorBidi"/>
          <w:i/>
          <w:iCs/>
          <w:sz w:val="22"/>
          <w:szCs w:val="22"/>
          <w:vertAlign w:val="superscript"/>
        </w:rPr>
        <w:t>th</w:t>
      </w:r>
      <w:r w:rsidRPr="00B2776A">
        <w:rPr>
          <w:rFonts w:asciiTheme="majorHAnsi" w:hAnsiTheme="majorHAnsi" w:cstheme="majorBidi"/>
          <w:i/>
          <w:iCs/>
          <w:sz w:val="22"/>
          <w:szCs w:val="22"/>
        </w:rPr>
        <w:t>editionWiley&amp; Sons, 2001.</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 xml:space="preserve">Leontiev, Théorie des échanges de chaleur et de masse – Édition Mir-Moscou </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H.W. Mac Addams La transmission de la chaleur - Dunod - Paris</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lang w:val="en-GB"/>
        </w:rPr>
      </w:pPr>
      <w:r w:rsidRPr="00B2776A">
        <w:rPr>
          <w:rFonts w:asciiTheme="majorHAnsi" w:hAnsiTheme="majorHAnsi"/>
          <w:i/>
          <w:iCs/>
          <w:sz w:val="22"/>
          <w:szCs w:val="22"/>
          <w:lang w:val="en-GB"/>
        </w:rPr>
        <w:t xml:space="preserve">F. P. Incropera, D. P. Dewitt - Fundamentals of Heat and Mass Transfer - Wiley, N.Y. - 2002 </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Bontemps, A. Garrigue, C. Goubier, J. Huetz, C. Marvillet, P. Mercier Et R. Vidil – Échangeur de chaleur – Technique de l’Ingénieur, Traité Génie Énergétique</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 xml:space="preserve">P. Wuithier, Le Pétrole, Raffinage et Génie Chimique tome2, Edition technip Paris  </w:t>
      </w:r>
    </w:p>
    <w:p w:rsidR="001F6026" w:rsidRPr="00B2776A" w:rsidRDefault="001F6026" w:rsidP="001F6026">
      <w:pPr>
        <w:tabs>
          <w:tab w:val="left" w:pos="567"/>
          <w:tab w:val="left" w:pos="1134"/>
          <w:tab w:val="left" w:pos="1701"/>
          <w:tab w:val="left" w:pos="2268"/>
        </w:tabs>
        <w:ind w:hanging="578"/>
        <w:jc w:val="both"/>
        <w:rPr>
          <w:rFonts w:asciiTheme="majorHAnsi" w:hAnsiTheme="majorHAnsi"/>
          <w:i/>
          <w:iCs/>
          <w:sz w:val="22"/>
          <w:szCs w:val="22"/>
        </w:rPr>
      </w:pPr>
    </w:p>
    <w:p w:rsidR="00834D53" w:rsidRPr="00711078" w:rsidRDefault="00834D53" w:rsidP="00834D53">
      <w:pPr>
        <w:rPr>
          <w:rFonts w:asciiTheme="majorHAnsi" w:hAnsiTheme="majorHAnsi" w:cs="Calibri"/>
          <w:sz w:val="32"/>
          <w:szCs w:val="32"/>
        </w:rPr>
        <w:sectPr w:rsidR="00834D53"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34D53" w:rsidRPr="00323B92" w:rsidRDefault="00FB26D8"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w:t>
      </w:r>
      <w:r w:rsidR="00834D53">
        <w:rPr>
          <w:rFonts w:ascii="Cambria" w:hAnsi="Cambria" w:cs="Calibri"/>
          <w:b/>
          <w:bCs/>
          <w:iCs/>
        </w:rPr>
        <w:t>1.1</w:t>
      </w:r>
    </w:p>
    <w:p w:rsidR="00834D53" w:rsidRPr="00323B92" w:rsidRDefault="00834D53" w:rsidP="00FB26D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FB26D8">
        <w:rPr>
          <w:rFonts w:ascii="Cambria" w:hAnsi="Cambria" w:cs="Calibri"/>
          <w:b/>
          <w:bCs/>
          <w:iCs/>
        </w:rPr>
        <w:t xml:space="preserve"> TP Opérations unitaires I</w:t>
      </w:r>
    </w:p>
    <w:p w:rsidR="00834D53" w:rsidRPr="00323B92" w:rsidRDefault="00834D53" w:rsidP="00FB26D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FB26D8">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FB26D8">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FB26D8">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sidR="00FB26D8">
        <w:rPr>
          <w:rFonts w:ascii="Cambria" w:hAnsi="Cambria" w:cs="Calibri"/>
          <w:b/>
          <w:bCs/>
          <w:iCs/>
        </w:rPr>
        <w:t>dits: 2</w:t>
      </w:r>
    </w:p>
    <w:p w:rsidR="00834D53" w:rsidRPr="00323B92" w:rsidRDefault="00FB26D8"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Coefficient:1</w:t>
      </w:r>
    </w:p>
    <w:p w:rsidR="00834D53" w:rsidRPr="00E76DCA" w:rsidRDefault="00834D53" w:rsidP="00834D53">
      <w:pPr>
        <w:spacing w:before="120" w:line="276" w:lineRule="auto"/>
        <w:jc w:val="both"/>
        <w:rPr>
          <w:rFonts w:ascii="Cambria" w:hAnsi="Cambria" w:cs="Calibri"/>
          <w:b/>
        </w:rPr>
      </w:pPr>
    </w:p>
    <w:p w:rsidR="00834D53" w:rsidRPr="00E76DCA" w:rsidRDefault="00834D53" w:rsidP="00834D5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B26D8" w:rsidRPr="00B2776A" w:rsidRDefault="00FB26D8" w:rsidP="006D3ADC">
      <w:pPr>
        <w:pStyle w:val="Paragraphedeliste"/>
        <w:numPr>
          <w:ilvl w:val="0"/>
          <w:numId w:val="7"/>
        </w:numPr>
        <w:tabs>
          <w:tab w:val="left" w:pos="142"/>
        </w:tabs>
        <w:spacing w:line="276" w:lineRule="auto"/>
        <w:ind w:left="0" w:firstLine="0"/>
        <w:jc w:val="both"/>
        <w:rPr>
          <w:rFonts w:asciiTheme="majorHAnsi" w:hAnsiTheme="majorHAnsi" w:cs="Arial"/>
          <w:sz w:val="22"/>
          <w:szCs w:val="22"/>
        </w:rPr>
      </w:pPr>
      <w:r w:rsidRPr="00B2776A">
        <w:rPr>
          <w:rFonts w:asciiTheme="majorHAnsi" w:hAnsiTheme="majorHAnsi" w:cs="Arial"/>
          <w:sz w:val="22"/>
          <w:szCs w:val="22"/>
        </w:rPr>
        <w:t>Permettre à l’étudiant d’appliquer les connaissances théoriques acquises sur le plan pratique et de visualiser certains phénomènes.</w:t>
      </w:r>
    </w:p>
    <w:p w:rsidR="00FB26D8" w:rsidRPr="00B2776A" w:rsidRDefault="00FB26D8" w:rsidP="006D3ADC">
      <w:pPr>
        <w:pStyle w:val="Paragraphedeliste"/>
        <w:numPr>
          <w:ilvl w:val="0"/>
          <w:numId w:val="7"/>
        </w:numPr>
        <w:tabs>
          <w:tab w:val="left" w:pos="142"/>
        </w:tabs>
        <w:autoSpaceDE w:val="0"/>
        <w:autoSpaceDN w:val="0"/>
        <w:adjustRightInd w:val="0"/>
        <w:spacing w:line="276" w:lineRule="auto"/>
        <w:ind w:left="0" w:firstLine="0"/>
        <w:rPr>
          <w:rFonts w:asciiTheme="majorHAnsi" w:hAnsiTheme="majorHAnsi" w:cs="Arial"/>
          <w:sz w:val="22"/>
          <w:szCs w:val="22"/>
        </w:rPr>
      </w:pPr>
      <w:r w:rsidRPr="00B2776A">
        <w:rPr>
          <w:rFonts w:asciiTheme="majorHAnsi" w:hAnsiTheme="majorHAnsi" w:cs="Arial"/>
          <w:bCs/>
          <w:sz w:val="22"/>
          <w:szCs w:val="22"/>
        </w:rPr>
        <w:t>Savoir travailler</w:t>
      </w:r>
      <w:r w:rsidRPr="00B2776A">
        <w:rPr>
          <w:rFonts w:asciiTheme="majorHAnsi" w:hAnsiTheme="majorHAnsi" w:cs="Arial"/>
          <w:sz w:val="22"/>
          <w:szCs w:val="22"/>
        </w:rPr>
        <w:t xml:space="preserve">en équipe,   </w:t>
      </w:r>
      <w:r w:rsidRPr="00B2776A">
        <w:rPr>
          <w:rFonts w:asciiTheme="majorHAnsi" w:hAnsiTheme="majorHAnsi" w:cs="Arial"/>
          <w:bCs/>
          <w:sz w:val="22"/>
          <w:szCs w:val="22"/>
        </w:rPr>
        <w:t>respecter</w:t>
      </w:r>
      <w:r w:rsidRPr="00B2776A">
        <w:rPr>
          <w:rFonts w:asciiTheme="majorHAnsi" w:hAnsiTheme="majorHAnsi" w:cs="Arial"/>
          <w:sz w:val="22"/>
          <w:szCs w:val="22"/>
        </w:rPr>
        <w:t>les règles de sécurité et  maîtriser les risques liés aux matériels, aux installations et aux procédés.</w:t>
      </w:r>
    </w:p>
    <w:p w:rsidR="00834D53" w:rsidRPr="003D796A" w:rsidRDefault="00834D53" w:rsidP="00834D53">
      <w:pPr>
        <w:jc w:val="both"/>
        <w:rPr>
          <w:rFonts w:asciiTheme="majorHAnsi" w:hAnsiTheme="majorHAnsi" w:cs="Arial"/>
          <w:b/>
        </w:rPr>
      </w:pPr>
    </w:p>
    <w:p w:rsidR="00834D53" w:rsidRDefault="00834D53" w:rsidP="00834D53">
      <w:pPr>
        <w:spacing w:line="276" w:lineRule="auto"/>
        <w:jc w:val="both"/>
        <w:rPr>
          <w:rFonts w:ascii="Cambria" w:hAnsi="Cambria" w:cs="Calibri"/>
          <w:b/>
          <w:u w:val="thick" w:color="F79646"/>
        </w:rPr>
      </w:pPr>
    </w:p>
    <w:p w:rsidR="00834D53" w:rsidRPr="00E76DCA" w:rsidRDefault="00834D53" w:rsidP="00834D5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FB26D8" w:rsidRPr="00B2776A" w:rsidRDefault="00FB26D8" w:rsidP="0009706A">
      <w:pPr>
        <w:tabs>
          <w:tab w:val="left" w:pos="142"/>
        </w:tabs>
        <w:spacing w:line="276" w:lineRule="auto"/>
        <w:jc w:val="both"/>
        <w:rPr>
          <w:rFonts w:asciiTheme="majorHAnsi" w:hAnsiTheme="majorHAnsi" w:cs="Arial"/>
          <w:sz w:val="22"/>
          <w:szCs w:val="22"/>
        </w:rPr>
      </w:pPr>
      <w:r w:rsidRPr="00B2776A">
        <w:rPr>
          <w:rFonts w:asciiTheme="majorHAnsi" w:hAnsiTheme="majorHAnsi" w:cs="Arial"/>
          <w:sz w:val="22"/>
          <w:szCs w:val="22"/>
        </w:rPr>
        <w:t>Thermodynamique, Phénomènes de transfert (transfert de matière, mécanique des fluides,..).</w:t>
      </w:r>
    </w:p>
    <w:p w:rsidR="00834D53" w:rsidRPr="00D058D9" w:rsidRDefault="00834D53" w:rsidP="00834D53">
      <w:pPr>
        <w:spacing w:line="276" w:lineRule="auto"/>
        <w:jc w:val="both"/>
        <w:rPr>
          <w:rFonts w:asciiTheme="majorHAnsi" w:hAnsiTheme="majorHAnsi" w:cs="Calibri"/>
          <w:i/>
          <w:iCs/>
          <w:sz w:val="22"/>
          <w:szCs w:val="22"/>
        </w:rPr>
      </w:pPr>
    </w:p>
    <w:p w:rsidR="00834D53" w:rsidRPr="00323B92" w:rsidRDefault="00834D53" w:rsidP="00834D53">
      <w:pPr>
        <w:jc w:val="both"/>
        <w:rPr>
          <w:rFonts w:ascii="Cambria" w:hAnsi="Cambria" w:cs="Calibri"/>
          <w:b/>
          <w:u w:val="thick" w:color="F79646"/>
        </w:rPr>
      </w:pPr>
      <w:r w:rsidRPr="00323B92">
        <w:rPr>
          <w:rFonts w:ascii="Cambria" w:hAnsi="Cambria" w:cs="Calibri"/>
          <w:b/>
          <w:u w:val="thick" w:color="F79646"/>
        </w:rPr>
        <w:t>Contenu de la matière: </w:t>
      </w:r>
    </w:p>
    <w:p w:rsidR="00834D53" w:rsidRPr="00F91C03" w:rsidRDefault="00834D53" w:rsidP="00834D53">
      <w:pPr>
        <w:jc w:val="both"/>
        <w:rPr>
          <w:rFonts w:ascii="Cambria" w:hAnsi="Cambria" w:cs="Calibri"/>
          <w:b/>
          <w:sz w:val="22"/>
          <w:szCs w:val="22"/>
          <w:u w:val="thick" w:color="F79646"/>
        </w:rPr>
      </w:pPr>
    </w:p>
    <w:p w:rsidR="00FB26D8" w:rsidRPr="00B2776A" w:rsidRDefault="00FB26D8" w:rsidP="00FB26D8">
      <w:pPr>
        <w:autoSpaceDE w:val="0"/>
        <w:autoSpaceDN w:val="0"/>
        <w:adjustRightInd w:val="0"/>
        <w:spacing w:line="480" w:lineRule="auto"/>
        <w:rPr>
          <w:rFonts w:ascii="Cambria" w:hAnsi="Cambria" w:cs="Arial"/>
          <w:bCs/>
          <w:sz w:val="22"/>
          <w:szCs w:val="22"/>
        </w:rPr>
      </w:pPr>
      <w:r w:rsidRPr="00B2776A">
        <w:rPr>
          <w:rFonts w:ascii="Cambria" w:hAnsi="Cambria" w:cs="Arial"/>
          <w:bCs/>
          <w:sz w:val="22"/>
          <w:szCs w:val="22"/>
        </w:rPr>
        <w:t>TP N° 1. Détermination de la solubilité mutuelle de deux liquides partiellement miscibles, eau- phénol.</w:t>
      </w:r>
    </w:p>
    <w:p w:rsidR="00FB26D8" w:rsidRPr="00B2776A" w:rsidRDefault="00FB26D8" w:rsidP="00FB26D8">
      <w:pPr>
        <w:autoSpaceDE w:val="0"/>
        <w:autoSpaceDN w:val="0"/>
        <w:adjustRightInd w:val="0"/>
        <w:spacing w:line="480" w:lineRule="auto"/>
        <w:rPr>
          <w:rFonts w:ascii="Cambria" w:hAnsi="Cambria" w:cs="Arial"/>
          <w:b/>
          <w:bCs/>
          <w:sz w:val="22"/>
          <w:szCs w:val="22"/>
        </w:rPr>
      </w:pPr>
      <w:r w:rsidRPr="00B2776A">
        <w:rPr>
          <w:rFonts w:ascii="Cambria" w:hAnsi="Cambria" w:cs="Arial"/>
          <w:bCs/>
          <w:sz w:val="22"/>
          <w:szCs w:val="22"/>
        </w:rPr>
        <w:t>TP N° 2. Extraction de la caféine du thé.</w:t>
      </w:r>
    </w:p>
    <w:p w:rsidR="00FB26D8" w:rsidRPr="00B2776A" w:rsidRDefault="00FB26D8" w:rsidP="00152B99">
      <w:pPr>
        <w:autoSpaceDE w:val="0"/>
        <w:autoSpaceDN w:val="0"/>
        <w:adjustRightInd w:val="0"/>
        <w:spacing w:line="480" w:lineRule="auto"/>
        <w:rPr>
          <w:rFonts w:ascii="Cambria" w:hAnsi="Cambria" w:cs="Arial"/>
          <w:bCs/>
          <w:sz w:val="22"/>
          <w:szCs w:val="22"/>
        </w:rPr>
      </w:pPr>
      <w:r w:rsidRPr="00B2776A">
        <w:rPr>
          <w:rFonts w:ascii="Cambria" w:hAnsi="Cambria" w:cs="Arial"/>
          <w:bCs/>
          <w:sz w:val="22"/>
          <w:szCs w:val="22"/>
        </w:rPr>
        <w:t xml:space="preserve">TP N° 3. </w:t>
      </w:r>
      <w:r w:rsidR="00152B99" w:rsidRPr="00B2776A">
        <w:rPr>
          <w:rFonts w:ascii="Cambria" w:eastAsia="Times New Roman" w:hAnsi="Cambria" w:cs="Arial"/>
          <w:sz w:val="22"/>
          <w:szCs w:val="22"/>
          <w:lang w:eastAsia="fr-FR"/>
        </w:rPr>
        <w:t>Séparation de l’acide benzoïque et du 2-naphtol</w:t>
      </w:r>
    </w:p>
    <w:p w:rsidR="00FB26D8" w:rsidRPr="00B2776A" w:rsidRDefault="00FB26D8" w:rsidP="00152B99">
      <w:pPr>
        <w:spacing w:line="480" w:lineRule="auto"/>
        <w:rPr>
          <w:rFonts w:ascii="Cambria" w:eastAsia="Times New Roman" w:hAnsi="Cambria" w:cs="Arial"/>
          <w:sz w:val="22"/>
          <w:szCs w:val="22"/>
          <w:lang w:eastAsia="fr-FR"/>
        </w:rPr>
      </w:pPr>
      <w:r w:rsidRPr="00B2776A">
        <w:rPr>
          <w:rFonts w:ascii="Cambria" w:hAnsi="Cambria" w:cs="Arial"/>
          <w:bCs/>
          <w:sz w:val="22"/>
          <w:szCs w:val="22"/>
        </w:rPr>
        <w:t>TP N° 4.</w:t>
      </w:r>
      <w:r w:rsidR="00152B99" w:rsidRPr="00B2776A">
        <w:rPr>
          <w:rFonts w:ascii="Cambria" w:hAnsi="Cambria" w:cs="Arial"/>
          <w:sz w:val="22"/>
          <w:szCs w:val="22"/>
        </w:rPr>
        <w:t>Etude d’un procédé d’extraction liquide-liquide en batch.</w:t>
      </w:r>
    </w:p>
    <w:p w:rsidR="00FB26D8" w:rsidRPr="00B2776A" w:rsidRDefault="00FB26D8" w:rsidP="00152B99">
      <w:pPr>
        <w:spacing w:line="480" w:lineRule="auto"/>
        <w:jc w:val="both"/>
        <w:rPr>
          <w:rFonts w:ascii="Cambria" w:hAnsi="Cambria" w:cs="Arial"/>
          <w:bCs/>
          <w:sz w:val="22"/>
          <w:szCs w:val="22"/>
        </w:rPr>
      </w:pPr>
      <w:r w:rsidRPr="00B2776A">
        <w:rPr>
          <w:rFonts w:ascii="Cambria" w:hAnsi="Cambria" w:cs="Arial"/>
          <w:bCs/>
          <w:sz w:val="22"/>
          <w:szCs w:val="22"/>
        </w:rPr>
        <w:t>TP N° 5.</w:t>
      </w:r>
      <w:r w:rsidR="00152B99" w:rsidRPr="00B2776A">
        <w:rPr>
          <w:rFonts w:ascii="Cambria" w:hAnsi="Cambria" w:cs="Arial"/>
          <w:bCs/>
          <w:sz w:val="22"/>
          <w:szCs w:val="22"/>
        </w:rPr>
        <w:t>Etude de quelques diagrammes de phases.</w:t>
      </w:r>
    </w:p>
    <w:p w:rsidR="00FB26D8" w:rsidRPr="00B2776A" w:rsidRDefault="00FB26D8" w:rsidP="00152B99">
      <w:pPr>
        <w:spacing w:line="480" w:lineRule="auto"/>
        <w:jc w:val="both"/>
        <w:rPr>
          <w:rFonts w:ascii="Cambria" w:hAnsi="Cambria" w:cs="Arial"/>
          <w:sz w:val="22"/>
          <w:szCs w:val="22"/>
        </w:rPr>
      </w:pPr>
      <w:r w:rsidRPr="00B2776A">
        <w:rPr>
          <w:rFonts w:ascii="Cambria" w:hAnsi="Cambria" w:cs="Arial"/>
          <w:bCs/>
          <w:sz w:val="22"/>
          <w:szCs w:val="22"/>
        </w:rPr>
        <w:t xml:space="preserve">TP N° 6. </w:t>
      </w:r>
      <w:r w:rsidR="00152B99" w:rsidRPr="00B2776A">
        <w:rPr>
          <w:rFonts w:ascii="Cambria" w:hAnsi="Cambria" w:cs="Arial"/>
          <w:bCs/>
          <w:sz w:val="22"/>
          <w:szCs w:val="22"/>
        </w:rPr>
        <w:t>A</w:t>
      </w:r>
      <w:r w:rsidR="00152B99" w:rsidRPr="00B2776A">
        <w:rPr>
          <w:rFonts w:ascii="Cambria" w:hAnsi="Cambria" w:cs="Arial"/>
          <w:sz w:val="22"/>
          <w:szCs w:val="22"/>
        </w:rPr>
        <w:t>bsorption du CO</w:t>
      </w:r>
      <w:r w:rsidR="00152B99" w:rsidRPr="00B2776A">
        <w:rPr>
          <w:rFonts w:ascii="Cambria" w:hAnsi="Cambria" w:cs="Arial"/>
          <w:sz w:val="22"/>
          <w:szCs w:val="22"/>
          <w:vertAlign w:val="subscript"/>
        </w:rPr>
        <w:t>2</w:t>
      </w:r>
      <w:r w:rsidR="00152B99" w:rsidRPr="00B2776A">
        <w:rPr>
          <w:rFonts w:ascii="Cambria" w:hAnsi="Cambria" w:cs="Arial"/>
          <w:sz w:val="22"/>
          <w:szCs w:val="22"/>
        </w:rPr>
        <w:t xml:space="preserve"> contenu dans un flux d'air par de l'eau (absorption "physique).</w:t>
      </w:r>
    </w:p>
    <w:p w:rsidR="00152B99" w:rsidRPr="00B2776A" w:rsidRDefault="00FB26D8" w:rsidP="00152B99">
      <w:pPr>
        <w:pStyle w:val="Default"/>
        <w:jc w:val="both"/>
        <w:rPr>
          <w:rFonts w:ascii="Cambria" w:hAnsi="Cambria"/>
          <w:sz w:val="22"/>
          <w:szCs w:val="22"/>
        </w:rPr>
      </w:pPr>
      <w:r w:rsidRPr="00B2776A">
        <w:rPr>
          <w:rFonts w:ascii="Cambria" w:hAnsi="Cambria"/>
          <w:bCs/>
          <w:sz w:val="22"/>
          <w:szCs w:val="22"/>
        </w:rPr>
        <w:t>TP N° 7.</w:t>
      </w:r>
      <w:r w:rsidR="00152B99" w:rsidRPr="00B2776A">
        <w:rPr>
          <w:rFonts w:ascii="Cambria" w:hAnsi="Cambria"/>
          <w:sz w:val="22"/>
          <w:szCs w:val="22"/>
        </w:rPr>
        <w:t>Absorption avec réaction chimique et régénération du solvant : absorption du CO</w:t>
      </w:r>
      <w:r w:rsidR="00152B99" w:rsidRPr="00B2776A">
        <w:rPr>
          <w:rFonts w:ascii="Cambria" w:hAnsi="Cambria"/>
          <w:sz w:val="22"/>
          <w:szCs w:val="22"/>
          <w:vertAlign w:val="subscript"/>
        </w:rPr>
        <w:t>2</w:t>
      </w:r>
      <w:r w:rsidR="00152B99" w:rsidRPr="00B2776A">
        <w:rPr>
          <w:rFonts w:ascii="Cambria" w:hAnsi="Cambria"/>
          <w:sz w:val="22"/>
          <w:szCs w:val="22"/>
        </w:rPr>
        <w:t xml:space="preserve"> dans des acides aminés.</w:t>
      </w:r>
    </w:p>
    <w:p w:rsidR="00152B99" w:rsidRPr="00B2776A" w:rsidRDefault="00152B99" w:rsidP="00152B99">
      <w:pPr>
        <w:pStyle w:val="Default"/>
        <w:jc w:val="both"/>
        <w:rPr>
          <w:rFonts w:ascii="Cambria" w:hAnsi="Cambria"/>
          <w:sz w:val="22"/>
          <w:szCs w:val="22"/>
        </w:rPr>
      </w:pPr>
    </w:p>
    <w:p w:rsidR="00152B99" w:rsidRPr="00B2776A" w:rsidRDefault="00FB26D8" w:rsidP="00152B99">
      <w:pPr>
        <w:pStyle w:val="Default"/>
        <w:jc w:val="both"/>
        <w:rPr>
          <w:rFonts w:ascii="Cambria" w:hAnsi="Cambria"/>
          <w:sz w:val="22"/>
          <w:szCs w:val="22"/>
        </w:rPr>
      </w:pPr>
      <w:r w:rsidRPr="00B2776A">
        <w:rPr>
          <w:rFonts w:ascii="Cambria" w:hAnsi="Cambria"/>
          <w:bCs/>
          <w:sz w:val="22"/>
          <w:szCs w:val="22"/>
        </w:rPr>
        <w:t xml:space="preserve">TP N° 8. </w:t>
      </w:r>
      <w:r w:rsidR="00152B99" w:rsidRPr="00B2776A">
        <w:rPr>
          <w:rFonts w:ascii="Cambria" w:hAnsi="Cambria"/>
          <w:bCs/>
          <w:sz w:val="22"/>
          <w:szCs w:val="22"/>
        </w:rPr>
        <w:t>A</w:t>
      </w:r>
      <w:r w:rsidR="00152B99" w:rsidRPr="00B2776A">
        <w:rPr>
          <w:rFonts w:ascii="Cambria" w:hAnsi="Cambria"/>
          <w:sz w:val="22"/>
          <w:szCs w:val="22"/>
        </w:rPr>
        <w:t>bsorption désorption liquide-gaz.</w:t>
      </w:r>
    </w:p>
    <w:p w:rsidR="00152B99" w:rsidRPr="00B2776A" w:rsidRDefault="00152B99" w:rsidP="00152B99">
      <w:pPr>
        <w:spacing w:line="480" w:lineRule="auto"/>
        <w:jc w:val="both"/>
        <w:rPr>
          <w:rFonts w:ascii="Cambria" w:hAnsi="Cambria" w:cs="Arial"/>
          <w:bCs/>
          <w:sz w:val="22"/>
          <w:szCs w:val="22"/>
        </w:rPr>
      </w:pPr>
    </w:p>
    <w:p w:rsidR="00FB26D8" w:rsidRPr="00B2776A" w:rsidRDefault="00FB26D8" w:rsidP="00152B99">
      <w:pPr>
        <w:spacing w:line="480" w:lineRule="auto"/>
        <w:jc w:val="both"/>
        <w:rPr>
          <w:rFonts w:ascii="Cambria" w:hAnsi="Cambria" w:cs="Arial"/>
          <w:sz w:val="22"/>
          <w:szCs w:val="22"/>
        </w:rPr>
      </w:pPr>
      <w:r w:rsidRPr="00B2776A">
        <w:rPr>
          <w:rFonts w:ascii="Cambria" w:hAnsi="Cambria" w:cs="Arial"/>
          <w:bCs/>
          <w:sz w:val="22"/>
          <w:szCs w:val="22"/>
        </w:rPr>
        <w:t xml:space="preserve">TP N° 9. </w:t>
      </w:r>
      <w:r w:rsidR="00152B99" w:rsidRPr="00B2776A">
        <w:rPr>
          <w:rFonts w:ascii="Cambria" w:hAnsi="Cambria" w:cs="Arial"/>
          <w:sz w:val="22"/>
          <w:szCs w:val="22"/>
        </w:rPr>
        <w:t>Réalisation d’un diagramme ternaire eau/huile/tensioactif</w:t>
      </w:r>
      <w:r w:rsidR="00152B99" w:rsidRPr="00B2776A">
        <w:rPr>
          <w:rFonts w:ascii="Cambria" w:hAnsi="Cambria" w:cs="ArialNarrow"/>
          <w:sz w:val="22"/>
          <w:szCs w:val="22"/>
        </w:rPr>
        <w:t>.</w:t>
      </w:r>
    </w:p>
    <w:p w:rsidR="00834D53" w:rsidRPr="00FB26D8" w:rsidRDefault="00834D53" w:rsidP="00834D53">
      <w:pPr>
        <w:autoSpaceDE w:val="0"/>
        <w:autoSpaceDN w:val="0"/>
        <w:adjustRightInd w:val="0"/>
        <w:jc w:val="both"/>
        <w:rPr>
          <w:rFonts w:asciiTheme="majorHAnsi" w:hAnsiTheme="majorHAnsi" w:cs="Arial"/>
          <w:b/>
          <w:bCs/>
          <w:sz w:val="22"/>
          <w:szCs w:val="22"/>
        </w:rPr>
      </w:pPr>
    </w:p>
    <w:p w:rsidR="00834D53" w:rsidRPr="002F3BC1" w:rsidRDefault="00834D53" w:rsidP="002F3BC1">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 xml:space="preserve">Contrôle continu: </w:t>
      </w:r>
      <w:r w:rsidR="00021010">
        <w:rPr>
          <w:rFonts w:asciiTheme="majorHAnsi" w:hAnsiTheme="majorHAnsi" w:cs="Arial"/>
          <w:sz w:val="22"/>
          <w:szCs w:val="22"/>
        </w:rPr>
        <w:t>100%</w:t>
      </w:r>
      <w:r w:rsidRPr="00711078">
        <w:rPr>
          <w:rFonts w:asciiTheme="majorHAnsi" w:hAnsiTheme="majorHAnsi" w:cs="Arial"/>
          <w:sz w:val="22"/>
          <w:szCs w:val="22"/>
        </w:rPr>
        <w:t>.</w:t>
      </w:r>
      <w:r>
        <w:rPr>
          <w:rFonts w:asciiTheme="majorHAnsi" w:hAnsiTheme="majorHAnsi" w:cs="Arial"/>
          <w:sz w:val="22"/>
          <w:szCs w:val="22"/>
        </w:rPr>
        <w:tab/>
      </w:r>
    </w:p>
    <w:p w:rsidR="00834D53" w:rsidRPr="00F91C03" w:rsidRDefault="00834D53" w:rsidP="00834D53">
      <w:pPr>
        <w:spacing w:line="276" w:lineRule="auto"/>
        <w:jc w:val="both"/>
        <w:rPr>
          <w:rFonts w:ascii="Cambria" w:hAnsi="Cambria" w:cs="Arial"/>
          <w:b/>
          <w:sz w:val="22"/>
          <w:szCs w:val="22"/>
        </w:rPr>
      </w:pPr>
    </w:p>
    <w:p w:rsidR="00834D53" w:rsidRPr="00711078" w:rsidRDefault="00834D53" w:rsidP="00834D53">
      <w:pPr>
        <w:rPr>
          <w:rFonts w:ascii="Cambria" w:hAnsi="Cambria"/>
        </w:rPr>
      </w:pPr>
    </w:p>
    <w:p w:rsidR="00834D53" w:rsidRPr="00711078" w:rsidRDefault="00834D53" w:rsidP="00834D53">
      <w:pPr>
        <w:rPr>
          <w:rFonts w:ascii="Cambria" w:hAnsi="Cambria"/>
        </w:rPr>
      </w:pPr>
    </w:p>
    <w:p w:rsidR="00834D53" w:rsidRDefault="00834D53"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UEM1.1</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2</w:t>
      </w:r>
      <w:r w:rsidRPr="00323B92">
        <w:rPr>
          <w:rFonts w:ascii="Cambria" w:hAnsi="Cambria" w:cs="Calibri"/>
          <w:b/>
          <w:bCs/>
          <w:iCs/>
        </w:rPr>
        <w:t>:</w:t>
      </w:r>
      <w:r>
        <w:rPr>
          <w:rFonts w:ascii="Cambria" w:hAnsi="Cambria" w:cs="Calibri"/>
          <w:b/>
          <w:bCs/>
          <w:iCs/>
        </w:rPr>
        <w:t xml:space="preserve">  TP milieux  poreux et dispersés</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EE3366"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2</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EE3366" w:rsidRDefault="00EE3366" w:rsidP="00EE3366">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E3366" w:rsidRPr="00C3778D" w:rsidRDefault="00EE3366" w:rsidP="00D3496B">
      <w:pPr>
        <w:pStyle w:val="Paragraphedeliste"/>
        <w:numPr>
          <w:ilvl w:val="0"/>
          <w:numId w:val="29"/>
        </w:numPr>
        <w:tabs>
          <w:tab w:val="left" w:pos="142"/>
        </w:tabs>
        <w:spacing w:line="276" w:lineRule="auto"/>
        <w:ind w:left="0" w:firstLine="0"/>
        <w:jc w:val="both"/>
        <w:rPr>
          <w:rFonts w:asciiTheme="majorHAnsi" w:hAnsiTheme="majorHAnsi" w:cs="Arial"/>
          <w:sz w:val="22"/>
          <w:szCs w:val="22"/>
        </w:rPr>
      </w:pPr>
      <w:r w:rsidRPr="00C3778D">
        <w:rPr>
          <w:rFonts w:asciiTheme="majorHAnsi" w:hAnsiTheme="majorHAnsi" w:cs="Arial"/>
          <w:sz w:val="22"/>
          <w:szCs w:val="22"/>
        </w:rPr>
        <w:t>Mettre en pratique les notions théoriques acquises dans la matière.</w:t>
      </w:r>
    </w:p>
    <w:p w:rsidR="00EE3366" w:rsidRPr="00C3778D" w:rsidRDefault="00EE3366" w:rsidP="00D3496B">
      <w:pPr>
        <w:pStyle w:val="Paragraphedeliste"/>
        <w:numPr>
          <w:ilvl w:val="0"/>
          <w:numId w:val="29"/>
        </w:numPr>
        <w:tabs>
          <w:tab w:val="left" w:pos="142"/>
        </w:tabs>
        <w:spacing w:line="276" w:lineRule="auto"/>
        <w:ind w:left="0" w:firstLine="0"/>
        <w:rPr>
          <w:rFonts w:asciiTheme="majorHAnsi" w:eastAsia="Times New Roman" w:hAnsiTheme="majorHAnsi" w:cs="Arial"/>
          <w:sz w:val="22"/>
          <w:szCs w:val="22"/>
          <w:lang w:eastAsia="fr-FR"/>
        </w:rPr>
      </w:pPr>
      <w:r w:rsidRPr="00C3778D">
        <w:rPr>
          <w:rFonts w:asciiTheme="majorHAnsi" w:eastAsia="Times New Roman" w:hAnsiTheme="majorHAnsi" w:cs="Arial"/>
          <w:sz w:val="22"/>
          <w:szCs w:val="22"/>
          <w:lang w:eastAsia="fr-FR"/>
        </w:rPr>
        <w:t>Savoir mettre en marche, faire fonctionner et arrêter une installation en suivant les règles de sécurité.</w:t>
      </w:r>
    </w:p>
    <w:p w:rsidR="00EE3366" w:rsidRDefault="00EE3366" w:rsidP="00EE3366">
      <w:pPr>
        <w:spacing w:line="276" w:lineRule="auto"/>
        <w:jc w:val="both"/>
        <w:rPr>
          <w:rFonts w:ascii="Cambria" w:hAnsi="Cambria" w:cs="Calibri"/>
          <w:b/>
          <w:u w:val="thick" w:color="F79646"/>
        </w:rPr>
      </w:pPr>
    </w:p>
    <w:p w:rsidR="00EE3366" w:rsidRPr="00E76DCA" w:rsidRDefault="00EE3366" w:rsidP="00EE3366">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E3366" w:rsidRPr="00FE6C88" w:rsidRDefault="00EE3366" w:rsidP="00EE3366">
      <w:pPr>
        <w:rPr>
          <w:rFonts w:asciiTheme="majorHAnsi" w:hAnsiTheme="majorHAnsi" w:cs="Arial"/>
          <w:sz w:val="22"/>
          <w:szCs w:val="22"/>
        </w:rPr>
      </w:pPr>
      <w:r w:rsidRPr="00FE6C88">
        <w:rPr>
          <w:rFonts w:asciiTheme="majorHAnsi" w:hAnsiTheme="majorHAnsi" w:cs="Arial"/>
          <w:sz w:val="22"/>
          <w:szCs w:val="22"/>
        </w:rPr>
        <w:t>Opérations unitaires</w:t>
      </w:r>
    </w:p>
    <w:p w:rsidR="00EE3366" w:rsidRPr="00D058D9" w:rsidRDefault="00EE3366" w:rsidP="00EE3366">
      <w:pPr>
        <w:spacing w:line="276" w:lineRule="auto"/>
        <w:jc w:val="both"/>
        <w:rPr>
          <w:rFonts w:asciiTheme="majorHAnsi" w:hAnsiTheme="majorHAnsi" w:cs="Calibri"/>
          <w:i/>
          <w:iCs/>
          <w:sz w:val="22"/>
          <w:szCs w:val="22"/>
        </w:rPr>
      </w:pPr>
    </w:p>
    <w:p w:rsidR="00EE3366" w:rsidRPr="00323B92" w:rsidRDefault="00EE3366" w:rsidP="00EE3366">
      <w:pPr>
        <w:jc w:val="both"/>
        <w:rPr>
          <w:rFonts w:ascii="Cambria" w:hAnsi="Cambria" w:cs="Calibri"/>
          <w:b/>
          <w:u w:val="thick" w:color="F79646"/>
        </w:rPr>
      </w:pPr>
      <w:r w:rsidRPr="00323B92">
        <w:rPr>
          <w:rFonts w:ascii="Cambria" w:hAnsi="Cambria" w:cs="Calibri"/>
          <w:b/>
          <w:u w:val="thick" w:color="F79646"/>
        </w:rPr>
        <w:t>Contenu de la matière: </w:t>
      </w:r>
    </w:p>
    <w:p w:rsidR="00EE3366" w:rsidRPr="00C3778D" w:rsidRDefault="00EE3366" w:rsidP="00EE3366">
      <w:pPr>
        <w:jc w:val="both"/>
        <w:rPr>
          <w:rFonts w:asciiTheme="majorHAnsi" w:hAnsiTheme="majorHAnsi" w:cs="Calibri"/>
          <w:b/>
          <w:sz w:val="22"/>
          <w:szCs w:val="22"/>
          <w:u w:val="thick" w:color="F79646"/>
        </w:rPr>
      </w:pPr>
    </w:p>
    <w:p w:rsidR="00EE3366" w:rsidRPr="00C3778D" w:rsidRDefault="00EE3366" w:rsidP="00EE3366">
      <w:pPr>
        <w:autoSpaceDE w:val="0"/>
        <w:autoSpaceDN w:val="0"/>
        <w:adjustRightInd w:val="0"/>
        <w:rPr>
          <w:rFonts w:asciiTheme="majorHAnsi" w:hAnsiTheme="majorHAnsi" w:cs="Arial"/>
          <w:sz w:val="22"/>
          <w:szCs w:val="22"/>
        </w:rPr>
      </w:pPr>
      <w:r w:rsidRPr="00C3778D">
        <w:rPr>
          <w:rFonts w:asciiTheme="majorHAnsi" w:hAnsiTheme="majorHAnsi" w:cs="Arial"/>
          <w:bCs/>
          <w:sz w:val="22"/>
          <w:szCs w:val="22"/>
        </w:rPr>
        <w:t xml:space="preserve">TP N° 1. </w:t>
      </w:r>
      <w:r w:rsidRPr="00C3778D">
        <w:rPr>
          <w:rFonts w:asciiTheme="majorHAnsi" w:hAnsiTheme="majorHAnsi" w:cs="Arial"/>
          <w:sz w:val="22"/>
          <w:szCs w:val="22"/>
        </w:rPr>
        <w:t>Caractérisation de particules solides : masse volumique , porosité en lit, angles d’écoulement.</w:t>
      </w:r>
    </w:p>
    <w:p w:rsidR="00EE3366" w:rsidRPr="00C3778D" w:rsidRDefault="00EE3366" w:rsidP="00EE3366">
      <w:pPr>
        <w:autoSpaceDE w:val="0"/>
        <w:autoSpaceDN w:val="0"/>
        <w:adjustRightInd w:val="0"/>
        <w:rPr>
          <w:rFonts w:asciiTheme="majorHAnsi" w:hAnsiTheme="majorHAnsi" w:cs="Arial"/>
          <w:bCs/>
          <w:sz w:val="22"/>
          <w:szCs w:val="22"/>
        </w:rPr>
      </w:pPr>
    </w:p>
    <w:p w:rsidR="00EE3366" w:rsidRPr="00C3778D" w:rsidRDefault="00EE3366" w:rsidP="00EE3366">
      <w:pPr>
        <w:autoSpaceDE w:val="0"/>
        <w:autoSpaceDN w:val="0"/>
        <w:adjustRightInd w:val="0"/>
        <w:rPr>
          <w:rFonts w:asciiTheme="majorHAnsi" w:hAnsiTheme="majorHAnsi" w:cs="LiberationSans-Bold"/>
          <w:b/>
          <w:bCs/>
          <w:sz w:val="22"/>
          <w:szCs w:val="22"/>
        </w:rPr>
      </w:pPr>
      <w:r w:rsidRPr="00C3778D">
        <w:rPr>
          <w:rFonts w:asciiTheme="majorHAnsi" w:hAnsiTheme="majorHAnsi" w:cs="Arial"/>
          <w:bCs/>
          <w:sz w:val="22"/>
          <w:szCs w:val="22"/>
        </w:rPr>
        <w:t xml:space="preserve">TP N° 2. </w:t>
      </w:r>
      <w:r w:rsidRPr="00C3778D">
        <w:rPr>
          <w:rFonts w:asciiTheme="majorHAnsi" w:hAnsiTheme="majorHAnsi" w:cs="Arial"/>
          <w:sz w:val="22"/>
          <w:szCs w:val="22"/>
        </w:rPr>
        <w:t>Détermination des diamètres moyens par tamisage.</w:t>
      </w:r>
    </w:p>
    <w:p w:rsidR="00EE3366" w:rsidRPr="00C3778D" w:rsidRDefault="00EE3366" w:rsidP="00EE3366">
      <w:pPr>
        <w:jc w:val="both"/>
        <w:rPr>
          <w:rFonts w:asciiTheme="majorHAnsi" w:hAnsiTheme="majorHAnsi" w:cs="Arial"/>
          <w:bCs/>
          <w:sz w:val="22"/>
          <w:szCs w:val="22"/>
        </w:rPr>
      </w:pPr>
    </w:p>
    <w:p w:rsidR="00EE3366" w:rsidRPr="00C3778D" w:rsidRDefault="00EE3366" w:rsidP="00EE3366">
      <w:pPr>
        <w:jc w:val="both"/>
        <w:rPr>
          <w:rFonts w:asciiTheme="majorHAnsi" w:hAnsiTheme="majorHAnsi" w:cs="Arial"/>
          <w:sz w:val="22"/>
          <w:szCs w:val="22"/>
        </w:rPr>
      </w:pPr>
      <w:r w:rsidRPr="00C3778D">
        <w:rPr>
          <w:rFonts w:asciiTheme="majorHAnsi" w:hAnsiTheme="majorHAnsi" w:cs="Arial"/>
          <w:bCs/>
          <w:sz w:val="22"/>
          <w:szCs w:val="22"/>
        </w:rPr>
        <w:t xml:space="preserve">TP N° 3. </w:t>
      </w:r>
      <w:r w:rsidRPr="00C3778D">
        <w:rPr>
          <w:rFonts w:asciiTheme="majorHAnsi" w:hAnsiTheme="majorHAnsi" w:cs="Arial"/>
          <w:sz w:val="22"/>
          <w:szCs w:val="22"/>
        </w:rPr>
        <w:t>Mesure de la perte de charge à travers un lit de particules ; fluidisation.</w:t>
      </w:r>
    </w:p>
    <w:p w:rsidR="00EE3366" w:rsidRPr="00C3778D" w:rsidRDefault="00EE3366" w:rsidP="00EE3366">
      <w:pPr>
        <w:jc w:val="both"/>
        <w:rPr>
          <w:rFonts w:asciiTheme="majorHAnsi" w:hAnsiTheme="majorHAnsi" w:cs="Arial"/>
          <w:b/>
          <w:sz w:val="22"/>
          <w:szCs w:val="22"/>
        </w:rPr>
      </w:pPr>
      <w:r w:rsidRPr="00C3778D">
        <w:rPr>
          <w:rFonts w:asciiTheme="majorHAnsi" w:hAnsiTheme="majorHAnsi" w:cs="Arial"/>
          <w:bCs/>
          <w:sz w:val="22"/>
          <w:szCs w:val="22"/>
        </w:rPr>
        <w:t>TP N° 4.</w:t>
      </w:r>
      <w:r w:rsidRPr="00C3778D">
        <w:rPr>
          <w:rFonts w:asciiTheme="majorHAnsi" w:hAnsiTheme="majorHAnsi" w:cs="Arial"/>
          <w:sz w:val="22"/>
          <w:szCs w:val="22"/>
        </w:rPr>
        <w:t>Fluidisation gaz-solide ou liquide-solide : vitesse minimale de fluidisation, transfert    de chaleur, expansion du lit</w:t>
      </w:r>
      <w:r>
        <w:rPr>
          <w:rFonts w:asciiTheme="majorHAnsi" w:hAnsiTheme="majorHAnsi" w:cs="Arial"/>
          <w:sz w:val="22"/>
          <w:szCs w:val="22"/>
        </w:rPr>
        <w:t>.</w:t>
      </w:r>
    </w:p>
    <w:p w:rsidR="00EE3366" w:rsidRPr="00C3778D" w:rsidRDefault="00EE3366" w:rsidP="00EE3366">
      <w:pPr>
        <w:autoSpaceDE w:val="0"/>
        <w:autoSpaceDN w:val="0"/>
        <w:adjustRightInd w:val="0"/>
        <w:rPr>
          <w:rFonts w:asciiTheme="majorHAnsi" w:hAnsiTheme="majorHAnsi" w:cs="Arial"/>
          <w:bCs/>
          <w:sz w:val="22"/>
          <w:szCs w:val="22"/>
        </w:rPr>
      </w:pPr>
    </w:p>
    <w:p w:rsidR="00EE3366" w:rsidRPr="00C3778D" w:rsidRDefault="00EE3366" w:rsidP="00EE3366">
      <w:pPr>
        <w:jc w:val="both"/>
        <w:rPr>
          <w:rFonts w:asciiTheme="majorHAnsi" w:hAnsiTheme="majorHAnsi" w:cs="Arial"/>
          <w:bCs/>
          <w:sz w:val="22"/>
          <w:szCs w:val="22"/>
        </w:rPr>
      </w:pPr>
      <w:r w:rsidRPr="00C3778D">
        <w:rPr>
          <w:rFonts w:asciiTheme="majorHAnsi" w:hAnsiTheme="majorHAnsi" w:cs="Arial"/>
          <w:bCs/>
          <w:sz w:val="22"/>
          <w:szCs w:val="22"/>
        </w:rPr>
        <w:t xml:space="preserve">TP N° 5. Filtration : </w:t>
      </w:r>
      <w:r w:rsidRPr="00C3778D">
        <w:rPr>
          <w:rFonts w:asciiTheme="majorHAnsi" w:hAnsiTheme="majorHAnsi" w:cs="Arial"/>
          <w:sz w:val="22"/>
          <w:szCs w:val="22"/>
        </w:rPr>
        <w:t>filtration sur filtre presse, résistance du gâteau et de la toile</w:t>
      </w:r>
    </w:p>
    <w:p w:rsidR="00EE3366" w:rsidRPr="00C3778D" w:rsidRDefault="00EE3366" w:rsidP="00EE3366">
      <w:pPr>
        <w:jc w:val="both"/>
        <w:rPr>
          <w:rFonts w:asciiTheme="majorHAnsi" w:hAnsiTheme="majorHAnsi" w:cs="Arial"/>
          <w:bCs/>
          <w:sz w:val="22"/>
          <w:szCs w:val="22"/>
        </w:rPr>
      </w:pPr>
      <w:r>
        <w:rPr>
          <w:rFonts w:asciiTheme="majorHAnsi" w:hAnsiTheme="majorHAnsi" w:cs="Arial"/>
          <w:bCs/>
          <w:sz w:val="22"/>
          <w:szCs w:val="22"/>
        </w:rPr>
        <w:t xml:space="preserve">TP N° </w:t>
      </w:r>
      <w:r w:rsidRPr="00C3778D">
        <w:rPr>
          <w:rFonts w:asciiTheme="majorHAnsi" w:hAnsiTheme="majorHAnsi" w:cs="Arial"/>
          <w:bCs/>
          <w:sz w:val="22"/>
          <w:szCs w:val="22"/>
        </w:rPr>
        <w:t>6. Broyage.</w:t>
      </w:r>
    </w:p>
    <w:p w:rsidR="00EE3366" w:rsidRPr="00C3778D" w:rsidRDefault="00EE3366" w:rsidP="00EE3366">
      <w:pPr>
        <w:jc w:val="both"/>
        <w:rPr>
          <w:rFonts w:asciiTheme="majorHAnsi" w:hAnsiTheme="majorHAnsi" w:cs="Arial"/>
          <w:b/>
          <w:sz w:val="22"/>
          <w:szCs w:val="22"/>
        </w:rPr>
      </w:pPr>
    </w:p>
    <w:p w:rsidR="00EE3366" w:rsidRPr="002E6FFB" w:rsidRDefault="00EE3366" w:rsidP="00EE3366">
      <w:pPr>
        <w:jc w:val="both"/>
        <w:rPr>
          <w:rFonts w:asciiTheme="majorHAnsi" w:hAnsiTheme="majorHAnsi" w:cs="Arial"/>
          <w:b/>
          <w:sz w:val="22"/>
          <w:szCs w:val="22"/>
        </w:rPr>
      </w:pPr>
    </w:p>
    <w:p w:rsidR="00EE3366" w:rsidRPr="002E6FFB" w:rsidRDefault="00EE3366" w:rsidP="00EE3366">
      <w:pPr>
        <w:jc w:val="both"/>
        <w:rPr>
          <w:rFonts w:asciiTheme="majorHAnsi" w:hAnsiTheme="majorHAnsi" w:cs="Arial"/>
          <w:b/>
          <w:sz w:val="22"/>
          <w:szCs w:val="22"/>
        </w:rPr>
      </w:pPr>
      <w:r w:rsidRPr="002E6FFB">
        <w:rPr>
          <w:rFonts w:asciiTheme="majorHAnsi" w:hAnsiTheme="majorHAnsi" w:cs="Arial"/>
          <w:b/>
          <w:sz w:val="22"/>
          <w:szCs w:val="22"/>
        </w:rPr>
        <w:t>Mode d’évaluation : </w:t>
      </w:r>
    </w:p>
    <w:p w:rsidR="00EE3366" w:rsidRPr="002E6FFB" w:rsidRDefault="00EE3366" w:rsidP="00EE3366">
      <w:pPr>
        <w:jc w:val="both"/>
        <w:rPr>
          <w:rFonts w:asciiTheme="majorHAnsi" w:hAnsiTheme="majorHAnsi" w:cs="Arial"/>
          <w:b/>
          <w:sz w:val="22"/>
          <w:szCs w:val="22"/>
        </w:rPr>
      </w:pPr>
      <w:r w:rsidRPr="002E6FFB">
        <w:rPr>
          <w:rFonts w:asciiTheme="majorHAnsi" w:hAnsiTheme="majorHAnsi" w:cs="Arial"/>
          <w:sz w:val="22"/>
          <w:szCs w:val="22"/>
        </w:rPr>
        <w:t>Contrôle continu : 100%</w:t>
      </w:r>
    </w:p>
    <w:p w:rsidR="00EE3366" w:rsidRPr="002E6FFB" w:rsidRDefault="00EE3366" w:rsidP="00EE3366">
      <w:pPr>
        <w:jc w:val="both"/>
        <w:rPr>
          <w:rFonts w:asciiTheme="majorHAnsi" w:hAnsiTheme="majorHAnsi" w:cs="Arial"/>
          <w:b/>
          <w:sz w:val="22"/>
          <w:szCs w:val="22"/>
        </w:rPr>
      </w:pPr>
    </w:p>
    <w:p w:rsidR="00EE3366" w:rsidRDefault="00EE3366" w:rsidP="00EE3366">
      <w:pPr>
        <w:pStyle w:val="NormalWeb"/>
        <w:jc w:val="both"/>
        <w:rPr>
          <w:rFonts w:asciiTheme="majorHAnsi" w:hAnsiTheme="majorHAnsi" w:cs="Arial"/>
          <w:sz w:val="22"/>
          <w:szCs w:val="2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Pr="00711078" w:rsidRDefault="00EE3366" w:rsidP="00834D53">
      <w:pPr>
        <w:rPr>
          <w:rFonts w:asciiTheme="majorHAnsi" w:hAnsiTheme="majorHAnsi" w:cs="Calibri"/>
          <w:sz w:val="32"/>
          <w:szCs w:val="32"/>
        </w:rPr>
        <w:sectPr w:rsidR="00EE3366"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D77FA" w:rsidRPr="00323B92" w:rsidRDefault="00AD77FA" w:rsidP="00AD77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AD77FA" w:rsidRPr="00323B92" w:rsidRDefault="00AD77FA" w:rsidP="00AD77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UEM1.1</w:t>
      </w:r>
    </w:p>
    <w:p w:rsidR="00AD77FA" w:rsidRPr="00323B92" w:rsidRDefault="00AD77FA" w:rsidP="00C079B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9B459F">
        <w:rPr>
          <w:rFonts w:ascii="Cambria" w:hAnsi="Cambria" w:cs="Calibri"/>
          <w:b/>
          <w:bCs/>
          <w:iCs/>
        </w:rPr>
        <w:t>3</w:t>
      </w:r>
      <w:r w:rsidRPr="00323B92">
        <w:rPr>
          <w:rFonts w:ascii="Cambria" w:hAnsi="Cambria" w:cs="Calibri"/>
          <w:b/>
          <w:bCs/>
          <w:iCs/>
        </w:rPr>
        <w:t>:</w:t>
      </w:r>
      <w:r w:rsidR="00956829">
        <w:rPr>
          <w:rFonts w:ascii="Cambria" w:hAnsi="Cambria" w:cs="Calibri"/>
          <w:b/>
          <w:bCs/>
          <w:iCs/>
        </w:rPr>
        <w:t>TP</w:t>
      </w:r>
      <w:r w:rsidR="00B775B3">
        <w:rPr>
          <w:rFonts w:ascii="Cambria" w:hAnsi="Cambria" w:cs="Calibri"/>
          <w:b/>
          <w:bCs/>
          <w:iCs/>
        </w:rPr>
        <w:t xml:space="preserve"> </w:t>
      </w:r>
      <w:r w:rsidR="00956829">
        <w:rPr>
          <w:rFonts w:ascii="Cambria" w:hAnsi="Cambria" w:cs="Calibri"/>
          <w:b/>
          <w:bCs/>
          <w:iCs/>
        </w:rPr>
        <w:t>Echangeurs de chaleur</w:t>
      </w:r>
    </w:p>
    <w:p w:rsidR="00AD77FA" w:rsidRPr="00323B92" w:rsidRDefault="00AD77FA" w:rsidP="0095682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956829">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956829">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AD77FA" w:rsidRDefault="00AD77FA" w:rsidP="0095682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 xml:space="preserve">dits: </w:t>
      </w:r>
      <w:r w:rsidR="00956829">
        <w:rPr>
          <w:rFonts w:ascii="Cambria" w:hAnsi="Cambria" w:cs="Calibri"/>
          <w:b/>
          <w:bCs/>
          <w:iCs/>
        </w:rPr>
        <w:t>2</w:t>
      </w:r>
    </w:p>
    <w:p w:rsidR="00AD77FA" w:rsidRPr="00323B92" w:rsidRDefault="00AD77FA" w:rsidP="00AD77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C6672A" w:rsidRPr="00E76DCA" w:rsidRDefault="00C6672A" w:rsidP="00C6672A">
      <w:pPr>
        <w:spacing w:before="120" w:line="276" w:lineRule="auto"/>
        <w:jc w:val="both"/>
        <w:rPr>
          <w:rFonts w:ascii="Cambria" w:hAnsi="Cambria" w:cs="Calibri"/>
          <w:b/>
        </w:rPr>
      </w:pPr>
    </w:p>
    <w:p w:rsidR="00C6672A" w:rsidRPr="00E76DCA" w:rsidRDefault="00C6672A" w:rsidP="00C6672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52B99" w:rsidRPr="002F3BC1" w:rsidRDefault="00152B99" w:rsidP="00152B99">
      <w:pPr>
        <w:autoSpaceDE w:val="0"/>
        <w:autoSpaceDN w:val="0"/>
        <w:adjustRightInd w:val="0"/>
        <w:jc w:val="both"/>
        <w:rPr>
          <w:rFonts w:ascii="Cambria" w:hAnsi="Cambria" w:cs="Arial"/>
        </w:rPr>
      </w:pPr>
      <w:r w:rsidRPr="002F3BC1">
        <w:rPr>
          <w:rFonts w:ascii="Cambria" w:hAnsi="Cambria" w:cs="Arial"/>
        </w:rPr>
        <w:t>- Quantifier expérimentalement les divers modes de transfert de la chaleur.</w:t>
      </w:r>
    </w:p>
    <w:p w:rsidR="00152B99" w:rsidRPr="002F3BC1" w:rsidRDefault="00152B99" w:rsidP="00152B99">
      <w:pPr>
        <w:autoSpaceDE w:val="0"/>
        <w:autoSpaceDN w:val="0"/>
        <w:adjustRightInd w:val="0"/>
        <w:jc w:val="both"/>
        <w:rPr>
          <w:rFonts w:ascii="Cambria" w:hAnsi="Cambria" w:cs="Arial"/>
        </w:rPr>
      </w:pPr>
      <w:r w:rsidRPr="002F3BC1">
        <w:rPr>
          <w:rFonts w:ascii="Cambria" w:hAnsi="Cambria" w:cs="Arial"/>
        </w:rPr>
        <w:t>- Mesurer les performances thermiques de différents types d’échangeurs.</w:t>
      </w:r>
    </w:p>
    <w:p w:rsidR="00152B99" w:rsidRPr="002F3BC1" w:rsidRDefault="00152B99" w:rsidP="00152B99">
      <w:pPr>
        <w:autoSpaceDE w:val="0"/>
        <w:autoSpaceDN w:val="0"/>
        <w:adjustRightInd w:val="0"/>
        <w:jc w:val="both"/>
        <w:rPr>
          <w:rFonts w:ascii="Cambria" w:hAnsi="Cambria" w:cs="Arial"/>
        </w:rPr>
      </w:pPr>
      <w:r w:rsidRPr="002F3BC1">
        <w:rPr>
          <w:rFonts w:ascii="Cambria" w:hAnsi="Cambria" w:cs="Arial"/>
        </w:rPr>
        <w:t>- Etudier expérimentalement les équipements pour la production, le transport et l’utilisation de la vapeur.</w:t>
      </w:r>
    </w:p>
    <w:p w:rsidR="00152B99" w:rsidRPr="00152B99" w:rsidRDefault="00152B99" w:rsidP="00152B99">
      <w:pPr>
        <w:autoSpaceDE w:val="0"/>
        <w:autoSpaceDN w:val="0"/>
        <w:adjustRightInd w:val="0"/>
        <w:rPr>
          <w:rFonts w:asciiTheme="majorHAnsi" w:hAnsiTheme="majorHAnsi" w:cs="Arial"/>
        </w:rPr>
      </w:pPr>
    </w:p>
    <w:p w:rsidR="00C6672A" w:rsidRPr="00E76DCA" w:rsidRDefault="00C6672A" w:rsidP="00C6672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6672A" w:rsidRDefault="00C6672A" w:rsidP="00C6672A">
      <w:pPr>
        <w:spacing w:line="276" w:lineRule="auto"/>
        <w:jc w:val="both"/>
        <w:rPr>
          <w:rFonts w:ascii="Cambria" w:hAnsi="Cambria" w:cs="Calibri"/>
          <w:i/>
          <w:sz w:val="22"/>
          <w:szCs w:val="22"/>
        </w:rPr>
      </w:pPr>
    </w:p>
    <w:p w:rsidR="00152B99" w:rsidRPr="0009706A" w:rsidRDefault="00152B99" w:rsidP="00152B99">
      <w:pPr>
        <w:jc w:val="both"/>
        <w:rPr>
          <w:rFonts w:asciiTheme="majorHAnsi" w:hAnsiTheme="majorHAnsi" w:cs="Arial"/>
        </w:rPr>
      </w:pPr>
      <w:r w:rsidRPr="0009706A">
        <w:rPr>
          <w:rFonts w:asciiTheme="majorHAnsi" w:hAnsiTheme="majorHAnsi" w:cs="Arial"/>
        </w:rPr>
        <w:t>Phénomènes de transfert, mécanique des fluides.</w:t>
      </w:r>
    </w:p>
    <w:p w:rsidR="00C6672A" w:rsidRPr="00D058D9" w:rsidRDefault="00C6672A" w:rsidP="00C6672A">
      <w:pPr>
        <w:spacing w:line="276" w:lineRule="auto"/>
        <w:jc w:val="both"/>
        <w:rPr>
          <w:rFonts w:asciiTheme="majorHAnsi" w:hAnsiTheme="majorHAnsi" w:cs="Calibri"/>
          <w:i/>
          <w:iCs/>
          <w:sz w:val="22"/>
          <w:szCs w:val="22"/>
        </w:rPr>
      </w:pPr>
    </w:p>
    <w:p w:rsidR="00C6672A" w:rsidRPr="00323B92" w:rsidRDefault="00C6672A" w:rsidP="00C6672A">
      <w:pPr>
        <w:jc w:val="both"/>
        <w:rPr>
          <w:rFonts w:ascii="Cambria" w:hAnsi="Cambria" w:cs="Calibri"/>
          <w:b/>
          <w:u w:val="thick" w:color="F79646"/>
        </w:rPr>
      </w:pPr>
      <w:r w:rsidRPr="00323B92">
        <w:rPr>
          <w:rFonts w:ascii="Cambria" w:hAnsi="Cambria" w:cs="Calibri"/>
          <w:b/>
          <w:u w:val="thick" w:color="F79646"/>
        </w:rPr>
        <w:t>Contenu de la matière: </w:t>
      </w:r>
    </w:p>
    <w:p w:rsidR="00C6672A" w:rsidRPr="00F91C03" w:rsidRDefault="00C6672A" w:rsidP="00C6672A">
      <w:pPr>
        <w:jc w:val="both"/>
        <w:rPr>
          <w:rFonts w:ascii="Cambria" w:hAnsi="Cambria" w:cs="Calibri"/>
          <w:b/>
          <w:sz w:val="22"/>
          <w:szCs w:val="22"/>
          <w:u w:val="thick" w:color="F79646"/>
        </w:rPr>
      </w:pPr>
    </w:p>
    <w:p w:rsidR="00152B99" w:rsidRPr="002F3BC1" w:rsidRDefault="00152B99" w:rsidP="00152B99">
      <w:pPr>
        <w:autoSpaceDE w:val="0"/>
        <w:autoSpaceDN w:val="0"/>
        <w:adjustRightInd w:val="0"/>
        <w:spacing w:line="360" w:lineRule="auto"/>
        <w:rPr>
          <w:rFonts w:ascii="Cambria" w:hAnsi="Cambria" w:cs="Arial"/>
          <w:sz w:val="22"/>
          <w:szCs w:val="22"/>
        </w:rPr>
      </w:pPr>
      <w:r w:rsidRPr="002F3BC1">
        <w:rPr>
          <w:rFonts w:ascii="Cambria" w:hAnsi="Cambria" w:cs="Arial"/>
          <w:bCs/>
          <w:sz w:val="22"/>
          <w:szCs w:val="22"/>
        </w:rPr>
        <w:t>TP N° 1.</w:t>
      </w:r>
      <w:r w:rsidRPr="002F3BC1">
        <w:rPr>
          <w:rFonts w:ascii="Cambria" w:hAnsi="Cambria" w:cs="Arial"/>
          <w:sz w:val="22"/>
          <w:szCs w:val="22"/>
        </w:rPr>
        <w:t xml:space="preserve"> Transmission de chaleur par conduction (unité de base).</w:t>
      </w:r>
    </w:p>
    <w:p w:rsidR="00152B99" w:rsidRPr="002F3BC1" w:rsidRDefault="00152B99" w:rsidP="00152B99">
      <w:pPr>
        <w:autoSpaceDE w:val="0"/>
        <w:autoSpaceDN w:val="0"/>
        <w:adjustRightInd w:val="0"/>
        <w:spacing w:line="360" w:lineRule="auto"/>
        <w:rPr>
          <w:rFonts w:ascii="Cambria" w:hAnsi="Cambria" w:cs="Arial"/>
          <w:b/>
          <w:bCs/>
          <w:sz w:val="22"/>
          <w:szCs w:val="22"/>
        </w:rPr>
      </w:pPr>
      <w:r w:rsidRPr="002F3BC1">
        <w:rPr>
          <w:rFonts w:ascii="Cambria" w:hAnsi="Cambria" w:cs="Arial"/>
          <w:bCs/>
          <w:sz w:val="22"/>
          <w:szCs w:val="22"/>
        </w:rPr>
        <w:t xml:space="preserve">TP N° 2. </w:t>
      </w:r>
      <w:r w:rsidRPr="002F3BC1">
        <w:rPr>
          <w:rFonts w:ascii="Cambria" w:hAnsi="Cambria" w:cs="Arial"/>
          <w:sz w:val="22"/>
          <w:szCs w:val="22"/>
        </w:rPr>
        <w:t>Conduction de chaleur linéaire.</w:t>
      </w:r>
    </w:p>
    <w:p w:rsidR="00152B99" w:rsidRPr="002F3BC1" w:rsidRDefault="00152B99" w:rsidP="00152B99">
      <w:pPr>
        <w:spacing w:after="120" w:line="360" w:lineRule="auto"/>
        <w:jc w:val="both"/>
        <w:rPr>
          <w:rFonts w:ascii="Cambria" w:hAnsi="Cambria" w:cs="Arial"/>
          <w:sz w:val="22"/>
          <w:szCs w:val="22"/>
        </w:rPr>
      </w:pPr>
      <w:r w:rsidRPr="002F3BC1">
        <w:rPr>
          <w:rFonts w:ascii="Cambria" w:hAnsi="Cambria" w:cs="Arial"/>
          <w:bCs/>
          <w:sz w:val="22"/>
          <w:szCs w:val="22"/>
        </w:rPr>
        <w:t xml:space="preserve">TP N° 3. </w:t>
      </w:r>
      <w:r w:rsidRPr="002F3BC1">
        <w:rPr>
          <w:rFonts w:ascii="Cambria" w:hAnsi="Cambria" w:cs="Arial"/>
          <w:sz w:val="22"/>
          <w:szCs w:val="22"/>
        </w:rPr>
        <w:t>Conduction de chaleur radiale.</w:t>
      </w:r>
    </w:p>
    <w:p w:rsidR="00152B99" w:rsidRPr="002F3BC1" w:rsidRDefault="00152B99" w:rsidP="00152B99">
      <w:pPr>
        <w:spacing w:after="120"/>
        <w:jc w:val="both"/>
        <w:rPr>
          <w:rFonts w:ascii="Cambria" w:hAnsi="Cambria" w:cs="Arial"/>
          <w:bCs/>
          <w:sz w:val="22"/>
          <w:szCs w:val="22"/>
        </w:rPr>
      </w:pPr>
      <w:r w:rsidRPr="002F3BC1">
        <w:rPr>
          <w:rFonts w:ascii="Cambria" w:hAnsi="Cambria" w:cs="Arial"/>
          <w:bCs/>
          <w:sz w:val="22"/>
          <w:szCs w:val="22"/>
        </w:rPr>
        <w:t>TP N° 4.</w:t>
      </w:r>
      <w:r w:rsidRPr="002F3BC1">
        <w:rPr>
          <w:rFonts w:ascii="Cambria" w:hAnsi="Cambria" w:cs="Arial"/>
          <w:sz w:val="22"/>
          <w:szCs w:val="22"/>
        </w:rPr>
        <w:t xml:space="preserve"> Convection et de rayonnement</w:t>
      </w:r>
    </w:p>
    <w:p w:rsidR="00152B99" w:rsidRPr="002F3BC1" w:rsidRDefault="00152B99" w:rsidP="00152B99">
      <w:pPr>
        <w:jc w:val="both"/>
        <w:rPr>
          <w:rFonts w:ascii="Cambria" w:hAnsi="Cambria" w:cs="Arial"/>
          <w:bCs/>
          <w:sz w:val="22"/>
          <w:szCs w:val="22"/>
        </w:rPr>
      </w:pPr>
      <w:r w:rsidRPr="002F3BC1">
        <w:rPr>
          <w:rFonts w:ascii="Cambria" w:hAnsi="Cambria" w:cs="Arial"/>
          <w:bCs/>
          <w:sz w:val="22"/>
          <w:szCs w:val="22"/>
        </w:rPr>
        <w:t>TP N° 5.</w:t>
      </w:r>
      <w:r w:rsidRPr="002F3BC1">
        <w:rPr>
          <w:rFonts w:ascii="Cambria" w:hAnsi="Cambria" w:cs="Arial"/>
          <w:sz w:val="22"/>
          <w:szCs w:val="22"/>
        </w:rPr>
        <w:t xml:space="preserve"> Transmission de chaleur par convection libre et forcée.</w:t>
      </w:r>
    </w:p>
    <w:p w:rsidR="00152B99" w:rsidRPr="002F3BC1" w:rsidRDefault="00152B99" w:rsidP="00152B99">
      <w:pPr>
        <w:jc w:val="both"/>
        <w:rPr>
          <w:rFonts w:ascii="Cambria" w:hAnsi="Cambria" w:cs="Arial"/>
          <w:bCs/>
          <w:sz w:val="22"/>
          <w:szCs w:val="22"/>
        </w:rPr>
      </w:pPr>
    </w:p>
    <w:p w:rsidR="00152B99" w:rsidRPr="002F3BC1" w:rsidRDefault="00152B99" w:rsidP="00152B99">
      <w:pPr>
        <w:jc w:val="both"/>
        <w:rPr>
          <w:rFonts w:ascii="Cambria" w:hAnsi="Cambria" w:cs="Arial"/>
          <w:sz w:val="22"/>
          <w:szCs w:val="22"/>
        </w:rPr>
      </w:pPr>
      <w:r w:rsidRPr="002F3BC1">
        <w:rPr>
          <w:rFonts w:ascii="Cambria" w:hAnsi="Cambria" w:cs="Arial"/>
          <w:bCs/>
          <w:sz w:val="22"/>
          <w:szCs w:val="22"/>
        </w:rPr>
        <w:t xml:space="preserve">TP N° 6. </w:t>
      </w:r>
      <w:r w:rsidRPr="002F3BC1">
        <w:rPr>
          <w:rFonts w:ascii="Cambria" w:hAnsi="Cambria" w:cs="Arial"/>
          <w:sz w:val="22"/>
          <w:szCs w:val="22"/>
        </w:rPr>
        <w:t>Echangeur de chaleur coaxial.</w:t>
      </w:r>
    </w:p>
    <w:p w:rsidR="00152B99" w:rsidRPr="002F3BC1" w:rsidRDefault="00152B99" w:rsidP="00152B99">
      <w:pPr>
        <w:jc w:val="both"/>
        <w:rPr>
          <w:rFonts w:ascii="Cambria" w:hAnsi="Cambria" w:cs="Arial"/>
          <w:bCs/>
          <w:sz w:val="22"/>
          <w:szCs w:val="22"/>
        </w:rPr>
      </w:pPr>
    </w:p>
    <w:p w:rsidR="00152B99" w:rsidRPr="002F3BC1" w:rsidRDefault="00152B99" w:rsidP="00152B99">
      <w:pPr>
        <w:jc w:val="both"/>
        <w:rPr>
          <w:rFonts w:ascii="Cambria" w:hAnsi="Cambria" w:cs="Arial"/>
          <w:bCs/>
          <w:sz w:val="22"/>
          <w:szCs w:val="22"/>
        </w:rPr>
      </w:pPr>
      <w:r w:rsidRPr="002F3BC1">
        <w:rPr>
          <w:rFonts w:ascii="Cambria" w:hAnsi="Cambria" w:cs="Arial"/>
          <w:bCs/>
          <w:sz w:val="22"/>
          <w:szCs w:val="22"/>
        </w:rPr>
        <w:t>TP N° 7.</w:t>
      </w:r>
      <w:r w:rsidRPr="002F3BC1">
        <w:rPr>
          <w:rFonts w:ascii="Cambria" w:hAnsi="Cambria" w:cs="Arial"/>
          <w:sz w:val="22"/>
          <w:szCs w:val="22"/>
        </w:rPr>
        <w:t xml:space="preserve"> Echangeur de chaleur à plaques: bilans enthalpiques, courbes d’efficacité, évaluation des coefficients de transfert.</w:t>
      </w:r>
    </w:p>
    <w:p w:rsidR="00152B99" w:rsidRPr="002F3BC1" w:rsidRDefault="00152B99" w:rsidP="00152B99">
      <w:pPr>
        <w:jc w:val="both"/>
        <w:rPr>
          <w:rFonts w:ascii="Cambria" w:hAnsi="Cambria" w:cs="Arial"/>
          <w:bCs/>
          <w:sz w:val="22"/>
          <w:szCs w:val="22"/>
        </w:rPr>
      </w:pPr>
    </w:p>
    <w:p w:rsidR="00152B99" w:rsidRPr="002F3BC1" w:rsidRDefault="00152B99" w:rsidP="00152B99">
      <w:pPr>
        <w:jc w:val="both"/>
        <w:rPr>
          <w:rFonts w:ascii="Cambria" w:hAnsi="Cambria" w:cs="Arial"/>
          <w:bCs/>
          <w:sz w:val="22"/>
          <w:szCs w:val="22"/>
        </w:rPr>
      </w:pPr>
      <w:r w:rsidRPr="002F3BC1">
        <w:rPr>
          <w:rFonts w:ascii="Cambria" w:hAnsi="Cambria" w:cs="Arial"/>
          <w:bCs/>
          <w:sz w:val="22"/>
          <w:szCs w:val="22"/>
        </w:rPr>
        <w:t>TP N° 8.</w:t>
      </w:r>
      <w:r w:rsidRPr="002F3BC1">
        <w:rPr>
          <w:rFonts w:ascii="Cambria" w:hAnsi="Cambria" w:cs="Arial"/>
          <w:sz w:val="22"/>
          <w:szCs w:val="22"/>
        </w:rPr>
        <w:t xml:space="preserve"> Echangeur de chaleur à faisceau tubulaire.</w:t>
      </w:r>
    </w:p>
    <w:p w:rsidR="00152B99" w:rsidRPr="002F3BC1" w:rsidRDefault="00152B99" w:rsidP="00C6672A">
      <w:pPr>
        <w:spacing w:line="276" w:lineRule="auto"/>
        <w:jc w:val="both"/>
        <w:rPr>
          <w:rFonts w:ascii="Cambria" w:hAnsi="Cambria" w:cs="Arial"/>
          <w:b/>
          <w:u w:val="thick" w:color="F79646"/>
        </w:rPr>
      </w:pPr>
    </w:p>
    <w:p w:rsidR="00152B99" w:rsidRDefault="00152B99" w:rsidP="00C6672A">
      <w:pPr>
        <w:spacing w:line="276" w:lineRule="auto"/>
        <w:jc w:val="both"/>
        <w:rPr>
          <w:rFonts w:ascii="Cambria" w:hAnsi="Cambria" w:cs="Arial"/>
          <w:b/>
          <w:u w:val="thick" w:color="F79646"/>
        </w:rPr>
      </w:pPr>
    </w:p>
    <w:p w:rsidR="00152B99" w:rsidRDefault="00152B99" w:rsidP="00C6672A">
      <w:pPr>
        <w:spacing w:line="276" w:lineRule="auto"/>
        <w:jc w:val="both"/>
        <w:rPr>
          <w:rFonts w:ascii="Cambria" w:hAnsi="Cambria" w:cs="Arial"/>
          <w:b/>
          <w:u w:val="thick" w:color="F79646"/>
        </w:rPr>
      </w:pPr>
    </w:p>
    <w:p w:rsidR="00C6672A" w:rsidRPr="002F3BC1" w:rsidRDefault="00C6672A" w:rsidP="002F3BC1">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Contrôle continu:</w:t>
      </w:r>
      <w:r w:rsidR="00152B99">
        <w:rPr>
          <w:rFonts w:asciiTheme="majorHAnsi" w:hAnsiTheme="majorHAnsi" w:cs="Arial"/>
          <w:sz w:val="22"/>
          <w:szCs w:val="22"/>
        </w:rPr>
        <w:t>100%.</w:t>
      </w:r>
      <w:r>
        <w:rPr>
          <w:rFonts w:asciiTheme="majorHAnsi" w:hAnsiTheme="majorHAnsi" w:cs="Arial"/>
          <w:sz w:val="22"/>
          <w:szCs w:val="22"/>
        </w:rPr>
        <w:tab/>
      </w:r>
    </w:p>
    <w:p w:rsidR="00C6672A" w:rsidRPr="00F91C03" w:rsidRDefault="00C6672A" w:rsidP="00C6672A">
      <w:pPr>
        <w:spacing w:line="276" w:lineRule="auto"/>
        <w:jc w:val="both"/>
        <w:rPr>
          <w:rFonts w:ascii="Cambria" w:hAnsi="Cambria" w:cs="Arial"/>
          <w:b/>
          <w:sz w:val="22"/>
          <w:szCs w:val="22"/>
        </w:rPr>
      </w:pPr>
    </w:p>
    <w:p w:rsidR="00C6672A" w:rsidRPr="00711078" w:rsidRDefault="00C6672A" w:rsidP="00C6672A">
      <w:pPr>
        <w:rPr>
          <w:rFonts w:ascii="Cambria" w:hAnsi="Cambria"/>
        </w:rPr>
      </w:pPr>
    </w:p>
    <w:p w:rsidR="00C6672A" w:rsidRDefault="00C6672A"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1.1</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4</w:t>
      </w:r>
      <w:r w:rsidRPr="00323B92">
        <w:rPr>
          <w:rFonts w:ascii="Cambria" w:hAnsi="Cambria" w:cs="Calibri"/>
          <w:b/>
          <w:bCs/>
          <w:iCs/>
        </w:rPr>
        <w:t>:</w:t>
      </w:r>
      <w:r>
        <w:rPr>
          <w:rFonts w:ascii="Cambria" w:hAnsi="Cambria" w:cs="Calibri"/>
          <w:b/>
          <w:bCs/>
          <w:iCs/>
        </w:rPr>
        <w:t xml:space="preserve"> Simulateurs en Génie des procédés</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37h30</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 xml:space="preserve">Cours : 1h30, </w:t>
      </w:r>
      <w:r w:rsidRPr="00323B92">
        <w:rPr>
          <w:rFonts w:ascii="Cambria" w:eastAsia="Calibri" w:hAnsi="Cambria" w:cs="Arial"/>
          <w:b/>
          <w:bCs/>
          <w:color w:val="000000"/>
          <w:lang w:eastAsia="en-US"/>
        </w:rPr>
        <w:t>T</w:t>
      </w:r>
      <w:r>
        <w:rPr>
          <w:rFonts w:ascii="Cambria" w:eastAsia="Calibri" w:hAnsi="Cambria" w:cs="Arial"/>
          <w:b/>
          <w:bCs/>
          <w:color w:val="000000"/>
          <w:lang w:eastAsia="en-US"/>
        </w:rPr>
        <w:t>P: 1h0</w:t>
      </w:r>
      <w:r w:rsidRPr="00323B92">
        <w:rPr>
          <w:rFonts w:ascii="Cambria" w:eastAsia="Calibri" w:hAnsi="Cambria" w:cs="Arial"/>
          <w:b/>
          <w:bCs/>
          <w:color w:val="000000"/>
          <w:lang w:eastAsia="en-US"/>
        </w:rPr>
        <w:t>0)</w:t>
      </w:r>
    </w:p>
    <w:p w:rsidR="00B775B3"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3</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B775B3" w:rsidRPr="00E76DCA" w:rsidRDefault="00B775B3" w:rsidP="00B775B3">
      <w:pPr>
        <w:spacing w:before="120" w:line="276" w:lineRule="auto"/>
        <w:jc w:val="both"/>
        <w:rPr>
          <w:rFonts w:ascii="Cambria" w:hAnsi="Cambria" w:cs="Calibri"/>
          <w:b/>
        </w:rPr>
      </w:pPr>
    </w:p>
    <w:p w:rsidR="00B775B3" w:rsidRDefault="00B775B3" w:rsidP="00B775B3">
      <w:pPr>
        <w:jc w:val="both"/>
        <w:rPr>
          <w:rFonts w:ascii="Cambria" w:hAnsi="Cambria" w:cs="Calibri"/>
          <w:i/>
          <w:u w:val="thick" w:color="F79646"/>
        </w:rPr>
      </w:pPr>
      <w:r>
        <w:rPr>
          <w:rFonts w:ascii="Cambria" w:hAnsi="Cambria" w:cs="Calibri"/>
          <w:b/>
          <w:u w:val="thick" w:color="F79646"/>
        </w:rPr>
        <w:t>Objectifs de l’enseignement :</w:t>
      </w:r>
    </w:p>
    <w:p w:rsidR="00B775B3" w:rsidRDefault="00B775B3" w:rsidP="00B775B3">
      <w:pPr>
        <w:autoSpaceDE w:val="0"/>
        <w:autoSpaceDN w:val="0"/>
        <w:adjustRightInd w:val="0"/>
        <w:jc w:val="both"/>
        <w:rPr>
          <w:rFonts w:ascii="Cambria" w:hAnsi="Cambria"/>
          <w:iCs/>
        </w:rPr>
      </w:pPr>
      <w:r>
        <w:rPr>
          <w:rFonts w:ascii="Cambria" w:hAnsi="Cambria"/>
          <w:iCs/>
        </w:rPr>
        <w:tab/>
        <w:t>A travers cette matière, l’étudiant apprend à concevoir, dimensionner et simuler certains procédés industriels en relation avec le génie des procédés en utilisant un code de calcul sous forme de simulateur. Le programme sera adapté selon le simulateur utilisé.</w:t>
      </w:r>
    </w:p>
    <w:p w:rsidR="00B775B3" w:rsidRDefault="00B775B3" w:rsidP="00B775B3">
      <w:pPr>
        <w:jc w:val="both"/>
        <w:rPr>
          <w:rFonts w:ascii="Cambria" w:hAnsi="Cambria" w:cs="Calibri"/>
          <w:b/>
          <w:u w:val="thick" w:color="F79646"/>
        </w:rPr>
      </w:pPr>
    </w:p>
    <w:p w:rsidR="00B775B3" w:rsidRDefault="00B775B3" w:rsidP="00B775B3">
      <w:pPr>
        <w:jc w:val="both"/>
        <w:rPr>
          <w:rFonts w:ascii="Cambria" w:hAnsi="Cambria" w:cs="Calibri"/>
          <w:i/>
          <w:u w:val="thick" w:color="F79646"/>
        </w:rPr>
      </w:pPr>
      <w:r>
        <w:rPr>
          <w:rFonts w:ascii="Cambria" w:hAnsi="Cambria" w:cs="Calibri"/>
          <w:b/>
          <w:u w:val="thick" w:color="F79646"/>
        </w:rPr>
        <w:t xml:space="preserve">Connaissances préalables recommandées : </w:t>
      </w:r>
    </w:p>
    <w:p w:rsidR="00B775B3" w:rsidRDefault="00B775B3" w:rsidP="00B775B3">
      <w:pPr>
        <w:autoSpaceDE w:val="0"/>
        <w:autoSpaceDN w:val="0"/>
        <w:adjustRightInd w:val="0"/>
        <w:jc w:val="both"/>
        <w:rPr>
          <w:rFonts w:ascii="Cambria" w:hAnsi="Cambria"/>
          <w:iCs/>
        </w:rPr>
      </w:pPr>
      <w:r>
        <w:rPr>
          <w:rFonts w:ascii="Cambria" w:hAnsi="Cambria"/>
          <w:iCs/>
        </w:rPr>
        <w:t>Thermodynamiques, Phénomènes de transfert, Opérations unitaires</w:t>
      </w:r>
    </w:p>
    <w:p w:rsidR="00B775B3" w:rsidRDefault="00B775B3" w:rsidP="00B775B3">
      <w:pPr>
        <w:jc w:val="both"/>
        <w:rPr>
          <w:rFonts w:ascii="Cambria" w:hAnsi="Cambria" w:cs="Calibri"/>
          <w:b/>
          <w:u w:val="thick" w:color="F79646"/>
        </w:rPr>
      </w:pPr>
    </w:p>
    <w:p w:rsidR="00B775B3" w:rsidRPr="008A7B80" w:rsidRDefault="00B775B3" w:rsidP="00B775B3">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 </w:t>
      </w:r>
    </w:p>
    <w:p w:rsidR="00B775B3" w:rsidRPr="008A7B80" w:rsidRDefault="00B775B3" w:rsidP="00B775B3">
      <w:pPr>
        <w:autoSpaceDE w:val="0"/>
        <w:autoSpaceDN w:val="0"/>
        <w:adjustRightInd w:val="0"/>
        <w:rPr>
          <w:rFonts w:ascii="Cambria" w:hAnsi="Cambria"/>
          <w:b/>
          <w:bCs/>
          <w:sz w:val="22"/>
          <w:szCs w:val="22"/>
        </w:rPr>
      </w:pPr>
    </w:p>
    <w:p w:rsidR="00B775B3" w:rsidRPr="008A7B80" w:rsidRDefault="00B775B3" w:rsidP="00B775B3">
      <w:pPr>
        <w:autoSpaceDE w:val="0"/>
        <w:autoSpaceDN w:val="0"/>
        <w:adjustRightInd w:val="0"/>
        <w:rPr>
          <w:rFonts w:ascii="Cambria" w:hAnsi="Cambria"/>
          <w:b/>
          <w:bCs/>
          <w:sz w:val="22"/>
          <w:szCs w:val="22"/>
        </w:rPr>
      </w:pPr>
      <w:r w:rsidRPr="008A7B80">
        <w:rPr>
          <w:rFonts w:ascii="Cambria" w:hAnsi="Cambria"/>
          <w:b/>
          <w:bCs/>
          <w:sz w:val="22"/>
          <w:szCs w:val="22"/>
        </w:rPr>
        <w:t xml:space="preserve">Chap. I : Rappel                                  </w:t>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t>(2 semaines)</w:t>
      </w:r>
    </w:p>
    <w:p w:rsidR="00B775B3" w:rsidRPr="008A7B80" w:rsidRDefault="00B775B3" w:rsidP="00B775B3">
      <w:pPr>
        <w:autoSpaceDE w:val="0"/>
        <w:autoSpaceDN w:val="0"/>
        <w:adjustRightInd w:val="0"/>
        <w:rPr>
          <w:rFonts w:ascii="Cambria" w:hAnsi="Cambria"/>
          <w:sz w:val="22"/>
          <w:szCs w:val="22"/>
        </w:rPr>
      </w:pPr>
      <w:r w:rsidRPr="008A7B80">
        <w:rPr>
          <w:rFonts w:ascii="Cambria" w:hAnsi="Cambria"/>
          <w:sz w:val="22"/>
          <w:szCs w:val="22"/>
        </w:rPr>
        <w:t>Simulateurs en Génie des procédés, création d’une simulation, sélection de la liste des composés,  choix du modèle thermodynamique, installation et spécification des courants de matière, simulation des pompes, compresseurs et séparateur flash.</w:t>
      </w:r>
    </w:p>
    <w:p w:rsidR="00B775B3" w:rsidRPr="008A7B80" w:rsidRDefault="00B775B3" w:rsidP="00B775B3">
      <w:pPr>
        <w:autoSpaceDE w:val="0"/>
        <w:autoSpaceDN w:val="0"/>
        <w:adjustRightInd w:val="0"/>
        <w:rPr>
          <w:rFonts w:ascii="Cambria" w:hAnsi="Cambria"/>
          <w:b/>
          <w:bCs/>
          <w:sz w:val="22"/>
          <w:szCs w:val="22"/>
        </w:rPr>
      </w:pPr>
    </w:p>
    <w:p w:rsidR="00B775B3" w:rsidRPr="008A7B80" w:rsidRDefault="00B775B3" w:rsidP="00B775B3">
      <w:pPr>
        <w:autoSpaceDE w:val="0"/>
        <w:autoSpaceDN w:val="0"/>
        <w:adjustRightInd w:val="0"/>
        <w:rPr>
          <w:rFonts w:ascii="Cambria" w:hAnsi="Cambria"/>
          <w:b/>
          <w:bCs/>
          <w:sz w:val="22"/>
          <w:szCs w:val="22"/>
        </w:rPr>
      </w:pPr>
      <w:r w:rsidRPr="008A7B80">
        <w:rPr>
          <w:rFonts w:ascii="Cambria" w:hAnsi="Cambria"/>
          <w:b/>
          <w:bCs/>
          <w:sz w:val="22"/>
          <w:szCs w:val="22"/>
        </w:rPr>
        <w:t>Chap. II : Simulation des réactions et réacteurs chimiques/bioréacteurs (3 semaines)</w:t>
      </w:r>
    </w:p>
    <w:p w:rsidR="00B775B3" w:rsidRPr="008A7B80" w:rsidRDefault="00B775B3" w:rsidP="00B775B3">
      <w:pPr>
        <w:autoSpaceDE w:val="0"/>
        <w:autoSpaceDN w:val="0"/>
        <w:adjustRightInd w:val="0"/>
        <w:rPr>
          <w:rFonts w:ascii="Cambria" w:hAnsi="Cambria"/>
          <w:sz w:val="22"/>
          <w:szCs w:val="22"/>
        </w:rPr>
      </w:pPr>
      <w:r w:rsidRPr="008A7B80">
        <w:rPr>
          <w:rFonts w:ascii="Cambria" w:hAnsi="Cambria"/>
          <w:sz w:val="22"/>
          <w:szCs w:val="22"/>
        </w:rPr>
        <w:t xml:space="preserve">Réactions de conversion simple, Réactions de conversion multiple, Réactions équilibrées, Réacteurs parfaitement agités (RPAC), Réacteurs pistons (RP), bioréacteurs, Réacteurs catalytiques et Association des réacteurs. </w:t>
      </w:r>
    </w:p>
    <w:p w:rsidR="00B775B3" w:rsidRPr="008A7B80" w:rsidRDefault="00B775B3" w:rsidP="00B775B3">
      <w:pPr>
        <w:autoSpaceDE w:val="0"/>
        <w:autoSpaceDN w:val="0"/>
        <w:adjustRightInd w:val="0"/>
        <w:rPr>
          <w:rFonts w:ascii="Cambria" w:hAnsi="Cambria"/>
          <w:sz w:val="22"/>
          <w:szCs w:val="22"/>
        </w:rPr>
      </w:pPr>
    </w:p>
    <w:p w:rsidR="00B775B3" w:rsidRPr="008A7B80" w:rsidRDefault="00B775B3" w:rsidP="00B775B3">
      <w:pPr>
        <w:autoSpaceDE w:val="0"/>
        <w:autoSpaceDN w:val="0"/>
        <w:adjustRightInd w:val="0"/>
        <w:rPr>
          <w:rFonts w:ascii="Cambria" w:hAnsi="Cambria"/>
          <w:b/>
          <w:bCs/>
          <w:sz w:val="22"/>
          <w:szCs w:val="22"/>
        </w:rPr>
      </w:pPr>
      <w:r w:rsidRPr="008A7B80">
        <w:rPr>
          <w:rFonts w:ascii="Cambria" w:hAnsi="Cambria"/>
          <w:b/>
          <w:bCs/>
          <w:sz w:val="22"/>
          <w:szCs w:val="22"/>
        </w:rPr>
        <w:t>Chap. III : Simulation des contacteurs gaz-liquide, liquide-liquide</w:t>
      </w:r>
    </w:p>
    <w:p w:rsidR="00B775B3" w:rsidRPr="008A7B80" w:rsidRDefault="00B775B3" w:rsidP="00B775B3">
      <w:pPr>
        <w:autoSpaceDE w:val="0"/>
        <w:autoSpaceDN w:val="0"/>
        <w:adjustRightInd w:val="0"/>
        <w:rPr>
          <w:rFonts w:ascii="Cambria" w:hAnsi="Cambria"/>
          <w:b/>
          <w:bCs/>
          <w:sz w:val="22"/>
          <w:szCs w:val="22"/>
        </w:rPr>
      </w:pPr>
      <w:r w:rsidRPr="008A7B80">
        <w:rPr>
          <w:rFonts w:ascii="Cambria" w:hAnsi="Cambria"/>
          <w:b/>
          <w:bCs/>
          <w:sz w:val="22"/>
          <w:szCs w:val="22"/>
        </w:rPr>
        <w:t xml:space="preserve"> et liquide-solide  </w:t>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t>(3 semaines)</w:t>
      </w:r>
    </w:p>
    <w:p w:rsidR="00B775B3" w:rsidRPr="008A7B80" w:rsidRDefault="00B775B3" w:rsidP="00B775B3">
      <w:pPr>
        <w:autoSpaceDE w:val="0"/>
        <w:autoSpaceDN w:val="0"/>
        <w:adjustRightInd w:val="0"/>
        <w:rPr>
          <w:rFonts w:ascii="Cambria" w:hAnsi="Cambria"/>
          <w:sz w:val="22"/>
          <w:szCs w:val="22"/>
        </w:rPr>
      </w:pPr>
      <w:r w:rsidRPr="008A7B80">
        <w:rPr>
          <w:rFonts w:ascii="Cambria" w:hAnsi="Cambria"/>
          <w:sz w:val="22"/>
          <w:szCs w:val="22"/>
        </w:rPr>
        <w:t>Simulation des phénomènes d’absorption/stripage sans et avec réactions chimiques dans des colonnes de différentes configurations (plateaux et garnissages), extraction liquide-liquide et liquide-solide.</w:t>
      </w:r>
    </w:p>
    <w:p w:rsidR="00B775B3" w:rsidRPr="008A7B80" w:rsidRDefault="00B775B3" w:rsidP="00B775B3">
      <w:pPr>
        <w:autoSpaceDE w:val="0"/>
        <w:autoSpaceDN w:val="0"/>
        <w:adjustRightInd w:val="0"/>
        <w:rPr>
          <w:rFonts w:ascii="Cambria" w:hAnsi="Cambria"/>
          <w:b/>
          <w:bCs/>
          <w:i/>
          <w:iCs/>
          <w:sz w:val="22"/>
          <w:szCs w:val="22"/>
        </w:rPr>
      </w:pPr>
    </w:p>
    <w:p w:rsidR="00B775B3" w:rsidRPr="008A7B80" w:rsidRDefault="00B775B3" w:rsidP="00B775B3">
      <w:pPr>
        <w:autoSpaceDE w:val="0"/>
        <w:autoSpaceDN w:val="0"/>
        <w:adjustRightInd w:val="0"/>
        <w:rPr>
          <w:rFonts w:ascii="Cambria" w:hAnsi="Cambria"/>
          <w:b/>
          <w:bCs/>
          <w:sz w:val="22"/>
          <w:szCs w:val="22"/>
        </w:rPr>
      </w:pPr>
      <w:r w:rsidRPr="008A7B80">
        <w:rPr>
          <w:rFonts w:ascii="Cambria" w:hAnsi="Cambria"/>
          <w:b/>
          <w:bCs/>
          <w:sz w:val="22"/>
          <w:szCs w:val="22"/>
        </w:rPr>
        <w:t xml:space="preserve">Chap. IV : Simulation des colonnes de distillation           </w:t>
      </w:r>
      <w:r w:rsidRPr="008A7B80">
        <w:rPr>
          <w:rFonts w:ascii="Cambria" w:hAnsi="Cambria"/>
          <w:b/>
          <w:bCs/>
          <w:sz w:val="22"/>
          <w:szCs w:val="22"/>
        </w:rPr>
        <w:tab/>
        <w:t>(3 semaines)</w:t>
      </w:r>
    </w:p>
    <w:p w:rsidR="00B775B3" w:rsidRPr="008A7B80" w:rsidRDefault="00B775B3" w:rsidP="00B775B3">
      <w:pPr>
        <w:autoSpaceDE w:val="0"/>
        <w:autoSpaceDN w:val="0"/>
        <w:adjustRightInd w:val="0"/>
        <w:rPr>
          <w:rFonts w:ascii="Cambria" w:hAnsi="Cambria"/>
          <w:sz w:val="22"/>
          <w:szCs w:val="22"/>
        </w:rPr>
      </w:pPr>
      <w:r w:rsidRPr="008A7B80">
        <w:rPr>
          <w:rFonts w:ascii="Cambria" w:hAnsi="Cambria"/>
          <w:sz w:val="22"/>
          <w:szCs w:val="22"/>
        </w:rPr>
        <w:t>Distillation des mélanges binaires et complexes dans des colonnes de différentes configurations (Colonne à plateaux et à garnissages avec  reflux total et partiel et condenseur total et partiel).</w:t>
      </w:r>
    </w:p>
    <w:p w:rsidR="00B775B3" w:rsidRPr="008A7B80" w:rsidRDefault="00B775B3" w:rsidP="00B775B3">
      <w:pPr>
        <w:autoSpaceDE w:val="0"/>
        <w:autoSpaceDN w:val="0"/>
        <w:adjustRightInd w:val="0"/>
        <w:rPr>
          <w:rFonts w:ascii="Cambria" w:hAnsi="Cambria"/>
          <w:sz w:val="22"/>
          <w:szCs w:val="22"/>
        </w:rPr>
      </w:pPr>
    </w:p>
    <w:p w:rsidR="00B775B3" w:rsidRPr="008A7B80" w:rsidRDefault="00B775B3" w:rsidP="00B775B3">
      <w:pPr>
        <w:autoSpaceDE w:val="0"/>
        <w:autoSpaceDN w:val="0"/>
        <w:adjustRightInd w:val="0"/>
        <w:rPr>
          <w:rFonts w:ascii="Cambria" w:hAnsi="Cambria"/>
          <w:b/>
          <w:bCs/>
          <w:sz w:val="22"/>
          <w:szCs w:val="22"/>
        </w:rPr>
      </w:pPr>
      <w:r w:rsidRPr="008A7B80">
        <w:rPr>
          <w:rFonts w:ascii="Cambria" w:hAnsi="Cambria"/>
          <w:b/>
          <w:bCs/>
          <w:sz w:val="22"/>
          <w:szCs w:val="22"/>
        </w:rPr>
        <w:t xml:space="preserve">Chap. V : Simulation de procédés réels             </w:t>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t>(4 semaines)</w:t>
      </w:r>
    </w:p>
    <w:p w:rsidR="00B775B3" w:rsidRPr="008A7B80" w:rsidRDefault="00B775B3" w:rsidP="00B775B3">
      <w:pPr>
        <w:jc w:val="both"/>
        <w:rPr>
          <w:rFonts w:ascii="Cambria" w:hAnsi="Cambria"/>
          <w:sz w:val="22"/>
          <w:szCs w:val="22"/>
        </w:rPr>
      </w:pPr>
      <w:r w:rsidRPr="008A7B80">
        <w:rPr>
          <w:rFonts w:ascii="Cambria" w:hAnsi="Cambria"/>
          <w:sz w:val="22"/>
          <w:szCs w:val="22"/>
        </w:rPr>
        <w:t xml:space="preserve">Applications aux différents procédés chimiques réels </w:t>
      </w:r>
    </w:p>
    <w:p w:rsidR="00B775B3" w:rsidRPr="008A7B80" w:rsidRDefault="00B775B3" w:rsidP="00B775B3">
      <w:pPr>
        <w:jc w:val="both"/>
        <w:rPr>
          <w:rFonts w:ascii="Cambria" w:hAnsi="Cambria"/>
          <w:sz w:val="22"/>
          <w:szCs w:val="22"/>
        </w:rPr>
      </w:pPr>
    </w:p>
    <w:p w:rsidR="00B775B3" w:rsidRPr="008A7B80" w:rsidRDefault="00B775B3" w:rsidP="00B775B3">
      <w:pPr>
        <w:jc w:val="both"/>
        <w:rPr>
          <w:rFonts w:ascii="Cambria" w:hAnsi="Cambria"/>
          <w:b/>
          <w:sz w:val="22"/>
          <w:szCs w:val="22"/>
        </w:rPr>
      </w:pPr>
      <w:r w:rsidRPr="008A7B80">
        <w:rPr>
          <w:rFonts w:ascii="Cambria" w:hAnsi="Cambria"/>
          <w:b/>
          <w:sz w:val="22"/>
          <w:szCs w:val="22"/>
          <w:u w:val="thick" w:color="F79646"/>
        </w:rPr>
        <w:t xml:space="preserve">Mode d’évaluation : </w:t>
      </w:r>
      <w:r w:rsidRPr="008A7B80">
        <w:rPr>
          <w:rFonts w:ascii="Cambria" w:hAnsi="Cambria"/>
          <w:sz w:val="22"/>
          <w:szCs w:val="22"/>
        </w:rPr>
        <w:t>Contrôle continu: 40% ; Examen: 60%.</w:t>
      </w:r>
      <w:r w:rsidRPr="008A7B80">
        <w:rPr>
          <w:rFonts w:ascii="Cambria" w:hAnsi="Cambria"/>
          <w:sz w:val="22"/>
          <w:szCs w:val="22"/>
        </w:rPr>
        <w:tab/>
      </w:r>
    </w:p>
    <w:p w:rsidR="00B775B3" w:rsidRPr="008A7B80" w:rsidRDefault="00B775B3" w:rsidP="00B775B3">
      <w:pPr>
        <w:jc w:val="both"/>
        <w:rPr>
          <w:rFonts w:ascii="Cambria" w:hAnsi="Cambria"/>
          <w:b/>
          <w:sz w:val="22"/>
          <w:szCs w:val="22"/>
        </w:rPr>
      </w:pPr>
    </w:p>
    <w:p w:rsidR="00B775B3" w:rsidRPr="008A7B80" w:rsidRDefault="00B775B3" w:rsidP="00B775B3">
      <w:pPr>
        <w:jc w:val="both"/>
        <w:rPr>
          <w:rFonts w:ascii="Cambria" w:hAnsi="Cambria"/>
          <w:sz w:val="22"/>
          <w:szCs w:val="22"/>
        </w:rPr>
      </w:pPr>
      <w:r w:rsidRPr="008A7B80">
        <w:rPr>
          <w:rFonts w:ascii="Cambria" w:hAnsi="Cambria"/>
          <w:b/>
          <w:sz w:val="22"/>
          <w:szCs w:val="22"/>
          <w:u w:val="thick" w:color="F79646"/>
        </w:rPr>
        <w:t xml:space="preserve">Références bibliographiques </w:t>
      </w:r>
      <w:r w:rsidRPr="008A7B80">
        <w:rPr>
          <w:rFonts w:ascii="Cambria" w:hAnsi="Cambria"/>
          <w:b/>
          <w:iCs/>
          <w:sz w:val="22"/>
          <w:szCs w:val="22"/>
          <w:u w:val="thick" w:color="F79646"/>
        </w:rPr>
        <w:t xml:space="preserve">: </w:t>
      </w:r>
    </w:p>
    <w:p w:rsidR="00B775B3" w:rsidRPr="008A7B80" w:rsidRDefault="00B775B3" w:rsidP="00B775B3">
      <w:pPr>
        <w:ind w:left="708"/>
        <w:jc w:val="both"/>
        <w:rPr>
          <w:rFonts w:ascii="Cambria" w:hAnsi="Cambria"/>
          <w:sz w:val="22"/>
          <w:szCs w:val="22"/>
        </w:rPr>
      </w:pPr>
      <w:r w:rsidRPr="008A7B80">
        <w:rPr>
          <w:rFonts w:ascii="Cambria" w:hAnsi="Cambria"/>
          <w:sz w:val="22"/>
          <w:szCs w:val="22"/>
        </w:rPr>
        <w:t>1- Mariano Martín Martín, Introduction to Software for ChemicalEngineers, 2014.</w:t>
      </w:r>
    </w:p>
    <w:p w:rsidR="00B775B3" w:rsidRPr="008A7B80" w:rsidRDefault="00B775B3" w:rsidP="00B775B3">
      <w:pPr>
        <w:ind w:left="708"/>
        <w:jc w:val="both"/>
        <w:rPr>
          <w:rFonts w:ascii="Cambria" w:hAnsi="Cambria"/>
          <w:sz w:val="22"/>
          <w:szCs w:val="22"/>
        </w:rPr>
      </w:pPr>
      <w:r w:rsidRPr="008A7B80">
        <w:rPr>
          <w:rFonts w:ascii="Cambria" w:hAnsi="Cambria"/>
          <w:sz w:val="22"/>
          <w:szCs w:val="22"/>
        </w:rPr>
        <w:t>2- Xavier Julia, Simulateurs de procédés, techniques de l’ingénieur, J1022 V2.</w:t>
      </w:r>
    </w:p>
    <w:p w:rsidR="00B775B3" w:rsidRPr="008A7B80" w:rsidRDefault="00B775B3" w:rsidP="00B775B3">
      <w:pPr>
        <w:ind w:left="708"/>
        <w:jc w:val="both"/>
        <w:rPr>
          <w:rFonts w:ascii="Cambria" w:hAnsi="Cambria"/>
          <w:sz w:val="22"/>
          <w:szCs w:val="22"/>
        </w:rPr>
      </w:pPr>
      <w:r w:rsidRPr="008A7B80">
        <w:rPr>
          <w:rFonts w:ascii="Cambria" w:hAnsi="Cambria"/>
          <w:sz w:val="22"/>
          <w:szCs w:val="22"/>
        </w:rPr>
        <w:t>3- User guide du simulateur utilisé.</w:t>
      </w:r>
    </w:p>
    <w:p w:rsidR="00B775B3" w:rsidRDefault="00B775B3" w:rsidP="00B775B3">
      <w:pPr>
        <w:ind w:left="708"/>
        <w:jc w:val="both"/>
        <w:rPr>
          <w:rFonts w:ascii="Cambria" w:hAnsi="Cambria"/>
        </w:rPr>
      </w:pPr>
    </w:p>
    <w:p w:rsidR="00B775B3" w:rsidRDefault="00B775B3" w:rsidP="00B775B3">
      <w:pPr>
        <w:rPr>
          <w:rFonts w:ascii="Cambria" w:hAnsi="Cambria"/>
        </w:rPr>
      </w:pPr>
    </w:p>
    <w:p w:rsidR="00B775B3" w:rsidRDefault="00B775B3" w:rsidP="00C6672A">
      <w:pPr>
        <w:rPr>
          <w:rFonts w:asciiTheme="majorHAnsi" w:hAnsiTheme="majorHAnsi" w:cs="Calibri"/>
          <w:sz w:val="32"/>
          <w:szCs w:val="32"/>
        </w:rPr>
      </w:pPr>
    </w:p>
    <w:p w:rsidR="00B775B3" w:rsidRDefault="00B775B3" w:rsidP="00C6672A">
      <w:pPr>
        <w:rPr>
          <w:rFonts w:asciiTheme="majorHAnsi" w:hAnsiTheme="majorHAnsi" w:cs="Calibri"/>
          <w:sz w:val="32"/>
          <w:szCs w:val="32"/>
        </w:rPr>
      </w:pPr>
    </w:p>
    <w:p w:rsidR="00B775B3" w:rsidRDefault="00B775B3"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Pr="00711078" w:rsidRDefault="00EE3366" w:rsidP="00EE3366">
      <w:pPr>
        <w:rPr>
          <w:rFonts w:asciiTheme="majorHAnsi" w:hAnsiTheme="majorHAnsi" w:cs="Calibri"/>
          <w:sz w:val="32"/>
          <w:szCs w:val="32"/>
        </w:rPr>
        <w:sectPr w:rsidR="00EE3366"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6672A" w:rsidRPr="002F3BC1"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F3BC1">
        <w:rPr>
          <w:rFonts w:asciiTheme="majorHAnsi" w:hAnsiTheme="majorHAnsi" w:cs="Calibri"/>
          <w:b/>
        </w:rPr>
        <w:lastRenderedPageBreak/>
        <w:t>Semestre: 1</w:t>
      </w:r>
    </w:p>
    <w:p w:rsidR="00C6672A" w:rsidRPr="002F3BC1" w:rsidRDefault="00932243" w:rsidP="00C667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Unité d’enseignement: UED</w:t>
      </w:r>
      <w:r w:rsidR="00C6672A" w:rsidRPr="002F3BC1">
        <w:rPr>
          <w:rFonts w:asciiTheme="majorHAnsi" w:hAnsiTheme="majorHAnsi" w:cs="Calibri"/>
          <w:b/>
          <w:bCs/>
          <w:iCs/>
        </w:rPr>
        <w:t>1.1</w:t>
      </w:r>
    </w:p>
    <w:p w:rsidR="00C6672A" w:rsidRPr="002F3BC1" w:rsidRDefault="00C6672A" w:rsidP="00DC473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2F3BC1">
        <w:rPr>
          <w:rFonts w:asciiTheme="majorHAnsi" w:hAnsiTheme="majorHAnsi" w:cs="Calibri"/>
          <w:b/>
          <w:bCs/>
          <w:iCs/>
        </w:rPr>
        <w:t>Matière 1:</w:t>
      </w:r>
      <w:r w:rsidR="00DC473B" w:rsidRPr="002F3BC1">
        <w:rPr>
          <w:rFonts w:asciiTheme="majorHAnsi" w:eastAsia="Times New Roman" w:hAnsiTheme="majorHAnsi" w:cs="Calibri"/>
          <w:b/>
          <w:bCs/>
          <w:lang w:eastAsia="en-US"/>
        </w:rPr>
        <w:t>Chimie Verte-Procédés Propres</w:t>
      </w:r>
    </w:p>
    <w:p w:rsidR="00C6672A" w:rsidRPr="002F3BC1"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eastAsia="Calibri" w:hAnsiTheme="majorHAnsi" w:cs="Arial"/>
          <w:b/>
          <w:bCs/>
          <w:color w:val="000000"/>
          <w:lang w:eastAsia="en-US"/>
        </w:rPr>
        <w:t xml:space="preserve">VHS: </w:t>
      </w:r>
      <w:r w:rsidR="00932243" w:rsidRPr="002F3BC1">
        <w:rPr>
          <w:rFonts w:asciiTheme="majorHAnsi" w:eastAsia="Calibri" w:hAnsiTheme="majorHAnsi" w:cs="Arial"/>
          <w:b/>
          <w:bCs/>
          <w:color w:val="000000"/>
          <w:lang w:eastAsia="en-US"/>
        </w:rPr>
        <w:t>22</w:t>
      </w:r>
      <w:r w:rsidRPr="002F3BC1">
        <w:rPr>
          <w:rFonts w:asciiTheme="majorHAnsi" w:eastAsia="Calibri" w:hAnsiTheme="majorHAnsi" w:cs="Arial"/>
          <w:b/>
          <w:bCs/>
          <w:color w:val="000000"/>
          <w:lang w:eastAsia="en-US"/>
        </w:rPr>
        <w:t>h</w:t>
      </w:r>
      <w:r w:rsidR="00932243" w:rsidRPr="002F3BC1">
        <w:rPr>
          <w:rFonts w:asciiTheme="majorHAnsi" w:eastAsia="Calibri" w:hAnsiTheme="majorHAnsi" w:cs="Arial"/>
          <w:b/>
          <w:bCs/>
          <w:color w:val="000000"/>
          <w:lang w:eastAsia="en-US"/>
        </w:rPr>
        <w:t>3</w:t>
      </w:r>
      <w:r w:rsidRPr="002F3BC1">
        <w:rPr>
          <w:rFonts w:asciiTheme="majorHAnsi" w:eastAsia="Calibri" w:hAnsiTheme="majorHAnsi" w:cs="Arial"/>
          <w:b/>
          <w:bCs/>
          <w:color w:val="000000"/>
          <w:lang w:eastAsia="en-US"/>
        </w:rPr>
        <w:t>0 (C</w:t>
      </w:r>
      <w:r w:rsidR="00932243" w:rsidRPr="002F3BC1">
        <w:rPr>
          <w:rFonts w:asciiTheme="majorHAnsi" w:eastAsia="Calibri" w:hAnsiTheme="majorHAnsi" w:cs="Arial"/>
          <w:b/>
          <w:bCs/>
          <w:color w:val="000000"/>
          <w:lang w:eastAsia="en-US"/>
        </w:rPr>
        <w:t>ours: 1h30</w:t>
      </w:r>
      <w:r w:rsidRPr="002F3BC1">
        <w:rPr>
          <w:rFonts w:asciiTheme="majorHAnsi" w:eastAsia="Calibri" w:hAnsiTheme="majorHAnsi" w:cs="Arial"/>
          <w:b/>
          <w:bCs/>
          <w:color w:val="000000"/>
          <w:lang w:eastAsia="en-US"/>
        </w:rPr>
        <w:t>)</w:t>
      </w:r>
    </w:p>
    <w:p w:rsidR="00C6672A" w:rsidRPr="002F3BC1"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 xml:space="preserve">Crédits: </w:t>
      </w:r>
      <w:r w:rsidR="00932243" w:rsidRPr="002F3BC1">
        <w:rPr>
          <w:rFonts w:asciiTheme="majorHAnsi" w:hAnsiTheme="majorHAnsi" w:cs="Calibri"/>
          <w:b/>
          <w:bCs/>
          <w:iCs/>
        </w:rPr>
        <w:t>1</w:t>
      </w:r>
    </w:p>
    <w:p w:rsidR="00C6672A" w:rsidRPr="002F3BC1"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Coefficient:</w:t>
      </w:r>
      <w:r w:rsidR="00932243" w:rsidRPr="002F3BC1">
        <w:rPr>
          <w:rFonts w:asciiTheme="majorHAnsi" w:hAnsiTheme="majorHAnsi" w:cs="Calibri"/>
          <w:b/>
          <w:bCs/>
          <w:iCs/>
        </w:rPr>
        <w:t>1</w:t>
      </w:r>
    </w:p>
    <w:p w:rsidR="00C6672A" w:rsidRPr="00E76DCA" w:rsidRDefault="00C6672A" w:rsidP="00C6672A">
      <w:pPr>
        <w:spacing w:before="120" w:line="276" w:lineRule="auto"/>
        <w:jc w:val="both"/>
        <w:rPr>
          <w:rFonts w:ascii="Cambria" w:hAnsi="Cambria" w:cs="Calibri"/>
          <w:b/>
        </w:rPr>
      </w:pPr>
    </w:p>
    <w:p w:rsidR="00DC473B" w:rsidRPr="00D431FE" w:rsidRDefault="00DC473B" w:rsidP="00DC473B">
      <w:pPr>
        <w:jc w:val="both"/>
        <w:rPr>
          <w:rFonts w:ascii="Cambria" w:hAnsi="Cambria" w:cs="Calibri"/>
          <w:i/>
          <w:u w:val="thick" w:color="F79646"/>
        </w:rPr>
      </w:pPr>
      <w:r w:rsidRPr="00D431FE">
        <w:rPr>
          <w:rFonts w:ascii="Cambria" w:hAnsi="Cambria" w:cs="Calibri"/>
          <w:b/>
          <w:u w:val="thick" w:color="F79646"/>
        </w:rPr>
        <w:t>Objectifs de l’enseignement :</w:t>
      </w:r>
    </w:p>
    <w:p w:rsidR="00DC473B" w:rsidRPr="00C23F19" w:rsidRDefault="0009706A" w:rsidP="00DC473B">
      <w:pPr>
        <w:pStyle w:val="texteprogramme"/>
        <w:spacing w:after="0"/>
        <w:jc w:val="both"/>
        <w:rPr>
          <w:rFonts w:ascii="Cambria" w:hAnsi="Cambria" w:cs="Arial"/>
          <w:sz w:val="22"/>
          <w:szCs w:val="22"/>
        </w:rPr>
      </w:pPr>
      <w:r w:rsidRPr="00C23F19">
        <w:rPr>
          <w:rFonts w:ascii="Cambria" w:hAnsi="Cambria" w:cs="Arial"/>
          <w:sz w:val="22"/>
          <w:szCs w:val="22"/>
        </w:rPr>
        <w:t>D</w:t>
      </w:r>
      <w:r w:rsidR="00DC473B" w:rsidRPr="00C23F19">
        <w:rPr>
          <w:rFonts w:ascii="Cambria" w:hAnsi="Cambria" w:cs="Arial"/>
          <w:sz w:val="22"/>
          <w:szCs w:val="22"/>
        </w:rPr>
        <w:t>évelopper des méthodes de gestion de l'information dans le but de structurer et de capitaliser les données afin d'accéder rapidement et fidèlement à des solutions permettant l'évolution du procédé de production vers un procédé propre utilisant le moins de matière et d’énergie tout en tenant compte de la protection de l’environnement.</w:t>
      </w:r>
    </w:p>
    <w:p w:rsidR="00DC473B" w:rsidRPr="00D431FE" w:rsidRDefault="00DC473B" w:rsidP="00DC473B">
      <w:pPr>
        <w:pStyle w:val="texteprogramme"/>
        <w:spacing w:after="0"/>
        <w:jc w:val="both"/>
        <w:rPr>
          <w:rFonts w:asciiTheme="majorHAnsi" w:hAnsiTheme="majorHAnsi" w:cs="Arial"/>
          <w:b/>
          <w:bCs/>
          <w:sz w:val="24"/>
          <w:szCs w:val="24"/>
        </w:rPr>
      </w:pPr>
    </w:p>
    <w:p w:rsidR="00DC473B" w:rsidRPr="00D431FE" w:rsidRDefault="00DC473B" w:rsidP="0009706A">
      <w:pPr>
        <w:jc w:val="both"/>
        <w:rPr>
          <w:rFonts w:asciiTheme="majorHAnsi" w:hAnsiTheme="majorHAnsi" w:cs="Arial"/>
        </w:rPr>
      </w:pPr>
      <w:r w:rsidRPr="00D431FE">
        <w:rPr>
          <w:rFonts w:ascii="Cambria" w:hAnsi="Cambria" w:cs="Calibri"/>
          <w:b/>
          <w:u w:val="thick" w:color="F79646"/>
        </w:rPr>
        <w:t>Connaissances préalables recommandées :</w:t>
      </w:r>
      <w:r>
        <w:rPr>
          <w:rFonts w:asciiTheme="majorHAnsi" w:hAnsiTheme="majorHAnsi" w:cs="Arial"/>
        </w:rPr>
        <w:t>Notions de base de génie des procédés</w:t>
      </w:r>
    </w:p>
    <w:p w:rsidR="00DC473B" w:rsidRPr="00AD3967" w:rsidRDefault="00DC473B" w:rsidP="00DC473B">
      <w:pPr>
        <w:pStyle w:val="texteprogramme"/>
        <w:spacing w:after="0"/>
        <w:jc w:val="both"/>
        <w:rPr>
          <w:rFonts w:asciiTheme="majorHAnsi" w:hAnsiTheme="majorHAnsi" w:cs="Arial"/>
          <w:sz w:val="24"/>
          <w:szCs w:val="24"/>
        </w:rPr>
      </w:pPr>
    </w:p>
    <w:p w:rsidR="00DC473B" w:rsidRPr="00D431FE" w:rsidRDefault="00DC473B" w:rsidP="00DC473B">
      <w:pPr>
        <w:jc w:val="both"/>
        <w:rPr>
          <w:rFonts w:ascii="Cambria" w:hAnsi="Cambria" w:cs="Calibri"/>
          <w:b/>
          <w:u w:val="thick" w:color="F79646"/>
        </w:rPr>
      </w:pPr>
      <w:r w:rsidRPr="00D431FE">
        <w:rPr>
          <w:rFonts w:ascii="Cambria" w:hAnsi="Cambria" w:cs="Calibri"/>
          <w:b/>
          <w:u w:val="thick" w:color="F79646"/>
        </w:rPr>
        <w:t>Contenu de la matière : </w:t>
      </w:r>
    </w:p>
    <w:p w:rsidR="00DC473B" w:rsidRDefault="00DC473B" w:rsidP="00DC473B">
      <w:pPr>
        <w:jc w:val="both"/>
        <w:rPr>
          <w:rFonts w:ascii="Cambria" w:hAnsi="Cambria" w:cs="Calibri"/>
          <w:b/>
          <w:u w:val="thick" w:color="F79646"/>
        </w:rPr>
      </w:pPr>
    </w:p>
    <w:p w:rsidR="00DC473B" w:rsidRPr="00670ECC" w:rsidRDefault="00DC473B" w:rsidP="00331671">
      <w:pPr>
        <w:jc w:val="both"/>
        <w:rPr>
          <w:rFonts w:ascii="Cambria" w:hAnsi="Cambria" w:cs="Calibri"/>
          <w:b/>
          <w:sz w:val="22"/>
          <w:szCs w:val="22"/>
        </w:rPr>
      </w:pPr>
      <w:r w:rsidRPr="00670ECC">
        <w:rPr>
          <w:rFonts w:ascii="Cambria" w:hAnsi="Cambria" w:cs="Calibri"/>
          <w:b/>
          <w:sz w:val="22"/>
          <w:szCs w:val="22"/>
        </w:rPr>
        <w:t>Chapitre 1 : Chimie verte</w:t>
      </w:r>
      <w:r w:rsidR="00331671">
        <w:rPr>
          <w:rFonts w:ascii="Cambria" w:hAnsi="Cambria" w:cs="Calibri"/>
          <w:b/>
          <w:sz w:val="22"/>
          <w:szCs w:val="22"/>
        </w:rPr>
        <w:tab/>
      </w:r>
      <w:r w:rsidR="00331671">
        <w:rPr>
          <w:rFonts w:ascii="Cambria" w:hAnsi="Cambria" w:cs="Calibri"/>
          <w:b/>
          <w:sz w:val="22"/>
          <w:szCs w:val="22"/>
        </w:rPr>
        <w:tab/>
      </w:r>
      <w:r w:rsidR="002F3BC1">
        <w:rPr>
          <w:rFonts w:ascii="Cambria" w:hAnsi="Cambria" w:cs="Calibri"/>
          <w:b/>
          <w:sz w:val="22"/>
          <w:szCs w:val="22"/>
        </w:rPr>
        <w:t>(2semaines)</w:t>
      </w:r>
    </w:p>
    <w:p w:rsidR="00DC473B" w:rsidRPr="00670ECC" w:rsidRDefault="00DC473B" w:rsidP="00FF640D">
      <w:pPr>
        <w:pStyle w:val="Paragraphedeliste"/>
        <w:numPr>
          <w:ilvl w:val="0"/>
          <w:numId w:val="12"/>
        </w:numPr>
        <w:ind w:left="709"/>
        <w:jc w:val="both"/>
        <w:rPr>
          <w:rFonts w:asciiTheme="majorHAnsi" w:hAnsiTheme="majorHAnsi" w:cs="Arial"/>
          <w:sz w:val="22"/>
          <w:szCs w:val="22"/>
          <w:shd w:val="clear" w:color="auto" w:fill="FFFFFF"/>
        </w:rPr>
      </w:pPr>
      <w:r w:rsidRPr="00670ECC">
        <w:rPr>
          <w:rFonts w:asciiTheme="majorHAnsi" w:hAnsiTheme="majorHAnsi" w:cs="Arial"/>
          <w:sz w:val="22"/>
          <w:szCs w:val="22"/>
          <w:shd w:val="clear" w:color="auto" w:fill="FFFFFF"/>
        </w:rPr>
        <w:t>Les 12 principes de la chimie verte</w:t>
      </w:r>
    </w:p>
    <w:p w:rsidR="00DC473B" w:rsidRPr="00670ECC" w:rsidRDefault="00DC473B" w:rsidP="0036688A">
      <w:pPr>
        <w:jc w:val="both"/>
        <w:rPr>
          <w:rFonts w:ascii="Cambria" w:hAnsi="Cambria" w:cs="Calibri"/>
          <w:b/>
          <w:sz w:val="22"/>
          <w:szCs w:val="22"/>
        </w:rPr>
      </w:pPr>
      <w:r w:rsidRPr="00670ECC">
        <w:rPr>
          <w:rFonts w:ascii="Cambria" w:hAnsi="Cambria" w:cs="Calibri"/>
          <w:b/>
          <w:sz w:val="22"/>
          <w:szCs w:val="22"/>
        </w:rPr>
        <w:t>Chapitre 2 : Outils pour le génie des procédés propres</w:t>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2F3BC1">
        <w:rPr>
          <w:rFonts w:ascii="Cambria" w:hAnsi="Cambria" w:cs="Calibri"/>
          <w:b/>
          <w:sz w:val="22"/>
          <w:szCs w:val="22"/>
        </w:rPr>
        <w:t>(</w:t>
      </w:r>
      <w:r w:rsidR="0036688A">
        <w:rPr>
          <w:rFonts w:ascii="Cambria" w:hAnsi="Cambria" w:cs="Calibri"/>
          <w:b/>
          <w:sz w:val="22"/>
          <w:szCs w:val="22"/>
        </w:rPr>
        <w:t>5</w:t>
      </w:r>
      <w:r w:rsidR="002F3BC1">
        <w:rPr>
          <w:rFonts w:ascii="Cambria" w:hAnsi="Cambria" w:cs="Calibri"/>
          <w:b/>
          <w:sz w:val="22"/>
          <w:szCs w:val="22"/>
        </w:rPr>
        <w:t>semaines)</w:t>
      </w:r>
    </w:p>
    <w:p w:rsidR="00DC473B" w:rsidRPr="0036688A" w:rsidRDefault="00DC473B" w:rsidP="00FF640D">
      <w:pPr>
        <w:pStyle w:val="Paragraphedeliste"/>
        <w:numPr>
          <w:ilvl w:val="0"/>
          <w:numId w:val="12"/>
        </w:numPr>
        <w:ind w:left="709"/>
        <w:jc w:val="both"/>
        <w:rPr>
          <w:rFonts w:ascii="Cambria" w:hAnsi="Cambria"/>
          <w:sz w:val="22"/>
          <w:szCs w:val="22"/>
        </w:rPr>
      </w:pPr>
      <w:r w:rsidRPr="0036688A">
        <w:rPr>
          <w:rFonts w:ascii="Cambria" w:hAnsi="Cambria" w:cs="Arial"/>
          <w:sz w:val="22"/>
          <w:szCs w:val="22"/>
          <w:shd w:val="clear" w:color="auto" w:fill="FFFFFF"/>
        </w:rPr>
        <w:t>Méthodologie de conception de procédés durables : une approche multicritère.</w:t>
      </w:r>
      <w:r w:rsidRPr="0036688A">
        <w:rPr>
          <w:rFonts w:ascii="Cambria" w:hAnsi="Cambria"/>
          <w:sz w:val="22"/>
          <w:szCs w:val="22"/>
        </w:rPr>
        <w:t> </w:t>
      </w:r>
      <w:r w:rsidRPr="0036688A">
        <w:rPr>
          <w:rFonts w:ascii="Cambria" w:hAnsi="Cambria" w:cs="Arial"/>
          <w:sz w:val="22"/>
          <w:szCs w:val="22"/>
          <w:shd w:val="clear" w:color="auto" w:fill="FFFFFF"/>
        </w:rPr>
        <w:t>Concept de développement durable en Génie des Procédés. Frontières du système. Conception de procédés durables.</w:t>
      </w:r>
      <w:r w:rsidRPr="0036688A">
        <w:rPr>
          <w:rFonts w:ascii="Cambria" w:hAnsi="Cambria"/>
          <w:sz w:val="22"/>
          <w:szCs w:val="22"/>
        </w:rPr>
        <w:t> </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Stratégies d’optimisation du procédé. Exemples d’études et types d’optimisation résultants. Méthodes d’optimisation.</w:t>
      </w:r>
    </w:p>
    <w:p w:rsidR="00DC473B" w:rsidRPr="0036688A" w:rsidRDefault="00DC473B" w:rsidP="00FF640D">
      <w:pPr>
        <w:pStyle w:val="Paragraphedeliste"/>
        <w:numPr>
          <w:ilvl w:val="0"/>
          <w:numId w:val="12"/>
        </w:numPr>
        <w:ind w:left="709"/>
        <w:jc w:val="both"/>
        <w:rPr>
          <w:rFonts w:ascii="Cambria" w:hAnsi="Cambria"/>
          <w:sz w:val="22"/>
          <w:szCs w:val="22"/>
        </w:rPr>
      </w:pPr>
      <w:r w:rsidRPr="0036688A">
        <w:rPr>
          <w:rFonts w:ascii="Cambria" w:hAnsi="Cambria" w:cs="Arial"/>
          <w:sz w:val="22"/>
          <w:szCs w:val="22"/>
          <w:shd w:val="clear" w:color="auto" w:fill="FFFFFF"/>
        </w:rPr>
        <w:t>Représentation et modélisation des procédés. Aspect informatique. Représentation des phénomènes par les graphes de liaison ou « Bond Graph ». Application des graphes de liaison au génie des procédés : cas des systèmes de dimension finie. Application des graphes de liaison au génie des procédés : cas des systèmes de dimension infinie.</w:t>
      </w:r>
      <w:r w:rsidRPr="0036688A">
        <w:rPr>
          <w:rFonts w:ascii="Cambria" w:hAnsi="Cambria"/>
          <w:sz w:val="22"/>
          <w:szCs w:val="22"/>
        </w:rPr>
        <w:t> </w:t>
      </w:r>
    </w:p>
    <w:p w:rsidR="002F3BC1" w:rsidRPr="00670ECC" w:rsidRDefault="002F3BC1" w:rsidP="002F3BC1">
      <w:pPr>
        <w:pStyle w:val="Paragraphedeliste"/>
        <w:ind w:left="709"/>
        <w:jc w:val="both"/>
        <w:rPr>
          <w:sz w:val="22"/>
          <w:szCs w:val="22"/>
        </w:rPr>
      </w:pPr>
    </w:p>
    <w:p w:rsidR="00DC473B" w:rsidRPr="00670ECC" w:rsidRDefault="00DC473B" w:rsidP="0036688A">
      <w:pPr>
        <w:jc w:val="both"/>
        <w:rPr>
          <w:rFonts w:ascii="Cambria" w:hAnsi="Cambria" w:cs="Calibri"/>
          <w:b/>
          <w:sz w:val="22"/>
          <w:szCs w:val="22"/>
        </w:rPr>
      </w:pPr>
      <w:r w:rsidRPr="00670ECC">
        <w:rPr>
          <w:rFonts w:ascii="Cambria" w:hAnsi="Cambria" w:cs="Calibri"/>
          <w:b/>
          <w:sz w:val="22"/>
          <w:szCs w:val="22"/>
        </w:rPr>
        <w:t>Chapitre 3 : Technologies et méthodes innovantes pour l’intensification</w:t>
      </w:r>
      <w:r w:rsidR="00331671">
        <w:rPr>
          <w:rFonts w:ascii="Cambria" w:hAnsi="Cambria" w:cs="Calibri"/>
          <w:b/>
          <w:sz w:val="22"/>
          <w:szCs w:val="22"/>
        </w:rPr>
        <w:tab/>
      </w:r>
      <w:r w:rsidR="002F3BC1">
        <w:rPr>
          <w:rFonts w:ascii="Cambria" w:hAnsi="Cambria" w:cs="Calibri"/>
          <w:b/>
          <w:sz w:val="22"/>
          <w:szCs w:val="22"/>
        </w:rPr>
        <w:t>(</w:t>
      </w:r>
      <w:r w:rsidR="0036688A">
        <w:rPr>
          <w:rFonts w:ascii="Cambria" w:hAnsi="Cambria" w:cs="Calibri"/>
          <w:b/>
          <w:sz w:val="22"/>
          <w:szCs w:val="22"/>
        </w:rPr>
        <w:t>4</w:t>
      </w:r>
      <w:r w:rsidR="002F3BC1">
        <w:rPr>
          <w:rFonts w:ascii="Cambria" w:hAnsi="Cambria" w:cs="Calibri"/>
          <w:b/>
          <w:sz w:val="22"/>
          <w:szCs w:val="22"/>
        </w:rPr>
        <w:t>semaines)</w:t>
      </w:r>
    </w:p>
    <w:p w:rsidR="00DC473B" w:rsidRPr="0036688A" w:rsidRDefault="00DC473B" w:rsidP="00FF640D">
      <w:pPr>
        <w:pStyle w:val="Paragraphedeliste"/>
        <w:numPr>
          <w:ilvl w:val="0"/>
          <w:numId w:val="12"/>
        </w:numPr>
        <w:ind w:left="709"/>
        <w:jc w:val="both"/>
        <w:rPr>
          <w:rFonts w:ascii="Cambria" w:hAnsi="Cambria"/>
          <w:sz w:val="22"/>
          <w:szCs w:val="22"/>
        </w:rPr>
      </w:pPr>
      <w:r w:rsidRPr="0036688A">
        <w:rPr>
          <w:rFonts w:ascii="Cambria" w:hAnsi="Cambria" w:cs="Arial"/>
          <w:sz w:val="22"/>
          <w:szCs w:val="22"/>
          <w:shd w:val="clear" w:color="auto" w:fill="FFFFFF"/>
        </w:rPr>
        <w:t>Miniaturisation des procédés. Principes de l’intensification par miniaturisation. Mélangeurs, contacteurs et échangeurs miniaturisés. Quelques exemples d’applications industrielles.</w:t>
      </w:r>
      <w:r w:rsidRPr="0036688A">
        <w:rPr>
          <w:rFonts w:ascii="Cambria" w:hAnsi="Cambria"/>
          <w:sz w:val="22"/>
          <w:szCs w:val="22"/>
        </w:rPr>
        <w:t> </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réacteurs multifonctionnels.</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ultrasons en génie des procédés (génie sonochimique)</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micro-ondes en génie des procédés</w:t>
      </w:r>
    </w:p>
    <w:p w:rsidR="0036688A"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 xml:space="preserve">Intensification par la formulation. </w:t>
      </w:r>
    </w:p>
    <w:p w:rsidR="00DC473B" w:rsidRPr="00670ECC" w:rsidRDefault="00DC473B" w:rsidP="0036688A">
      <w:pPr>
        <w:jc w:val="both"/>
        <w:rPr>
          <w:rFonts w:ascii="Cambria" w:hAnsi="Cambria" w:cs="Calibri"/>
          <w:b/>
          <w:sz w:val="22"/>
          <w:szCs w:val="22"/>
        </w:rPr>
      </w:pPr>
      <w:r w:rsidRPr="00670ECC">
        <w:rPr>
          <w:rFonts w:ascii="Cambria" w:hAnsi="Cambria" w:cs="Calibri"/>
          <w:b/>
          <w:sz w:val="22"/>
          <w:szCs w:val="22"/>
        </w:rPr>
        <w:t>Chapitre 4 : Nouvelle génération de procédés</w:t>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6688A">
        <w:rPr>
          <w:rFonts w:ascii="Cambria" w:hAnsi="Cambria" w:cs="Calibri"/>
          <w:b/>
          <w:sz w:val="22"/>
          <w:szCs w:val="22"/>
        </w:rPr>
        <w:t>(4semaines)</w:t>
      </w:r>
    </w:p>
    <w:p w:rsidR="00DC473B" w:rsidRPr="0036688A" w:rsidRDefault="00DC473B" w:rsidP="0009706A">
      <w:pPr>
        <w:ind w:left="34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fluides supercritiques. Les liquides ioniques. L’eau comme solvant et réactions sans solvant. Procédés électrochimiques pour un développement durable.Géniephotocatalytique.Biocatalyse et Bioprocédés. Apports de la catalyse à une chimie durable.</w:t>
      </w:r>
    </w:p>
    <w:p w:rsidR="00DC473B" w:rsidRPr="0036688A" w:rsidRDefault="00DC473B" w:rsidP="00DC473B">
      <w:pPr>
        <w:autoSpaceDE w:val="0"/>
        <w:autoSpaceDN w:val="0"/>
        <w:adjustRightInd w:val="0"/>
        <w:jc w:val="both"/>
        <w:rPr>
          <w:rFonts w:ascii="Cambria" w:hAnsi="Cambria" w:cs="Arial"/>
          <w:b/>
          <w:bCs/>
          <w:sz w:val="22"/>
          <w:szCs w:val="22"/>
        </w:rPr>
      </w:pPr>
    </w:p>
    <w:p w:rsidR="00DC473B" w:rsidRPr="00D431FE" w:rsidRDefault="00DC473B" w:rsidP="00DC473B">
      <w:pPr>
        <w:autoSpaceDE w:val="0"/>
        <w:autoSpaceDN w:val="0"/>
        <w:adjustRightInd w:val="0"/>
        <w:jc w:val="both"/>
        <w:rPr>
          <w:rFonts w:asciiTheme="majorHAnsi" w:hAnsiTheme="majorHAnsi" w:cs="Arial"/>
          <w:b/>
          <w:bCs/>
        </w:rPr>
      </w:pPr>
    </w:p>
    <w:p w:rsidR="00DC473B" w:rsidRPr="0036688A" w:rsidRDefault="00DC473B" w:rsidP="0053243A">
      <w:pPr>
        <w:jc w:val="both"/>
        <w:rPr>
          <w:rFonts w:ascii="Cambria" w:hAnsi="Cambria" w:cs="Arial"/>
          <w:b/>
          <w:sz w:val="22"/>
          <w:szCs w:val="22"/>
        </w:rPr>
      </w:pPr>
      <w:r w:rsidRPr="0009706A">
        <w:rPr>
          <w:rFonts w:ascii="Cambria" w:hAnsi="Cambria" w:cs="Arial"/>
          <w:b/>
          <w:sz w:val="22"/>
          <w:szCs w:val="22"/>
          <w:u w:val="thick" w:color="F79646"/>
        </w:rPr>
        <w:t>Mode d’évaluation :</w:t>
      </w:r>
      <w:r w:rsidR="0053243A">
        <w:rPr>
          <w:rFonts w:ascii="Cambria" w:hAnsi="Cambria" w:cs="Arial"/>
          <w:sz w:val="22"/>
          <w:szCs w:val="22"/>
        </w:rPr>
        <w:t>Examen : 100</w:t>
      </w:r>
      <w:r w:rsidRPr="0009706A">
        <w:rPr>
          <w:rFonts w:ascii="Cambria" w:hAnsi="Cambria" w:cs="Arial"/>
          <w:sz w:val="22"/>
          <w:szCs w:val="22"/>
        </w:rPr>
        <w:t xml:space="preserve"> %.</w:t>
      </w:r>
    </w:p>
    <w:p w:rsidR="00DC473B" w:rsidRPr="0009706A" w:rsidRDefault="00DC473B" w:rsidP="00DC473B">
      <w:pPr>
        <w:jc w:val="both"/>
        <w:rPr>
          <w:rFonts w:ascii="Cambria" w:hAnsi="Cambria" w:cs="Arial"/>
          <w:b/>
          <w:sz w:val="22"/>
          <w:szCs w:val="22"/>
        </w:rPr>
      </w:pPr>
    </w:p>
    <w:p w:rsidR="00DC473B" w:rsidRPr="0009706A" w:rsidRDefault="00DC473B" w:rsidP="0036688A">
      <w:pPr>
        <w:jc w:val="both"/>
        <w:rPr>
          <w:rFonts w:ascii="Cambria" w:hAnsi="Cambria"/>
          <w:sz w:val="22"/>
          <w:szCs w:val="22"/>
        </w:rPr>
      </w:pPr>
      <w:r w:rsidRPr="0009706A">
        <w:rPr>
          <w:rFonts w:ascii="Cambria" w:hAnsi="Cambria" w:cs="Arial"/>
          <w:b/>
          <w:sz w:val="22"/>
          <w:szCs w:val="22"/>
          <w:u w:val="thick" w:color="F79646"/>
        </w:rPr>
        <w:t>Références bibliographiques</w:t>
      </w:r>
      <w:r w:rsidRPr="0009706A">
        <w:rPr>
          <w:rFonts w:ascii="Cambria" w:hAnsi="Cambria" w:cs="Arial"/>
          <w:b/>
          <w:iCs/>
          <w:sz w:val="22"/>
          <w:szCs w:val="22"/>
          <w:u w:val="thick" w:color="F79646"/>
        </w:rPr>
        <w:t xml:space="preserve"> : </w:t>
      </w:r>
    </w:p>
    <w:p w:rsidR="00DC473B" w:rsidRPr="0009706A" w:rsidRDefault="00DC473B" w:rsidP="00DC473B">
      <w:pPr>
        <w:jc w:val="both"/>
        <w:rPr>
          <w:rFonts w:ascii="Cambria" w:hAnsi="Cambria" w:cs="Arial"/>
          <w:sz w:val="22"/>
          <w:szCs w:val="22"/>
        </w:rPr>
      </w:pPr>
    </w:p>
    <w:p w:rsidR="00DC473B" w:rsidRPr="0036688A" w:rsidRDefault="00DC473B" w:rsidP="00FF640D">
      <w:pPr>
        <w:pStyle w:val="Paragraphedeliste"/>
        <w:numPr>
          <w:ilvl w:val="0"/>
          <w:numId w:val="11"/>
        </w:numPr>
        <w:jc w:val="both"/>
        <w:rPr>
          <w:rFonts w:ascii="Cambria" w:hAnsi="Cambria" w:cs="Arial"/>
          <w:i/>
          <w:iCs/>
          <w:sz w:val="22"/>
          <w:szCs w:val="22"/>
          <w:lang w:val="en-US"/>
        </w:rPr>
      </w:pPr>
      <w:r w:rsidRPr="0036688A">
        <w:rPr>
          <w:rFonts w:ascii="Cambria" w:hAnsi="Cambria" w:cs="Arial"/>
          <w:i/>
          <w:iCs/>
          <w:sz w:val="22"/>
          <w:szCs w:val="22"/>
          <w:lang w:val="en-US"/>
        </w:rPr>
        <w:t>S. Suresh, S. Sundaramoorthy, Green Chemical Engineering. An Introduction to Catalysis, Kinetics, and Chemical Processes, CRC Press, 2015.</w:t>
      </w:r>
    </w:p>
    <w:p w:rsidR="00DC473B" w:rsidRPr="0036688A" w:rsidRDefault="00DC473B" w:rsidP="00FF640D">
      <w:pPr>
        <w:pStyle w:val="Paragraphedeliste"/>
        <w:numPr>
          <w:ilvl w:val="0"/>
          <w:numId w:val="11"/>
        </w:numPr>
        <w:jc w:val="both"/>
        <w:rPr>
          <w:rFonts w:ascii="Cambria" w:hAnsi="Cambria" w:cs="Arial"/>
          <w:i/>
          <w:iCs/>
          <w:sz w:val="22"/>
          <w:szCs w:val="22"/>
          <w:lang w:val="en-US"/>
        </w:rPr>
      </w:pPr>
      <w:r w:rsidRPr="0036688A">
        <w:rPr>
          <w:rFonts w:ascii="Cambria" w:hAnsi="Cambria" w:cs="Arial"/>
          <w:i/>
          <w:iCs/>
          <w:sz w:val="22"/>
          <w:szCs w:val="22"/>
          <w:lang w:val="en-US"/>
        </w:rPr>
        <w:t>Paul T. Anastas, Handbook of Green Chemistry. Green Processes, Volume Editors: Robert Boethling, AdelinaVoutchkova, Volume 9: Designing Safer Chemicals, Wiley-VCH, 2012.</w:t>
      </w:r>
    </w:p>
    <w:p w:rsidR="00DC473B" w:rsidRPr="0036688A" w:rsidRDefault="00DC473B" w:rsidP="00FF640D">
      <w:pPr>
        <w:pStyle w:val="Paragraphedeliste"/>
        <w:numPr>
          <w:ilvl w:val="0"/>
          <w:numId w:val="11"/>
        </w:numPr>
        <w:jc w:val="both"/>
        <w:rPr>
          <w:rFonts w:ascii="Cambria" w:hAnsi="Cambria" w:cs="Arial"/>
          <w:i/>
          <w:iCs/>
          <w:sz w:val="22"/>
          <w:szCs w:val="22"/>
          <w:lang w:val="en-US"/>
        </w:rPr>
      </w:pPr>
      <w:r w:rsidRPr="0036688A">
        <w:rPr>
          <w:rFonts w:ascii="Cambria" w:hAnsi="Cambria" w:cs="Arial"/>
          <w:i/>
          <w:iCs/>
          <w:sz w:val="22"/>
          <w:szCs w:val="22"/>
          <w:lang w:val="en-US"/>
        </w:rPr>
        <w:t>Martine Poux, Patrick Cognet, Christophe Gourdon, Green Process Engineering from Concepts to Industrial Applications, CRC Press, 2010.</w:t>
      </w:r>
    </w:p>
    <w:p w:rsidR="00C6672A" w:rsidRPr="00DC473B" w:rsidRDefault="00C6672A" w:rsidP="00C6672A">
      <w:pPr>
        <w:rPr>
          <w:rFonts w:asciiTheme="majorHAnsi" w:hAnsiTheme="majorHAnsi" w:cs="Calibri"/>
          <w:sz w:val="32"/>
          <w:szCs w:val="32"/>
          <w:lang w:val="en-US"/>
        </w:rPr>
        <w:sectPr w:rsidR="00C6672A" w:rsidRPr="00DC473B"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C6672A" w:rsidRPr="00323B92" w:rsidRDefault="00932243"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UET</w:t>
      </w:r>
      <w:r w:rsidR="00C6672A">
        <w:rPr>
          <w:rFonts w:ascii="Cambria" w:hAnsi="Cambria" w:cs="Calibri"/>
          <w:b/>
          <w:bCs/>
          <w:iCs/>
        </w:rPr>
        <w:t>1.1</w:t>
      </w:r>
    </w:p>
    <w:p w:rsidR="00C6672A" w:rsidRPr="00323B92"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932243">
        <w:rPr>
          <w:rFonts w:ascii="Cambria" w:hAnsi="Cambria" w:cs="Calibri"/>
          <w:b/>
          <w:bCs/>
          <w:iCs/>
        </w:rPr>
        <w:t>Méthodes physico-chimiques d’analyse</w:t>
      </w: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sidR="00932243">
        <w:rPr>
          <w:rFonts w:ascii="Cambria" w:hAnsi="Cambria" w:cs="Calibri"/>
          <w:b/>
          <w:bCs/>
          <w:iCs/>
        </w:rPr>
        <w:t>dits: 2</w:t>
      </w: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C6672A" w:rsidRPr="00E76DCA" w:rsidRDefault="00C6672A" w:rsidP="00C6672A">
      <w:pPr>
        <w:spacing w:before="120" w:line="276" w:lineRule="auto"/>
        <w:jc w:val="both"/>
        <w:rPr>
          <w:rFonts w:ascii="Cambria" w:hAnsi="Cambria" w:cs="Calibri"/>
          <w:b/>
        </w:rPr>
      </w:pPr>
    </w:p>
    <w:p w:rsidR="00C6672A" w:rsidRPr="00C23F19" w:rsidRDefault="00C6672A" w:rsidP="00C6672A">
      <w:pPr>
        <w:spacing w:line="276" w:lineRule="auto"/>
        <w:jc w:val="both"/>
        <w:rPr>
          <w:rFonts w:asciiTheme="majorHAnsi" w:hAnsiTheme="majorHAnsi" w:cs="Calibri"/>
          <w:i/>
          <w:sz w:val="22"/>
          <w:szCs w:val="22"/>
          <w:u w:val="thick" w:color="F79646"/>
        </w:rPr>
      </w:pPr>
      <w:r w:rsidRPr="00C23F19">
        <w:rPr>
          <w:rFonts w:asciiTheme="majorHAnsi" w:hAnsiTheme="majorHAnsi" w:cs="Calibri"/>
          <w:b/>
          <w:sz w:val="22"/>
          <w:szCs w:val="22"/>
          <w:u w:val="thick" w:color="F79646"/>
        </w:rPr>
        <w:t>Objectifs de l’enseignement:</w:t>
      </w:r>
    </w:p>
    <w:p w:rsidR="00932243" w:rsidRPr="00C23F19" w:rsidRDefault="00932243" w:rsidP="00932243">
      <w:pPr>
        <w:autoSpaceDE w:val="0"/>
        <w:autoSpaceDN w:val="0"/>
        <w:adjustRightInd w:val="0"/>
        <w:jc w:val="both"/>
        <w:rPr>
          <w:rFonts w:asciiTheme="majorHAnsi" w:hAnsiTheme="majorHAnsi"/>
          <w:b/>
          <w:sz w:val="22"/>
          <w:szCs w:val="22"/>
        </w:rPr>
      </w:pPr>
      <w:r w:rsidRPr="00C23F19">
        <w:rPr>
          <w:rFonts w:asciiTheme="majorHAnsi" w:hAnsiTheme="majorHAnsi"/>
          <w:sz w:val="22"/>
          <w:szCs w:val="22"/>
        </w:rPr>
        <w:t xml:space="preserve">Donner les connaissances fondamentales sur les méthodes et techniques expérimentales qui permettent de </w:t>
      </w:r>
      <w:r w:rsidRPr="00C23F19">
        <w:rPr>
          <w:rFonts w:asciiTheme="majorHAnsi" w:hAnsiTheme="majorHAnsi"/>
          <w:b/>
          <w:bCs/>
          <w:sz w:val="22"/>
          <w:szCs w:val="22"/>
        </w:rPr>
        <w:t>caractériser la matière et d’étudier sa structure</w:t>
      </w:r>
      <w:r w:rsidRPr="00C23F19">
        <w:rPr>
          <w:rFonts w:asciiTheme="majorHAnsi" w:hAnsiTheme="majorHAnsi"/>
          <w:sz w:val="22"/>
          <w:szCs w:val="22"/>
        </w:rPr>
        <w:t>. En particulier les techniques et les outils pour lesquels des progrès technologiques sont apparus récemment.</w:t>
      </w:r>
    </w:p>
    <w:p w:rsidR="00C6672A" w:rsidRPr="00C23F19" w:rsidRDefault="00C6672A" w:rsidP="00C6672A">
      <w:pPr>
        <w:jc w:val="both"/>
        <w:rPr>
          <w:rFonts w:asciiTheme="majorHAnsi" w:hAnsiTheme="majorHAnsi" w:cs="Arial"/>
          <w:b/>
          <w:sz w:val="22"/>
          <w:szCs w:val="22"/>
        </w:rPr>
      </w:pPr>
    </w:p>
    <w:p w:rsidR="00C6672A" w:rsidRPr="00C23F19" w:rsidRDefault="00C6672A" w:rsidP="00C6672A">
      <w:pPr>
        <w:spacing w:line="276" w:lineRule="auto"/>
        <w:jc w:val="both"/>
        <w:rPr>
          <w:rFonts w:asciiTheme="majorHAnsi" w:hAnsiTheme="majorHAnsi" w:cs="Calibri"/>
          <w:i/>
          <w:sz w:val="22"/>
          <w:szCs w:val="22"/>
          <w:u w:val="thick" w:color="F79646"/>
        </w:rPr>
      </w:pPr>
      <w:r w:rsidRPr="00C23F19">
        <w:rPr>
          <w:rFonts w:asciiTheme="majorHAnsi" w:hAnsiTheme="majorHAnsi" w:cs="Calibri"/>
          <w:b/>
          <w:sz w:val="22"/>
          <w:szCs w:val="22"/>
          <w:u w:val="thick" w:color="F79646"/>
        </w:rPr>
        <w:t xml:space="preserve">Connaissances préalables recommandées: </w:t>
      </w:r>
    </w:p>
    <w:p w:rsidR="00932243" w:rsidRPr="00C23F19" w:rsidRDefault="00932243" w:rsidP="00932243">
      <w:pPr>
        <w:jc w:val="both"/>
        <w:rPr>
          <w:rFonts w:asciiTheme="majorHAnsi" w:hAnsiTheme="majorHAnsi"/>
          <w:sz w:val="22"/>
          <w:szCs w:val="22"/>
        </w:rPr>
      </w:pPr>
      <w:r w:rsidRPr="00C23F19">
        <w:rPr>
          <w:rFonts w:asciiTheme="majorHAnsi" w:hAnsiTheme="majorHAnsi"/>
          <w:sz w:val="22"/>
          <w:szCs w:val="22"/>
        </w:rPr>
        <w:t xml:space="preserve">Etat de la matière, thermodynamique chimique, propriétés structurales et physico-chimique de la matière, notions de physique et chimie générale. </w:t>
      </w:r>
    </w:p>
    <w:p w:rsidR="00C6672A" w:rsidRPr="00670ECC" w:rsidRDefault="00C6672A" w:rsidP="00C6672A">
      <w:pPr>
        <w:spacing w:line="276" w:lineRule="auto"/>
        <w:jc w:val="both"/>
        <w:rPr>
          <w:rFonts w:asciiTheme="majorHAnsi" w:hAnsiTheme="majorHAnsi"/>
        </w:rPr>
      </w:pPr>
    </w:p>
    <w:p w:rsidR="00932243" w:rsidRPr="00135CE7" w:rsidRDefault="00C6672A" w:rsidP="00932243">
      <w:pPr>
        <w:jc w:val="both"/>
        <w:rPr>
          <w:rFonts w:asciiTheme="majorHAnsi" w:hAnsiTheme="majorHAnsi"/>
          <w:color w:val="FF0000"/>
        </w:rPr>
      </w:pPr>
      <w:r w:rsidRPr="00323B92">
        <w:rPr>
          <w:rFonts w:ascii="Cambria" w:hAnsi="Cambria" w:cs="Calibri"/>
          <w:b/>
          <w:u w:val="thick" w:color="F79646"/>
        </w:rPr>
        <w:t>Contenu de la matière: </w:t>
      </w:r>
    </w:p>
    <w:p w:rsidR="00C6672A" w:rsidRPr="00323B92" w:rsidRDefault="00C6672A" w:rsidP="00C6672A">
      <w:pPr>
        <w:jc w:val="both"/>
        <w:rPr>
          <w:rFonts w:ascii="Cambria" w:hAnsi="Cambria" w:cs="Calibri"/>
          <w:b/>
          <w:u w:val="thick" w:color="F79646"/>
        </w:rPr>
      </w:pPr>
    </w:p>
    <w:p w:rsidR="00C6672A" w:rsidRPr="0036688A" w:rsidRDefault="00C6672A" w:rsidP="00670ECC">
      <w:pPr>
        <w:pStyle w:val="texteprogramme"/>
        <w:spacing w:after="0"/>
        <w:jc w:val="both"/>
        <w:rPr>
          <w:rFonts w:asciiTheme="majorHAnsi" w:hAnsiTheme="majorHAnsi" w:cs="Arial"/>
          <w:b/>
          <w:bCs/>
          <w:color w:val="auto"/>
          <w:sz w:val="22"/>
          <w:szCs w:val="22"/>
        </w:rPr>
      </w:pPr>
      <w:r w:rsidRPr="00F91C03">
        <w:rPr>
          <w:rFonts w:asciiTheme="majorHAnsi" w:hAnsiTheme="majorHAnsi" w:cs="Arial"/>
          <w:b/>
          <w:bCs/>
          <w:sz w:val="22"/>
          <w:szCs w:val="22"/>
        </w:rPr>
        <w:t>Chapitre 1</w:t>
      </w:r>
      <w:r w:rsidRPr="009536FB">
        <w:rPr>
          <w:rFonts w:asciiTheme="majorHAnsi" w:hAnsiTheme="majorHAnsi" w:cs="Arial"/>
          <w:b/>
          <w:bCs/>
          <w:color w:val="auto"/>
          <w:sz w:val="22"/>
          <w:szCs w:val="22"/>
        </w:rPr>
        <w:t xml:space="preserve">.   </w:t>
      </w:r>
      <w:r w:rsidR="00932243" w:rsidRPr="009536FB">
        <w:rPr>
          <w:rFonts w:asciiTheme="majorHAnsi" w:hAnsiTheme="majorHAnsi"/>
          <w:color w:val="auto"/>
          <w:sz w:val="22"/>
          <w:szCs w:val="22"/>
        </w:rPr>
        <w:t>Les techniques séparatives : la Chromatographie :</w:t>
      </w:r>
      <w:r w:rsidRPr="009536FB">
        <w:rPr>
          <w:rFonts w:asciiTheme="majorHAnsi" w:hAnsiTheme="majorHAnsi" w:cs="Arial"/>
          <w:b/>
          <w:bCs/>
          <w:color w:val="auto"/>
          <w:sz w:val="22"/>
          <w:szCs w:val="22"/>
        </w:rPr>
        <w:tab/>
      </w:r>
      <w:r w:rsidR="00331671">
        <w:rPr>
          <w:rFonts w:asciiTheme="majorHAnsi" w:hAnsiTheme="majorHAnsi" w:cs="Arial"/>
          <w:b/>
          <w:bCs/>
          <w:color w:val="auto"/>
          <w:sz w:val="22"/>
          <w:szCs w:val="22"/>
        </w:rPr>
        <w:tab/>
      </w:r>
      <w:r w:rsidR="009536FB" w:rsidRPr="0036688A">
        <w:rPr>
          <w:rFonts w:asciiTheme="majorHAnsi" w:hAnsiTheme="majorHAnsi" w:cs="Arial"/>
          <w:b/>
          <w:bCs/>
          <w:color w:val="auto"/>
          <w:sz w:val="22"/>
          <w:szCs w:val="22"/>
        </w:rPr>
        <w:t>(</w:t>
      </w:r>
      <w:r w:rsidR="00670ECC" w:rsidRPr="0036688A">
        <w:rPr>
          <w:rFonts w:asciiTheme="majorHAnsi" w:hAnsiTheme="majorHAnsi" w:cs="Arial"/>
          <w:b/>
          <w:bCs/>
          <w:color w:val="auto"/>
          <w:sz w:val="22"/>
          <w:szCs w:val="22"/>
        </w:rPr>
        <w:t>2</w:t>
      </w:r>
      <w:r w:rsidR="009536FB" w:rsidRPr="0036688A">
        <w:rPr>
          <w:rFonts w:asciiTheme="majorHAnsi" w:hAnsiTheme="majorHAnsi" w:cs="Arial"/>
          <w:b/>
          <w:bCs/>
          <w:color w:val="auto"/>
          <w:sz w:val="22"/>
          <w:szCs w:val="22"/>
        </w:rPr>
        <w:t>Semaines)</w:t>
      </w:r>
    </w:p>
    <w:p w:rsidR="00932243" w:rsidRPr="009536FB" w:rsidRDefault="009536FB" w:rsidP="00932243">
      <w:pPr>
        <w:jc w:val="both"/>
        <w:rPr>
          <w:rFonts w:asciiTheme="majorHAnsi" w:hAnsiTheme="majorHAnsi"/>
          <w:sz w:val="22"/>
          <w:szCs w:val="22"/>
        </w:rPr>
      </w:pPr>
      <w:r w:rsidRPr="009536FB">
        <w:rPr>
          <w:rFonts w:asciiTheme="majorHAnsi" w:hAnsiTheme="majorHAnsi"/>
          <w:sz w:val="22"/>
          <w:szCs w:val="22"/>
        </w:rPr>
        <w:t xml:space="preserve">Aspects </w:t>
      </w:r>
      <w:r w:rsidR="00E84E9B" w:rsidRPr="009536FB">
        <w:rPr>
          <w:rFonts w:asciiTheme="majorHAnsi" w:hAnsiTheme="majorHAnsi"/>
          <w:sz w:val="22"/>
          <w:szCs w:val="22"/>
        </w:rPr>
        <w:t>généraux,</w:t>
      </w:r>
      <w:r w:rsidR="00932243" w:rsidRPr="009536FB">
        <w:rPr>
          <w:rFonts w:asciiTheme="majorHAnsi" w:hAnsiTheme="majorHAnsi"/>
          <w:sz w:val="22"/>
          <w:szCs w:val="22"/>
        </w:rPr>
        <w:t>Classification des techniques chromatographiques : chromatographie sur colonne et chromatographie sur plaque</w:t>
      </w:r>
      <w:r w:rsidRPr="009536FB">
        <w:rPr>
          <w:rFonts w:asciiTheme="majorHAnsi" w:hAnsiTheme="majorHAnsi"/>
          <w:sz w:val="22"/>
          <w:szCs w:val="22"/>
        </w:rPr>
        <w:t>.</w:t>
      </w:r>
    </w:p>
    <w:p w:rsidR="00C6672A" w:rsidRPr="009536FB" w:rsidRDefault="00C6672A" w:rsidP="00C6672A">
      <w:pPr>
        <w:jc w:val="both"/>
        <w:rPr>
          <w:rFonts w:asciiTheme="majorHAnsi" w:hAnsiTheme="majorHAnsi" w:cs="Arial"/>
          <w:sz w:val="22"/>
          <w:szCs w:val="22"/>
        </w:rPr>
      </w:pPr>
    </w:p>
    <w:p w:rsidR="00C6672A" w:rsidRPr="009536FB" w:rsidRDefault="00C6672A" w:rsidP="00670ECC">
      <w:pPr>
        <w:pStyle w:val="texteprogramme"/>
        <w:spacing w:after="0"/>
        <w:jc w:val="both"/>
        <w:rPr>
          <w:rFonts w:asciiTheme="majorHAnsi" w:hAnsiTheme="majorHAnsi" w:cs="Arial"/>
          <w:b/>
          <w:bCs/>
          <w:color w:val="auto"/>
          <w:sz w:val="22"/>
          <w:szCs w:val="22"/>
        </w:rPr>
      </w:pPr>
      <w:r w:rsidRPr="009536FB">
        <w:rPr>
          <w:rFonts w:asciiTheme="majorHAnsi" w:hAnsiTheme="majorHAnsi" w:cs="Arial"/>
          <w:b/>
          <w:bCs/>
          <w:color w:val="auto"/>
          <w:sz w:val="22"/>
          <w:szCs w:val="22"/>
        </w:rPr>
        <w:t xml:space="preserve">Chapitre 2. </w:t>
      </w:r>
      <w:r w:rsidR="009536FB" w:rsidRPr="009536FB">
        <w:rPr>
          <w:rFonts w:asciiTheme="majorHAnsi" w:hAnsiTheme="majorHAnsi"/>
          <w:color w:val="auto"/>
          <w:sz w:val="22"/>
          <w:szCs w:val="22"/>
        </w:rPr>
        <w:t>Types de chromatographie</w:t>
      </w:r>
      <w:r w:rsidRPr="009536FB">
        <w:rPr>
          <w:rFonts w:ascii="Arial" w:eastAsia="Times New Roman" w:hAnsi="Arial" w:cs="Arial"/>
          <w:b/>
          <w:color w:val="auto"/>
          <w:sz w:val="22"/>
          <w:szCs w:val="22"/>
        </w:rPr>
        <w:t> </w:t>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6688A">
        <w:rPr>
          <w:rFonts w:asciiTheme="majorHAnsi" w:hAnsiTheme="majorHAnsi" w:cs="Arial"/>
          <w:b/>
          <w:bCs/>
          <w:color w:val="auto"/>
          <w:sz w:val="22"/>
          <w:szCs w:val="22"/>
        </w:rPr>
        <w:t>(</w:t>
      </w:r>
      <w:r w:rsidR="00670ECC" w:rsidRPr="0036688A">
        <w:rPr>
          <w:rFonts w:asciiTheme="majorHAnsi" w:hAnsiTheme="majorHAnsi" w:cs="Arial"/>
          <w:b/>
          <w:bCs/>
          <w:color w:val="auto"/>
          <w:sz w:val="22"/>
          <w:szCs w:val="22"/>
        </w:rPr>
        <w:t>3</w:t>
      </w:r>
      <w:r w:rsidR="009536FB" w:rsidRPr="0036688A">
        <w:rPr>
          <w:rFonts w:asciiTheme="majorHAnsi" w:hAnsiTheme="majorHAnsi" w:cs="Arial"/>
          <w:b/>
          <w:bCs/>
          <w:color w:val="auto"/>
          <w:sz w:val="22"/>
          <w:szCs w:val="22"/>
        </w:rPr>
        <w:t>Semaines)</w:t>
      </w:r>
    </w:p>
    <w:p w:rsidR="00C6672A" w:rsidRPr="009536FB" w:rsidRDefault="009536FB" w:rsidP="00C6672A">
      <w:pPr>
        <w:rPr>
          <w:rFonts w:asciiTheme="majorHAnsi" w:hAnsiTheme="majorHAnsi" w:cs="Arial"/>
          <w:sz w:val="22"/>
          <w:szCs w:val="22"/>
        </w:rPr>
      </w:pPr>
      <w:r w:rsidRPr="009536FB">
        <w:rPr>
          <w:rFonts w:asciiTheme="majorHAnsi" w:hAnsiTheme="majorHAnsi"/>
          <w:sz w:val="22"/>
          <w:szCs w:val="22"/>
        </w:rPr>
        <w:t>CPG, HPLC, CCM</w:t>
      </w:r>
      <w:r>
        <w:rPr>
          <w:rFonts w:asciiTheme="majorHAnsi" w:hAnsiTheme="majorHAnsi"/>
          <w:sz w:val="22"/>
          <w:szCs w:val="22"/>
        </w:rPr>
        <w:t>.</w:t>
      </w:r>
    </w:p>
    <w:p w:rsidR="00C6672A" w:rsidRPr="00F91C03" w:rsidRDefault="00E84E9B" w:rsidP="00E84E9B">
      <w:pPr>
        <w:tabs>
          <w:tab w:val="left" w:pos="8070"/>
        </w:tabs>
        <w:jc w:val="both"/>
        <w:rPr>
          <w:rFonts w:asciiTheme="majorHAnsi" w:hAnsiTheme="majorHAnsi" w:cs="Arial"/>
          <w:b/>
          <w:iCs/>
          <w:sz w:val="22"/>
          <w:szCs w:val="22"/>
        </w:rPr>
      </w:pPr>
      <w:r>
        <w:rPr>
          <w:rFonts w:asciiTheme="majorHAnsi" w:hAnsiTheme="majorHAnsi" w:cs="Arial"/>
          <w:b/>
          <w:iCs/>
          <w:sz w:val="22"/>
          <w:szCs w:val="22"/>
        </w:rPr>
        <w:tab/>
      </w:r>
    </w:p>
    <w:p w:rsidR="00C6672A" w:rsidRPr="0036688A" w:rsidRDefault="00C6672A" w:rsidP="00670ECC">
      <w:pPr>
        <w:jc w:val="both"/>
        <w:rPr>
          <w:rFonts w:asciiTheme="majorHAnsi" w:hAnsiTheme="majorHAnsi" w:cs="Arial"/>
          <w:b/>
          <w:iCs/>
          <w:sz w:val="22"/>
          <w:szCs w:val="22"/>
        </w:rPr>
      </w:pPr>
      <w:r w:rsidRPr="00F91C03">
        <w:rPr>
          <w:rFonts w:asciiTheme="majorHAnsi" w:hAnsiTheme="majorHAnsi" w:cs="Arial"/>
          <w:b/>
          <w:iCs/>
          <w:sz w:val="22"/>
          <w:szCs w:val="22"/>
        </w:rPr>
        <w:t>Chapitre 3</w:t>
      </w:r>
      <w:r w:rsidRPr="00E84E9B">
        <w:rPr>
          <w:rFonts w:asciiTheme="majorHAnsi" w:hAnsiTheme="majorHAnsi" w:cs="Arial"/>
          <w:b/>
          <w:iCs/>
          <w:sz w:val="22"/>
          <w:szCs w:val="22"/>
        </w:rPr>
        <w:t>.</w:t>
      </w:r>
      <w:r w:rsidR="009536FB" w:rsidRPr="00E84E9B">
        <w:rPr>
          <w:rFonts w:asciiTheme="majorHAnsi" w:hAnsiTheme="majorHAnsi"/>
          <w:sz w:val="22"/>
          <w:szCs w:val="22"/>
        </w:rPr>
        <w:t xml:space="preserve"> Les méthodes couplées : CG/MS. LC/MS</w:t>
      </w:r>
      <w:r w:rsidRPr="00E84E9B">
        <w:rPr>
          <w:rFonts w:asciiTheme="majorHAnsi" w:hAnsiTheme="majorHAnsi" w:cs="Arial"/>
          <w:b/>
          <w:iCs/>
          <w:sz w:val="22"/>
          <w:szCs w:val="22"/>
        </w:rPr>
        <w:tab/>
      </w:r>
      <w:r w:rsidRPr="00E84E9B">
        <w:rPr>
          <w:rFonts w:asciiTheme="majorHAnsi" w:hAnsiTheme="majorHAnsi" w:cs="Arial"/>
          <w:b/>
          <w:iCs/>
          <w:sz w:val="22"/>
          <w:szCs w:val="22"/>
        </w:rPr>
        <w:tab/>
      </w:r>
      <w:r w:rsidRPr="00E84E9B">
        <w:rPr>
          <w:rFonts w:asciiTheme="majorHAnsi" w:hAnsiTheme="majorHAnsi" w:cs="Arial"/>
          <w:b/>
          <w:iCs/>
          <w:sz w:val="22"/>
          <w:szCs w:val="22"/>
        </w:rPr>
        <w:tab/>
      </w:r>
      <w:r w:rsidR="00331671">
        <w:rPr>
          <w:rFonts w:asciiTheme="majorHAnsi" w:hAnsiTheme="majorHAnsi" w:cs="Arial"/>
          <w:b/>
          <w:iCs/>
          <w:sz w:val="22"/>
          <w:szCs w:val="22"/>
        </w:rPr>
        <w:tab/>
      </w:r>
      <w:r w:rsidR="00E84E9B"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E84E9B" w:rsidRPr="0036688A">
        <w:rPr>
          <w:rFonts w:asciiTheme="majorHAnsi" w:hAnsiTheme="majorHAnsi" w:cs="Arial"/>
          <w:b/>
          <w:bCs/>
          <w:sz w:val="22"/>
          <w:szCs w:val="22"/>
        </w:rPr>
        <w:t>Semaines)</w:t>
      </w:r>
    </w:p>
    <w:p w:rsidR="00E84E9B" w:rsidRDefault="00C6672A" w:rsidP="00C6672A">
      <w:pPr>
        <w:rPr>
          <w:rFonts w:asciiTheme="majorHAnsi" w:hAnsiTheme="majorHAnsi"/>
          <w:sz w:val="22"/>
          <w:szCs w:val="22"/>
        </w:rPr>
      </w:pPr>
      <w:r w:rsidRPr="00E84E9B">
        <w:rPr>
          <w:rFonts w:asciiTheme="majorHAnsi" w:hAnsiTheme="majorHAnsi" w:cs="Arial"/>
          <w:b/>
          <w:iCs/>
          <w:sz w:val="22"/>
          <w:szCs w:val="22"/>
        </w:rPr>
        <w:t>Chapitre 4.</w:t>
      </w:r>
      <w:r w:rsidR="009536FB" w:rsidRPr="00E84E9B">
        <w:rPr>
          <w:rFonts w:asciiTheme="majorHAnsi" w:hAnsiTheme="majorHAnsi"/>
          <w:sz w:val="22"/>
          <w:szCs w:val="22"/>
        </w:rPr>
        <w:t xml:space="preserve">Spectrométrie d’absorption atomique : </w:t>
      </w:r>
    </w:p>
    <w:p w:rsidR="00C6672A" w:rsidRPr="00E84E9B" w:rsidRDefault="00E84E9B" w:rsidP="00E84E9B">
      <w:pPr>
        <w:rPr>
          <w:rFonts w:asciiTheme="majorHAnsi" w:hAnsiTheme="majorHAnsi" w:cs="Arial"/>
          <w:b/>
          <w:iCs/>
          <w:sz w:val="22"/>
          <w:szCs w:val="22"/>
        </w:rPr>
      </w:pPr>
      <w:r>
        <w:rPr>
          <w:rFonts w:asciiTheme="majorHAnsi" w:hAnsiTheme="majorHAnsi"/>
          <w:sz w:val="22"/>
          <w:szCs w:val="22"/>
        </w:rPr>
        <w:t>G</w:t>
      </w:r>
      <w:r w:rsidR="009536FB" w:rsidRPr="00E84E9B">
        <w:rPr>
          <w:rFonts w:asciiTheme="majorHAnsi" w:hAnsiTheme="majorHAnsi"/>
          <w:sz w:val="22"/>
          <w:szCs w:val="22"/>
        </w:rPr>
        <w:t>énéralités, instrumentation et applications ; Méthode des ajouts dosée</w:t>
      </w:r>
      <w:r w:rsidR="00331671">
        <w:rPr>
          <w:rFonts w:asciiTheme="majorHAnsi" w:hAnsiTheme="majorHAnsi"/>
          <w:sz w:val="22"/>
          <w:szCs w:val="22"/>
        </w:rPr>
        <w:tab/>
      </w:r>
      <w:r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Pr="0036688A">
        <w:rPr>
          <w:rFonts w:asciiTheme="majorHAnsi" w:hAnsiTheme="majorHAnsi" w:cs="Arial"/>
          <w:b/>
          <w:bCs/>
          <w:sz w:val="22"/>
          <w:szCs w:val="22"/>
        </w:rPr>
        <w:t>Semaines)</w:t>
      </w:r>
      <w:r w:rsidR="00C6672A" w:rsidRPr="00E84E9B">
        <w:rPr>
          <w:rFonts w:asciiTheme="majorHAnsi" w:hAnsiTheme="majorHAnsi" w:cs="Arial"/>
          <w:b/>
          <w:iCs/>
          <w:sz w:val="22"/>
          <w:szCs w:val="22"/>
        </w:rPr>
        <w:tab/>
      </w:r>
      <w:r w:rsidR="00C6672A" w:rsidRPr="00E84E9B">
        <w:rPr>
          <w:rFonts w:asciiTheme="majorHAnsi" w:hAnsiTheme="majorHAnsi" w:cs="Arial"/>
          <w:b/>
          <w:iCs/>
          <w:sz w:val="22"/>
          <w:szCs w:val="22"/>
        </w:rPr>
        <w:tab/>
      </w:r>
      <w:r w:rsidR="00C6672A" w:rsidRPr="00E84E9B">
        <w:rPr>
          <w:rFonts w:asciiTheme="majorHAnsi" w:hAnsiTheme="majorHAnsi" w:cs="Arial"/>
          <w:b/>
          <w:iCs/>
          <w:sz w:val="22"/>
          <w:szCs w:val="22"/>
        </w:rPr>
        <w:tab/>
      </w:r>
    </w:p>
    <w:p w:rsidR="00E84E9B" w:rsidRPr="0036688A" w:rsidRDefault="009536FB" w:rsidP="00670ECC">
      <w:pPr>
        <w:jc w:val="both"/>
        <w:rPr>
          <w:rFonts w:asciiTheme="majorHAnsi" w:hAnsiTheme="majorHAnsi"/>
          <w:sz w:val="22"/>
          <w:szCs w:val="22"/>
        </w:rPr>
      </w:pPr>
      <w:r w:rsidRPr="00E84E9B">
        <w:rPr>
          <w:rFonts w:asciiTheme="majorHAnsi" w:hAnsiTheme="majorHAnsi" w:cs="Arial"/>
          <w:b/>
          <w:iCs/>
          <w:sz w:val="22"/>
          <w:szCs w:val="22"/>
        </w:rPr>
        <w:t>Chapitre 5.</w:t>
      </w:r>
      <w:r w:rsidR="00E84E9B" w:rsidRPr="00E84E9B">
        <w:rPr>
          <w:rFonts w:asciiTheme="majorHAnsi" w:hAnsiTheme="majorHAnsi"/>
          <w:sz w:val="22"/>
          <w:szCs w:val="22"/>
        </w:rPr>
        <w:t xml:space="preserve">Spectrophotométrie d’émission </w:t>
      </w:r>
      <w:r w:rsidR="00E84E9B" w:rsidRPr="00B453B2">
        <w:rPr>
          <w:rFonts w:asciiTheme="majorHAnsi" w:hAnsiTheme="majorHAnsi"/>
          <w:sz w:val="22"/>
          <w:szCs w:val="22"/>
        </w:rPr>
        <w:t xml:space="preserve">atomique </w:t>
      </w:r>
      <w:r w:rsidR="00331671">
        <w:rPr>
          <w:rFonts w:asciiTheme="majorHAnsi" w:hAnsiTheme="majorHAnsi"/>
          <w:sz w:val="22"/>
          <w:szCs w:val="22"/>
        </w:rPr>
        <w:tab/>
      </w:r>
      <w:r w:rsidR="00331671">
        <w:rPr>
          <w:rFonts w:asciiTheme="majorHAnsi" w:hAnsiTheme="majorHAnsi"/>
          <w:sz w:val="22"/>
          <w:szCs w:val="22"/>
        </w:rPr>
        <w:tab/>
      </w:r>
      <w:r w:rsidR="00331671">
        <w:rPr>
          <w:rFonts w:asciiTheme="majorHAnsi" w:hAnsiTheme="majorHAnsi"/>
          <w:sz w:val="22"/>
          <w:szCs w:val="22"/>
        </w:rPr>
        <w:tab/>
      </w:r>
      <w:r w:rsidR="00BF23C1"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BF23C1" w:rsidRPr="0036688A">
        <w:rPr>
          <w:rFonts w:asciiTheme="majorHAnsi" w:hAnsiTheme="majorHAnsi" w:cs="Arial"/>
          <w:b/>
          <w:bCs/>
          <w:sz w:val="22"/>
          <w:szCs w:val="22"/>
        </w:rPr>
        <w:t>Semaines)</w:t>
      </w:r>
    </w:p>
    <w:p w:rsidR="00C6672A" w:rsidRPr="00E84E9B" w:rsidRDefault="00BF23C1" w:rsidP="009536FB">
      <w:pPr>
        <w:jc w:val="both"/>
        <w:rPr>
          <w:rFonts w:ascii="Arial" w:hAnsi="Arial" w:cs="Arial"/>
          <w:b/>
          <w:sz w:val="22"/>
          <w:szCs w:val="22"/>
        </w:rPr>
      </w:pPr>
      <w:r>
        <w:rPr>
          <w:rFonts w:asciiTheme="majorHAnsi" w:hAnsiTheme="majorHAnsi"/>
          <w:sz w:val="22"/>
          <w:szCs w:val="22"/>
        </w:rPr>
        <w:t>G</w:t>
      </w:r>
      <w:r w:rsidR="00E84E9B" w:rsidRPr="00E84E9B">
        <w:rPr>
          <w:rFonts w:asciiTheme="majorHAnsi" w:hAnsiTheme="majorHAnsi"/>
          <w:sz w:val="22"/>
          <w:szCs w:val="22"/>
        </w:rPr>
        <w:t>énéralités, instrumentation et applications ; Méthode de l’étalon interne</w:t>
      </w:r>
    </w:p>
    <w:p w:rsidR="00BF23C1" w:rsidRDefault="00BF23C1" w:rsidP="00BF23C1">
      <w:pPr>
        <w:tabs>
          <w:tab w:val="left" w:pos="6270"/>
        </w:tabs>
        <w:autoSpaceDE w:val="0"/>
        <w:autoSpaceDN w:val="0"/>
        <w:adjustRightInd w:val="0"/>
        <w:jc w:val="both"/>
        <w:rPr>
          <w:rFonts w:asciiTheme="majorHAnsi" w:hAnsiTheme="majorHAnsi" w:cs="Arial"/>
          <w:b/>
          <w:iCs/>
          <w:sz w:val="22"/>
          <w:szCs w:val="22"/>
        </w:rPr>
      </w:pPr>
    </w:p>
    <w:p w:rsidR="00BF23C1" w:rsidRPr="0036688A" w:rsidRDefault="009536FB" w:rsidP="00BF23C1">
      <w:pPr>
        <w:tabs>
          <w:tab w:val="left" w:pos="6270"/>
        </w:tabs>
        <w:autoSpaceDE w:val="0"/>
        <w:autoSpaceDN w:val="0"/>
        <w:adjustRightInd w:val="0"/>
        <w:jc w:val="both"/>
        <w:rPr>
          <w:rFonts w:asciiTheme="majorHAnsi" w:hAnsiTheme="majorHAnsi"/>
          <w:sz w:val="22"/>
          <w:szCs w:val="22"/>
        </w:rPr>
      </w:pPr>
      <w:r w:rsidRPr="00E84E9B">
        <w:rPr>
          <w:rFonts w:asciiTheme="majorHAnsi" w:hAnsiTheme="majorHAnsi" w:cs="Arial"/>
          <w:b/>
          <w:iCs/>
          <w:sz w:val="22"/>
          <w:szCs w:val="22"/>
        </w:rPr>
        <w:t>Chapitre 6.</w:t>
      </w:r>
      <w:r w:rsidR="00E84E9B" w:rsidRPr="00E84E9B">
        <w:rPr>
          <w:rFonts w:asciiTheme="majorHAnsi" w:hAnsiTheme="majorHAnsi"/>
          <w:sz w:val="22"/>
          <w:szCs w:val="22"/>
        </w:rPr>
        <w:t>La spectrométrie de fluorescence X</w:t>
      </w:r>
      <w:r w:rsidR="00BF23C1">
        <w:rPr>
          <w:rFonts w:asciiTheme="majorHAnsi" w:hAnsiTheme="majorHAnsi"/>
          <w:sz w:val="22"/>
          <w:szCs w:val="22"/>
        </w:rPr>
        <w:tab/>
      </w:r>
      <w:r w:rsidR="00331671">
        <w:rPr>
          <w:rFonts w:asciiTheme="majorHAnsi" w:hAnsiTheme="majorHAnsi"/>
          <w:sz w:val="22"/>
          <w:szCs w:val="22"/>
        </w:rPr>
        <w:tab/>
      </w:r>
      <w:r w:rsidR="00331671">
        <w:rPr>
          <w:rFonts w:asciiTheme="majorHAnsi" w:hAnsiTheme="majorHAnsi"/>
          <w:sz w:val="22"/>
          <w:szCs w:val="22"/>
        </w:rPr>
        <w:tab/>
      </w:r>
      <w:r w:rsidR="00BF23C1"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BF23C1" w:rsidRPr="0036688A">
        <w:rPr>
          <w:rFonts w:asciiTheme="majorHAnsi" w:hAnsiTheme="majorHAnsi" w:cs="Arial"/>
          <w:b/>
          <w:bCs/>
          <w:sz w:val="22"/>
          <w:szCs w:val="22"/>
        </w:rPr>
        <w:t>Semaines)</w:t>
      </w:r>
    </w:p>
    <w:p w:rsidR="00C6672A" w:rsidRPr="00E84E9B" w:rsidRDefault="00BF23C1" w:rsidP="00BF23C1">
      <w:pPr>
        <w:autoSpaceDE w:val="0"/>
        <w:autoSpaceDN w:val="0"/>
        <w:adjustRightInd w:val="0"/>
        <w:jc w:val="both"/>
        <w:rPr>
          <w:rFonts w:asciiTheme="majorHAnsi" w:hAnsiTheme="majorHAnsi" w:cs="Arial"/>
          <w:b/>
          <w:sz w:val="22"/>
          <w:szCs w:val="22"/>
        </w:rPr>
      </w:pPr>
      <w:r>
        <w:rPr>
          <w:rFonts w:asciiTheme="majorHAnsi" w:hAnsiTheme="majorHAnsi"/>
          <w:sz w:val="22"/>
          <w:szCs w:val="22"/>
        </w:rPr>
        <w:t>G</w:t>
      </w:r>
      <w:r w:rsidR="00E84E9B" w:rsidRPr="00E84E9B">
        <w:rPr>
          <w:rFonts w:asciiTheme="majorHAnsi" w:hAnsiTheme="majorHAnsi"/>
          <w:sz w:val="22"/>
          <w:szCs w:val="22"/>
        </w:rPr>
        <w:t>énéralités,  applications et avantages</w:t>
      </w:r>
    </w:p>
    <w:p w:rsidR="00BF23C1" w:rsidRDefault="00BF23C1" w:rsidP="00C6672A">
      <w:pPr>
        <w:autoSpaceDE w:val="0"/>
        <w:autoSpaceDN w:val="0"/>
        <w:adjustRightInd w:val="0"/>
        <w:jc w:val="both"/>
        <w:rPr>
          <w:rFonts w:asciiTheme="majorHAnsi" w:hAnsiTheme="majorHAnsi" w:cs="Arial"/>
          <w:b/>
          <w:iCs/>
          <w:sz w:val="22"/>
          <w:szCs w:val="22"/>
        </w:rPr>
      </w:pPr>
    </w:p>
    <w:p w:rsidR="009536FB" w:rsidRPr="00E84E9B" w:rsidRDefault="009536FB" w:rsidP="00670ECC">
      <w:pPr>
        <w:autoSpaceDE w:val="0"/>
        <w:autoSpaceDN w:val="0"/>
        <w:adjustRightInd w:val="0"/>
        <w:jc w:val="both"/>
        <w:rPr>
          <w:rFonts w:asciiTheme="majorHAnsi" w:hAnsiTheme="majorHAnsi" w:cs="Arial"/>
          <w:b/>
          <w:sz w:val="22"/>
          <w:szCs w:val="22"/>
        </w:rPr>
      </w:pPr>
      <w:r w:rsidRPr="00E84E9B">
        <w:rPr>
          <w:rFonts w:asciiTheme="majorHAnsi" w:hAnsiTheme="majorHAnsi" w:cs="Arial"/>
          <w:b/>
          <w:iCs/>
          <w:sz w:val="22"/>
          <w:szCs w:val="22"/>
        </w:rPr>
        <w:t>Chapitre 7.</w:t>
      </w:r>
      <w:r w:rsidR="00E84E9B" w:rsidRPr="00E84E9B">
        <w:rPr>
          <w:rFonts w:asciiTheme="majorHAnsi" w:hAnsiTheme="majorHAnsi"/>
          <w:sz w:val="22"/>
          <w:szCs w:val="22"/>
        </w:rPr>
        <w:t xml:space="preserve">Analyse thermique : instrumentation et techniques  </w:t>
      </w:r>
      <w:r w:rsidR="00331671">
        <w:rPr>
          <w:rFonts w:asciiTheme="majorHAnsi" w:hAnsiTheme="majorHAnsi"/>
          <w:sz w:val="22"/>
          <w:szCs w:val="22"/>
        </w:rPr>
        <w:tab/>
      </w:r>
      <w:r w:rsidR="00331671">
        <w:rPr>
          <w:rFonts w:asciiTheme="majorHAnsi" w:hAnsiTheme="majorHAnsi"/>
          <w:sz w:val="22"/>
          <w:szCs w:val="22"/>
        </w:rPr>
        <w:tab/>
      </w:r>
      <w:r w:rsidR="00BF23C1"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BF23C1" w:rsidRPr="0036688A">
        <w:rPr>
          <w:rFonts w:asciiTheme="majorHAnsi" w:hAnsiTheme="majorHAnsi" w:cs="Arial"/>
          <w:b/>
          <w:bCs/>
          <w:sz w:val="22"/>
          <w:szCs w:val="22"/>
        </w:rPr>
        <w:t>Semaines)</w:t>
      </w:r>
    </w:p>
    <w:p w:rsidR="009536FB" w:rsidRPr="00E84E9B" w:rsidRDefault="009536FB" w:rsidP="00C6672A">
      <w:pPr>
        <w:autoSpaceDE w:val="0"/>
        <w:autoSpaceDN w:val="0"/>
        <w:adjustRightInd w:val="0"/>
        <w:jc w:val="both"/>
        <w:rPr>
          <w:rFonts w:asciiTheme="majorHAnsi" w:hAnsiTheme="majorHAnsi" w:cs="Arial"/>
          <w:b/>
          <w:bCs/>
          <w:sz w:val="22"/>
          <w:szCs w:val="22"/>
        </w:rPr>
      </w:pPr>
    </w:p>
    <w:p w:rsidR="00331671" w:rsidRDefault="00C6672A" w:rsidP="0036688A">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C6672A" w:rsidRPr="0036688A" w:rsidRDefault="00C6672A" w:rsidP="0036688A">
      <w:pPr>
        <w:spacing w:line="276" w:lineRule="auto"/>
        <w:jc w:val="both"/>
        <w:rPr>
          <w:rFonts w:ascii="Cambria" w:hAnsi="Cambria" w:cs="Arial"/>
          <w:b/>
        </w:rPr>
      </w:pPr>
      <w:r w:rsidRPr="00711078">
        <w:rPr>
          <w:rFonts w:asciiTheme="majorHAnsi" w:hAnsiTheme="majorHAnsi" w:cs="Arial"/>
          <w:sz w:val="22"/>
          <w:szCs w:val="22"/>
        </w:rPr>
        <w:t>Contrôle continu: 40% ; Examen: 60%.</w:t>
      </w:r>
      <w:r>
        <w:rPr>
          <w:rFonts w:asciiTheme="majorHAnsi" w:hAnsiTheme="majorHAnsi" w:cs="Arial"/>
          <w:sz w:val="22"/>
          <w:szCs w:val="22"/>
        </w:rPr>
        <w:tab/>
      </w:r>
    </w:p>
    <w:p w:rsidR="00C6672A" w:rsidRPr="00F91C03" w:rsidRDefault="00C6672A" w:rsidP="00C6672A">
      <w:pPr>
        <w:spacing w:line="276" w:lineRule="auto"/>
        <w:jc w:val="both"/>
        <w:rPr>
          <w:rFonts w:ascii="Cambria" w:hAnsi="Cambria" w:cs="Arial"/>
          <w:b/>
          <w:sz w:val="22"/>
          <w:szCs w:val="22"/>
        </w:rPr>
      </w:pPr>
    </w:p>
    <w:p w:rsidR="00C6672A" w:rsidRDefault="00C6672A" w:rsidP="00C6672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E84E9B" w:rsidRPr="0036688A" w:rsidRDefault="00E84E9B" w:rsidP="006D3ADC">
      <w:pPr>
        <w:pStyle w:val="Paragraphedeliste"/>
        <w:numPr>
          <w:ilvl w:val="0"/>
          <w:numId w:val="8"/>
        </w:numPr>
        <w:spacing w:after="200" w:line="276" w:lineRule="auto"/>
        <w:jc w:val="both"/>
        <w:rPr>
          <w:rFonts w:asciiTheme="majorHAnsi" w:eastAsia="Calibri" w:hAnsiTheme="majorHAnsi"/>
          <w:i/>
          <w:iCs/>
          <w:sz w:val="22"/>
          <w:szCs w:val="22"/>
          <w:lang w:eastAsia="en-US"/>
        </w:rPr>
      </w:pPr>
      <w:r w:rsidRPr="0036688A">
        <w:rPr>
          <w:rFonts w:asciiTheme="majorHAnsi" w:eastAsia="Calibri" w:hAnsiTheme="majorHAnsi"/>
          <w:i/>
          <w:iCs/>
          <w:sz w:val="22"/>
          <w:szCs w:val="22"/>
          <w:lang w:eastAsia="en-US"/>
        </w:rPr>
        <w:t>J. Tranchant, Manuel pratique de chromatographie en phase gazeuse, Masson, Paris 1995.</w:t>
      </w:r>
    </w:p>
    <w:p w:rsidR="00E84E9B" w:rsidRPr="0036688A" w:rsidRDefault="00E84E9B" w:rsidP="006D3ADC">
      <w:pPr>
        <w:pStyle w:val="Paragraphedeliste"/>
        <w:numPr>
          <w:ilvl w:val="0"/>
          <w:numId w:val="8"/>
        </w:numPr>
        <w:spacing w:after="200" w:line="276" w:lineRule="auto"/>
        <w:jc w:val="both"/>
        <w:rPr>
          <w:rFonts w:asciiTheme="majorHAnsi" w:eastAsia="Calibri" w:hAnsiTheme="majorHAnsi"/>
          <w:i/>
          <w:iCs/>
          <w:sz w:val="22"/>
          <w:szCs w:val="22"/>
          <w:lang w:eastAsia="en-US"/>
        </w:rPr>
      </w:pPr>
      <w:r w:rsidRPr="0036688A">
        <w:rPr>
          <w:rFonts w:asciiTheme="majorHAnsi" w:eastAsia="Calibri" w:hAnsiTheme="majorHAnsi"/>
          <w:i/>
          <w:iCs/>
          <w:sz w:val="22"/>
          <w:szCs w:val="22"/>
          <w:lang w:eastAsia="en-US"/>
        </w:rPr>
        <w:t>F. Rouessac  et  A. Rouessac, Méthodes et techniques instrumentales modernes, Dunod, Paris 2004.</w:t>
      </w:r>
    </w:p>
    <w:p w:rsidR="00E84E9B" w:rsidRPr="0064388C" w:rsidRDefault="00E84E9B" w:rsidP="006D3ADC">
      <w:pPr>
        <w:pStyle w:val="Paragraphedeliste"/>
        <w:numPr>
          <w:ilvl w:val="0"/>
          <w:numId w:val="8"/>
        </w:numPr>
        <w:jc w:val="both"/>
        <w:rPr>
          <w:rFonts w:asciiTheme="majorHAnsi" w:hAnsiTheme="majorHAnsi"/>
          <w:b/>
          <w:i/>
          <w:iCs/>
          <w:sz w:val="22"/>
          <w:szCs w:val="22"/>
        </w:rPr>
      </w:pPr>
      <w:r w:rsidRPr="0036688A">
        <w:rPr>
          <w:rFonts w:asciiTheme="majorHAnsi" w:eastAsia="Calibri" w:hAnsiTheme="majorHAnsi"/>
          <w:i/>
          <w:iCs/>
          <w:sz w:val="22"/>
          <w:szCs w:val="22"/>
          <w:lang w:eastAsia="en-US"/>
        </w:rPr>
        <w:t>P. Arnaud, Chimie organique, Dunod, 2009.</w:t>
      </w:r>
    </w:p>
    <w:p w:rsidR="0064388C" w:rsidRDefault="0064388C" w:rsidP="0064388C">
      <w:pPr>
        <w:pStyle w:val="NormalWeb"/>
        <w:numPr>
          <w:ilvl w:val="0"/>
          <w:numId w:val="8"/>
        </w:numPr>
        <w:jc w:val="both"/>
        <w:rPr>
          <w:rFonts w:asciiTheme="majorHAnsi" w:hAnsiTheme="majorHAnsi"/>
          <w:i/>
          <w:iCs/>
          <w:sz w:val="22"/>
          <w:szCs w:val="22"/>
        </w:rPr>
      </w:pPr>
      <w:r w:rsidRPr="0036688A">
        <w:rPr>
          <w:rFonts w:asciiTheme="majorHAnsi" w:hAnsiTheme="majorHAnsi"/>
          <w:i/>
          <w:iCs/>
          <w:sz w:val="22"/>
          <w:szCs w:val="22"/>
        </w:rPr>
        <w:t>A.Skoog, F.Holler et A. Niemaw, Principes d’analyse instrumentale, Edition de Boeck, Paris 20</w:t>
      </w:r>
    </w:p>
    <w:p w:rsidR="0064388C" w:rsidRDefault="0064388C" w:rsidP="0064388C">
      <w:pPr>
        <w:pStyle w:val="Paragraphedeliste"/>
        <w:jc w:val="both"/>
        <w:rPr>
          <w:rFonts w:asciiTheme="majorHAnsi" w:hAnsiTheme="majorHAnsi"/>
          <w:b/>
          <w:i/>
          <w:iCs/>
          <w:sz w:val="22"/>
          <w:szCs w:val="22"/>
        </w:rPr>
        <w:sectPr w:rsidR="0064388C"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6688A" w:rsidRPr="00323B92"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36688A" w:rsidRPr="00323B92"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T1.1</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6B5DA7">
        <w:rPr>
          <w:rFonts w:asciiTheme="majorHAnsi" w:eastAsia="Calibri" w:hAnsiTheme="majorHAnsi" w:cs="Calibri"/>
          <w:b/>
          <w:bCs/>
          <w:lang w:eastAsia="en-US"/>
        </w:rPr>
        <w:t>Anglais technique</w:t>
      </w:r>
      <w:r>
        <w:rPr>
          <w:rFonts w:asciiTheme="majorHAnsi" w:eastAsia="Calibri" w:hAnsiTheme="majorHAnsi" w:cs="Calibri"/>
          <w:b/>
          <w:bCs/>
          <w:lang w:eastAsia="en-US"/>
        </w:rPr>
        <w:t xml:space="preserve"> et terminologie</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eastAsia="Calibri" w:hAnsi="Cambria" w:cs="Arial"/>
          <w:b/>
          <w:bCs/>
          <w:lang w:eastAsia="en-US"/>
        </w:rPr>
        <w:t>VHS: 22h30 (Cours: 1h30)</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Crédits: 1</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Coefficient: 1</w:t>
      </w:r>
    </w:p>
    <w:p w:rsidR="0036688A" w:rsidRPr="009D0FFA" w:rsidRDefault="0036688A" w:rsidP="0036688A">
      <w:pPr>
        <w:spacing w:before="120" w:line="276" w:lineRule="auto"/>
        <w:jc w:val="both"/>
        <w:rPr>
          <w:rFonts w:ascii="Cambria" w:hAnsi="Cambria" w:cs="Calibri"/>
          <w:b/>
        </w:rPr>
      </w:pPr>
    </w:p>
    <w:p w:rsidR="0036688A" w:rsidRPr="009D0FFA" w:rsidRDefault="0036688A" w:rsidP="0036688A">
      <w:pPr>
        <w:spacing w:line="276" w:lineRule="auto"/>
        <w:jc w:val="both"/>
        <w:rPr>
          <w:rFonts w:ascii="Cambria" w:hAnsi="Cambria" w:cs="Calibri"/>
          <w:i/>
          <w:u w:val="thick" w:color="F79646"/>
        </w:rPr>
      </w:pPr>
      <w:r w:rsidRPr="009D0FFA">
        <w:rPr>
          <w:rFonts w:ascii="Cambria" w:hAnsi="Cambria" w:cs="Calibri"/>
          <w:b/>
          <w:u w:val="thick" w:color="F79646"/>
        </w:rPr>
        <w:t>Objectifs de l’enseignement:</w:t>
      </w:r>
    </w:p>
    <w:p w:rsidR="0036688A" w:rsidRPr="009D0FFA" w:rsidRDefault="0036688A" w:rsidP="0036688A">
      <w:pPr>
        <w:autoSpaceDE w:val="0"/>
        <w:autoSpaceDN w:val="0"/>
        <w:adjustRightInd w:val="0"/>
        <w:jc w:val="both"/>
        <w:rPr>
          <w:rFonts w:asciiTheme="majorHAnsi" w:hAnsiTheme="majorHAnsi" w:cs="MSMincho"/>
          <w:sz w:val="22"/>
          <w:szCs w:val="22"/>
        </w:rPr>
      </w:pPr>
      <w:r w:rsidRPr="009D0FFA">
        <w:rPr>
          <w:rFonts w:asciiTheme="majorHAnsi" w:hAnsiTheme="majorHAnsi" w:cs="Arial"/>
          <w:sz w:val="22"/>
          <w:szCs w:val="22"/>
        </w:rPr>
        <w:t xml:space="preserve">Initier l’étudiant au vocabulaire technique. Renforcer ses connaissances de la langue. L’aider à </w:t>
      </w:r>
      <w:r w:rsidRPr="009D0FFA">
        <w:rPr>
          <w:rFonts w:asciiTheme="majorHAnsi" w:hAnsiTheme="majorHAnsi" w:cs="MSMincho"/>
          <w:sz w:val="22"/>
          <w:szCs w:val="22"/>
        </w:rPr>
        <w:t>comprendre et à synthétiser un document technique. Lui permettre de comprendre une conversation en anglais tenue dans un cadre scientifique.</w:t>
      </w:r>
    </w:p>
    <w:p w:rsidR="0036688A" w:rsidRPr="009D0FFA" w:rsidRDefault="0036688A" w:rsidP="0036688A">
      <w:pPr>
        <w:spacing w:line="276" w:lineRule="auto"/>
        <w:jc w:val="both"/>
        <w:rPr>
          <w:rFonts w:ascii="Cambria" w:hAnsi="Cambria" w:cs="Calibri"/>
          <w:b/>
          <w:u w:val="thick" w:color="F79646"/>
        </w:rPr>
      </w:pPr>
    </w:p>
    <w:p w:rsidR="0036688A" w:rsidRPr="009D0FFA" w:rsidRDefault="0036688A" w:rsidP="0036688A">
      <w:pPr>
        <w:spacing w:line="276" w:lineRule="auto"/>
        <w:jc w:val="both"/>
        <w:rPr>
          <w:rFonts w:ascii="Cambria" w:hAnsi="Cambria" w:cs="Calibri"/>
          <w:i/>
          <w:u w:val="thick" w:color="F79646"/>
        </w:rPr>
      </w:pPr>
      <w:r w:rsidRPr="009D0FFA">
        <w:rPr>
          <w:rFonts w:ascii="Cambria" w:hAnsi="Cambria" w:cs="Calibri"/>
          <w:b/>
          <w:u w:val="thick" w:color="F79646"/>
        </w:rPr>
        <w:t xml:space="preserve">Connaissances préalables recommandées: </w:t>
      </w:r>
    </w:p>
    <w:p w:rsidR="0036688A" w:rsidRPr="009D0FFA" w:rsidRDefault="0036688A" w:rsidP="0036688A">
      <w:pPr>
        <w:spacing w:line="276" w:lineRule="auto"/>
        <w:jc w:val="both"/>
        <w:rPr>
          <w:rFonts w:ascii="Cambria" w:hAnsi="Cambria" w:cs="Calibri"/>
          <w:iCs/>
          <w:sz w:val="22"/>
          <w:szCs w:val="22"/>
        </w:rPr>
      </w:pPr>
      <w:r w:rsidRPr="009D0FFA">
        <w:rPr>
          <w:rFonts w:ascii="Cambria" w:hAnsi="Cambria" w:cs="Calibri"/>
          <w:iCs/>
          <w:sz w:val="22"/>
          <w:szCs w:val="22"/>
        </w:rPr>
        <w:t>Vocabulaire et grammaire de base en anglais</w:t>
      </w:r>
    </w:p>
    <w:p w:rsidR="0036688A" w:rsidRPr="009D0FFA" w:rsidRDefault="0036688A" w:rsidP="0036688A">
      <w:pPr>
        <w:spacing w:line="276" w:lineRule="auto"/>
        <w:jc w:val="both"/>
        <w:rPr>
          <w:rFonts w:ascii="Cambria" w:hAnsi="Cambria" w:cs="Calibri"/>
          <w:i/>
          <w:sz w:val="22"/>
          <w:szCs w:val="22"/>
        </w:rPr>
      </w:pPr>
    </w:p>
    <w:p w:rsidR="0036688A" w:rsidRPr="009D0FFA" w:rsidRDefault="0036688A" w:rsidP="0036688A">
      <w:pPr>
        <w:jc w:val="both"/>
        <w:rPr>
          <w:rFonts w:ascii="Cambria" w:hAnsi="Cambria" w:cs="Calibri"/>
          <w:b/>
          <w:u w:val="thick" w:color="F79646"/>
        </w:rPr>
      </w:pPr>
      <w:r w:rsidRPr="009D0FFA">
        <w:rPr>
          <w:rFonts w:ascii="Cambria" w:hAnsi="Cambria" w:cs="Calibri"/>
          <w:b/>
          <w:u w:val="thick" w:color="F79646"/>
        </w:rPr>
        <w:t>Contenu de la matière: </w:t>
      </w:r>
    </w:p>
    <w:p w:rsidR="0036688A" w:rsidRDefault="0036688A" w:rsidP="0036688A">
      <w:pPr>
        <w:jc w:val="both"/>
        <w:rPr>
          <w:rFonts w:ascii="Cambria" w:hAnsi="Cambria" w:cs="Calibri"/>
          <w:b/>
          <w:sz w:val="22"/>
          <w:szCs w:val="22"/>
          <w:u w:val="thick" w:color="F79646"/>
        </w:rPr>
      </w:pPr>
    </w:p>
    <w:p w:rsidR="0036688A" w:rsidRPr="006B5DA7" w:rsidRDefault="0036688A" w:rsidP="0036688A">
      <w:pPr>
        <w:autoSpaceDE w:val="0"/>
        <w:autoSpaceDN w:val="0"/>
        <w:adjustRightInd w:val="0"/>
        <w:jc w:val="both"/>
        <w:rPr>
          <w:rFonts w:asciiTheme="majorHAnsi" w:hAnsiTheme="majorHAnsi" w:cs="ArialMT"/>
          <w:sz w:val="22"/>
          <w:szCs w:val="22"/>
        </w:rPr>
      </w:pPr>
      <w:r w:rsidRPr="006B5DA7">
        <w:rPr>
          <w:rFonts w:asciiTheme="majorHAnsi" w:hAnsiTheme="majorHAnsi"/>
        </w:rPr>
        <w:t>- C</w:t>
      </w:r>
      <w:r w:rsidRPr="006B5DA7">
        <w:rPr>
          <w:rFonts w:asciiTheme="majorHAnsi" w:hAnsiTheme="majorHAnsi"/>
          <w:sz w:val="22"/>
          <w:szCs w:val="22"/>
        </w:rPr>
        <w:t xml:space="preserve">ompréhension écrite : </w:t>
      </w:r>
      <w:r w:rsidRPr="006B5DA7">
        <w:rPr>
          <w:rFonts w:asciiTheme="majorHAnsi" w:hAnsiTheme="majorHAnsi" w:cs="ArialMT"/>
          <w:sz w:val="22"/>
          <w:szCs w:val="22"/>
        </w:rPr>
        <w:t xml:space="preserve">Lecture et analyse de textes relatifs à </w:t>
      </w:r>
      <w:r>
        <w:rPr>
          <w:rFonts w:asciiTheme="majorHAnsi" w:hAnsiTheme="majorHAnsi" w:cs="ArialMT"/>
          <w:sz w:val="22"/>
          <w:szCs w:val="22"/>
        </w:rPr>
        <w:t>la spécialité.</w:t>
      </w:r>
    </w:p>
    <w:p w:rsidR="0036688A" w:rsidRPr="006B5DA7" w:rsidRDefault="0036688A" w:rsidP="0036688A">
      <w:pPr>
        <w:jc w:val="both"/>
        <w:rPr>
          <w:rFonts w:asciiTheme="majorHAnsi" w:hAnsiTheme="majorHAnsi"/>
          <w:sz w:val="22"/>
          <w:szCs w:val="22"/>
        </w:rPr>
      </w:pPr>
    </w:p>
    <w:p w:rsidR="0036688A" w:rsidRPr="006B5DA7" w:rsidRDefault="0036688A" w:rsidP="0036688A">
      <w:pPr>
        <w:jc w:val="both"/>
        <w:rPr>
          <w:rFonts w:asciiTheme="majorHAnsi" w:hAnsiTheme="majorHAnsi"/>
          <w:b/>
          <w:sz w:val="22"/>
          <w:szCs w:val="22"/>
        </w:rPr>
      </w:pPr>
      <w:r w:rsidRPr="006B5DA7">
        <w:rPr>
          <w:rFonts w:asciiTheme="majorHAnsi" w:hAnsiTheme="majorHAnsi"/>
        </w:rPr>
        <w:t>- C</w:t>
      </w:r>
      <w:r w:rsidRPr="006B5DA7">
        <w:rPr>
          <w:rFonts w:asciiTheme="majorHAnsi" w:hAnsiTheme="majorHAnsi"/>
          <w:sz w:val="22"/>
          <w:szCs w:val="22"/>
        </w:rPr>
        <w:t xml:space="preserve">ompréhension orale : </w:t>
      </w:r>
      <w:r>
        <w:rPr>
          <w:rFonts w:asciiTheme="majorHAnsi" w:hAnsiTheme="majorHAnsi"/>
          <w:sz w:val="22"/>
          <w:szCs w:val="22"/>
        </w:rPr>
        <w:t>A</w:t>
      </w:r>
      <w:r w:rsidRPr="006B5DA7">
        <w:rPr>
          <w:rFonts w:asciiTheme="majorHAnsi" w:hAnsiTheme="majorHAnsi"/>
          <w:sz w:val="22"/>
          <w:szCs w:val="22"/>
        </w:rPr>
        <w:t xml:space="preserve"> partir de documents </w:t>
      </w:r>
      <w:r w:rsidRPr="006E35C3">
        <w:rPr>
          <w:rFonts w:asciiTheme="majorHAnsi" w:hAnsiTheme="majorHAnsi"/>
          <w:sz w:val="22"/>
          <w:szCs w:val="22"/>
        </w:rPr>
        <w:t>vidéo</w:t>
      </w:r>
      <w:r w:rsidRPr="006B5DA7">
        <w:rPr>
          <w:rFonts w:asciiTheme="majorHAnsi" w:hAnsiTheme="majorHAnsi"/>
          <w:sz w:val="22"/>
          <w:szCs w:val="22"/>
        </w:rPr>
        <w:t xml:space="preserve"> authentiques de vulgarisation scientifiques, </w:t>
      </w:r>
      <w:r w:rsidRPr="006B5DA7">
        <w:rPr>
          <w:rFonts w:asciiTheme="majorHAnsi" w:hAnsiTheme="majorHAnsi" w:cs="ArialNarrow"/>
          <w:sz w:val="22"/>
          <w:szCs w:val="22"/>
        </w:rPr>
        <w:t>prise de notes, résumé et présentation du document</w:t>
      </w:r>
      <w:r>
        <w:rPr>
          <w:rFonts w:asciiTheme="majorHAnsi" w:hAnsiTheme="majorHAnsi" w:cs="ArialNarrow"/>
          <w:sz w:val="22"/>
          <w:szCs w:val="22"/>
        </w:rPr>
        <w:t>.</w:t>
      </w:r>
    </w:p>
    <w:p w:rsidR="0036688A" w:rsidRPr="006B5DA7" w:rsidRDefault="0036688A" w:rsidP="0036688A">
      <w:pPr>
        <w:autoSpaceDE w:val="0"/>
        <w:autoSpaceDN w:val="0"/>
        <w:adjustRightInd w:val="0"/>
        <w:jc w:val="both"/>
        <w:rPr>
          <w:rFonts w:asciiTheme="majorHAnsi" w:hAnsiTheme="majorHAnsi" w:cs="Arial"/>
          <w:sz w:val="22"/>
          <w:szCs w:val="22"/>
        </w:rPr>
      </w:pPr>
    </w:p>
    <w:p w:rsidR="0036688A" w:rsidRPr="006B5DA7" w:rsidRDefault="0036688A" w:rsidP="0036688A">
      <w:pPr>
        <w:autoSpaceDE w:val="0"/>
        <w:autoSpaceDN w:val="0"/>
        <w:adjustRightInd w:val="0"/>
        <w:jc w:val="both"/>
        <w:rPr>
          <w:rFonts w:asciiTheme="majorHAnsi" w:hAnsiTheme="majorHAnsi" w:cs="ArialNarrow"/>
          <w:sz w:val="22"/>
          <w:szCs w:val="22"/>
        </w:rPr>
      </w:pPr>
      <w:r w:rsidRPr="006B5DA7">
        <w:rPr>
          <w:rFonts w:asciiTheme="majorHAnsi" w:hAnsiTheme="majorHAnsi"/>
        </w:rPr>
        <w:t>- E</w:t>
      </w:r>
      <w:r w:rsidRPr="006B5DA7">
        <w:rPr>
          <w:rFonts w:asciiTheme="majorHAnsi" w:hAnsiTheme="majorHAnsi"/>
          <w:sz w:val="22"/>
          <w:szCs w:val="22"/>
        </w:rPr>
        <w:t xml:space="preserve">xpression orale : </w:t>
      </w:r>
      <w:r>
        <w:rPr>
          <w:rFonts w:asciiTheme="majorHAnsi" w:hAnsiTheme="majorHAnsi"/>
          <w:sz w:val="22"/>
          <w:szCs w:val="22"/>
        </w:rPr>
        <w:t>E</w:t>
      </w:r>
      <w:r w:rsidRPr="006B5DA7">
        <w:rPr>
          <w:rFonts w:asciiTheme="majorHAnsi" w:hAnsiTheme="majorHAnsi"/>
          <w:sz w:val="22"/>
          <w:szCs w:val="22"/>
        </w:rPr>
        <w:t xml:space="preserve">xposé d'un sujet scientifique ou technique, </w:t>
      </w:r>
      <w:r w:rsidRPr="006B5DA7">
        <w:rPr>
          <w:rFonts w:asciiTheme="majorHAnsi" w:hAnsiTheme="majorHAnsi" w:cs="ArialNarrow"/>
          <w:sz w:val="22"/>
          <w:szCs w:val="22"/>
        </w:rPr>
        <w:t>élaboration et échange de messages oraux</w:t>
      </w:r>
      <w:r>
        <w:rPr>
          <w:rFonts w:asciiTheme="majorHAnsi" w:hAnsiTheme="majorHAnsi" w:cs="ArialNarrow"/>
          <w:sz w:val="22"/>
          <w:szCs w:val="22"/>
        </w:rPr>
        <w:t xml:space="preserve"> (</w:t>
      </w:r>
      <w:r w:rsidRPr="00987841">
        <w:rPr>
          <w:rFonts w:asciiTheme="majorHAnsi" w:hAnsiTheme="majorHAnsi" w:cs="ArialNarrow"/>
          <w:sz w:val="22"/>
          <w:szCs w:val="22"/>
        </w:rPr>
        <w:t>idées et données</w:t>
      </w:r>
      <w:r>
        <w:rPr>
          <w:rFonts w:asciiTheme="majorHAnsi" w:hAnsiTheme="majorHAnsi" w:cs="ArialNarrow"/>
          <w:sz w:val="22"/>
          <w:szCs w:val="22"/>
        </w:rPr>
        <w:t>)</w:t>
      </w:r>
      <w:r w:rsidRPr="00987841">
        <w:rPr>
          <w:rFonts w:asciiTheme="majorHAnsi" w:hAnsiTheme="majorHAnsi" w:cs="ArialNarrow"/>
          <w:sz w:val="22"/>
          <w:szCs w:val="22"/>
        </w:rPr>
        <w:t>, Communication téléphonique</w:t>
      </w:r>
      <w:r w:rsidRPr="006B5DA7">
        <w:rPr>
          <w:rFonts w:asciiTheme="majorHAnsi" w:hAnsiTheme="majorHAnsi" w:cs="ArialNarrow"/>
          <w:sz w:val="22"/>
          <w:szCs w:val="22"/>
        </w:rPr>
        <w:t>, Expression gestuelle.</w:t>
      </w:r>
    </w:p>
    <w:p w:rsidR="0036688A" w:rsidRPr="006B5DA7" w:rsidRDefault="0036688A" w:rsidP="0036688A">
      <w:pPr>
        <w:jc w:val="both"/>
        <w:rPr>
          <w:rFonts w:asciiTheme="majorHAnsi" w:hAnsiTheme="majorHAnsi"/>
          <w:sz w:val="22"/>
          <w:szCs w:val="22"/>
        </w:rPr>
      </w:pPr>
    </w:p>
    <w:p w:rsidR="0036688A" w:rsidRPr="006B5DA7" w:rsidRDefault="0036688A" w:rsidP="0036688A">
      <w:pPr>
        <w:autoSpaceDE w:val="0"/>
        <w:autoSpaceDN w:val="0"/>
        <w:adjustRightInd w:val="0"/>
        <w:jc w:val="both"/>
        <w:rPr>
          <w:rFonts w:asciiTheme="majorHAnsi" w:hAnsiTheme="majorHAnsi"/>
          <w:sz w:val="22"/>
          <w:szCs w:val="22"/>
        </w:rPr>
      </w:pPr>
      <w:r w:rsidRPr="006B5DA7">
        <w:rPr>
          <w:rFonts w:asciiTheme="majorHAnsi" w:hAnsiTheme="majorHAnsi"/>
        </w:rPr>
        <w:t>- E</w:t>
      </w:r>
      <w:r w:rsidRPr="006B5DA7">
        <w:rPr>
          <w:rFonts w:asciiTheme="majorHAnsi" w:hAnsiTheme="majorHAnsi"/>
          <w:sz w:val="22"/>
          <w:szCs w:val="22"/>
        </w:rPr>
        <w:t xml:space="preserve">xpression écrite : </w:t>
      </w:r>
      <w:r w:rsidRPr="006B5DA7">
        <w:rPr>
          <w:rFonts w:asciiTheme="majorHAnsi" w:hAnsiTheme="majorHAnsi" w:cs="ArialNarrow"/>
          <w:sz w:val="22"/>
          <w:szCs w:val="22"/>
        </w:rPr>
        <w:t xml:space="preserve">Extraction des idées d’un document scientifique, Ecriture d’un message scientifique, Echange d’information par écrit, </w:t>
      </w:r>
      <w:r w:rsidRPr="006B5DA7">
        <w:rPr>
          <w:rFonts w:asciiTheme="majorHAnsi" w:hAnsiTheme="majorHAnsi"/>
          <w:sz w:val="22"/>
          <w:szCs w:val="22"/>
        </w:rPr>
        <w:t>rédaction de CV, lettres de demandes de stages ou d'emplois.</w:t>
      </w:r>
    </w:p>
    <w:p w:rsidR="0036688A" w:rsidRDefault="0036688A" w:rsidP="0036688A">
      <w:pPr>
        <w:jc w:val="both"/>
        <w:rPr>
          <w:rFonts w:asciiTheme="majorHAnsi" w:hAnsiTheme="majorHAnsi" w:cs="Arial"/>
          <w:b/>
          <w:iCs/>
          <w:sz w:val="22"/>
          <w:szCs w:val="22"/>
        </w:rPr>
      </w:pPr>
    </w:p>
    <w:p w:rsidR="0036688A" w:rsidRDefault="0036688A" w:rsidP="0036688A">
      <w:pPr>
        <w:jc w:val="both"/>
        <w:rPr>
          <w:rFonts w:ascii="Cambria" w:hAnsi="Cambria" w:cs="Calibri"/>
          <w:bCs/>
          <w:sz w:val="22"/>
          <w:szCs w:val="22"/>
        </w:rPr>
      </w:pPr>
      <w:r>
        <w:rPr>
          <w:rFonts w:ascii="Cambria" w:hAnsi="Cambria" w:cs="Calibri"/>
          <w:b/>
          <w:sz w:val="22"/>
          <w:szCs w:val="22"/>
          <w:u w:val="thick" w:color="F79646"/>
        </w:rPr>
        <w:t>Recommandation :</w:t>
      </w:r>
      <w:r w:rsidRPr="0087707F">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36688A" w:rsidRPr="006B5DA7" w:rsidRDefault="0036688A" w:rsidP="0036688A">
      <w:pPr>
        <w:autoSpaceDE w:val="0"/>
        <w:autoSpaceDN w:val="0"/>
        <w:adjustRightInd w:val="0"/>
        <w:jc w:val="both"/>
        <w:rPr>
          <w:rFonts w:asciiTheme="majorHAnsi" w:hAnsiTheme="majorHAnsi" w:cs="Arial"/>
          <w:b/>
          <w:bCs/>
          <w:sz w:val="22"/>
          <w:szCs w:val="22"/>
        </w:rPr>
      </w:pPr>
    </w:p>
    <w:p w:rsidR="0036688A" w:rsidRPr="0036688A" w:rsidRDefault="0036688A" w:rsidP="0036688A">
      <w:pPr>
        <w:spacing w:line="276" w:lineRule="auto"/>
        <w:jc w:val="both"/>
        <w:rPr>
          <w:rFonts w:ascii="Cambria" w:hAnsi="Cambria" w:cs="Arial"/>
          <w:b/>
        </w:rPr>
      </w:pPr>
      <w:r w:rsidRPr="006B5DA7">
        <w:rPr>
          <w:rFonts w:ascii="Cambria" w:hAnsi="Cambria" w:cs="Arial"/>
          <w:b/>
          <w:u w:val="thick" w:color="F79646"/>
        </w:rPr>
        <w:t>Mode d’évaluation:</w:t>
      </w:r>
      <w:r w:rsidRPr="00F91C03">
        <w:rPr>
          <w:rFonts w:ascii="Cambria" w:hAnsi="Cambria" w:cs="Arial"/>
          <w:sz w:val="22"/>
          <w:szCs w:val="22"/>
        </w:rPr>
        <w:t xml:space="preserve">Examen: </w:t>
      </w:r>
      <w:r>
        <w:rPr>
          <w:rFonts w:ascii="Cambria" w:hAnsi="Cambria" w:cs="Arial"/>
          <w:sz w:val="22"/>
          <w:szCs w:val="22"/>
        </w:rPr>
        <w:t>100</w:t>
      </w:r>
      <w:r w:rsidRPr="00F91C03">
        <w:rPr>
          <w:rFonts w:ascii="Cambria" w:hAnsi="Cambria" w:cs="Arial"/>
          <w:sz w:val="22"/>
          <w:szCs w:val="22"/>
        </w:rPr>
        <w:t>%.</w:t>
      </w:r>
    </w:p>
    <w:p w:rsidR="0036688A" w:rsidRPr="00F91C03" w:rsidRDefault="0036688A" w:rsidP="0036688A">
      <w:pPr>
        <w:spacing w:line="276" w:lineRule="auto"/>
        <w:jc w:val="both"/>
        <w:rPr>
          <w:rFonts w:ascii="Cambria" w:hAnsi="Cambria" w:cs="Arial"/>
          <w:b/>
          <w:sz w:val="22"/>
          <w:szCs w:val="22"/>
        </w:rPr>
      </w:pPr>
    </w:p>
    <w:p w:rsidR="0036688A" w:rsidRDefault="0036688A" w:rsidP="0036688A">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36688A" w:rsidRPr="00C07E30" w:rsidRDefault="0036688A" w:rsidP="0036688A">
      <w:pPr>
        <w:jc w:val="both"/>
        <w:rPr>
          <w:rFonts w:asciiTheme="majorHAnsi" w:hAnsiTheme="majorHAnsi"/>
          <w:sz w:val="22"/>
          <w:szCs w:val="22"/>
        </w:rPr>
      </w:pPr>
    </w:p>
    <w:p w:rsidR="0036688A" w:rsidRPr="0036688A" w:rsidRDefault="0036688A" w:rsidP="00FF640D">
      <w:pPr>
        <w:numPr>
          <w:ilvl w:val="0"/>
          <w:numId w:val="14"/>
        </w:numPr>
        <w:jc w:val="both"/>
        <w:rPr>
          <w:rFonts w:asciiTheme="majorHAnsi" w:hAnsiTheme="majorHAnsi"/>
          <w:i/>
          <w:iCs/>
          <w:sz w:val="22"/>
          <w:szCs w:val="22"/>
        </w:rPr>
      </w:pPr>
      <w:r w:rsidRPr="0036688A">
        <w:rPr>
          <w:rFonts w:asciiTheme="majorHAnsi" w:hAnsiTheme="majorHAnsi"/>
          <w:i/>
          <w:iCs/>
          <w:sz w:val="22"/>
          <w:szCs w:val="22"/>
        </w:rPr>
        <w:t>P.T. Danison, Guide pratique pour rédiger en anglais: usages et règles, conseils pratiques, Editions d'Organisation 2007</w:t>
      </w:r>
    </w:p>
    <w:p w:rsidR="0036688A" w:rsidRPr="0036688A" w:rsidRDefault="0036688A" w:rsidP="00FF640D">
      <w:pPr>
        <w:numPr>
          <w:ilvl w:val="0"/>
          <w:numId w:val="14"/>
        </w:numPr>
        <w:jc w:val="both"/>
        <w:rPr>
          <w:rFonts w:asciiTheme="majorHAnsi" w:hAnsiTheme="majorHAnsi"/>
          <w:i/>
          <w:iCs/>
          <w:sz w:val="22"/>
          <w:szCs w:val="22"/>
        </w:rPr>
      </w:pPr>
      <w:r w:rsidRPr="0036688A">
        <w:rPr>
          <w:rFonts w:asciiTheme="majorHAnsi" w:hAnsiTheme="majorHAnsi"/>
          <w:i/>
          <w:iCs/>
          <w:sz w:val="22"/>
          <w:szCs w:val="22"/>
        </w:rPr>
        <w:t>A. Chamberlain, R. Steele, Guide pratique de la communication: anglais, Didier 1992</w:t>
      </w:r>
    </w:p>
    <w:p w:rsidR="0036688A" w:rsidRPr="0036688A" w:rsidRDefault="0036688A" w:rsidP="00FF640D">
      <w:pPr>
        <w:numPr>
          <w:ilvl w:val="0"/>
          <w:numId w:val="14"/>
        </w:numPr>
        <w:jc w:val="both"/>
        <w:rPr>
          <w:rFonts w:asciiTheme="majorHAnsi" w:hAnsiTheme="majorHAnsi"/>
          <w:i/>
          <w:iCs/>
          <w:sz w:val="22"/>
          <w:szCs w:val="22"/>
        </w:rPr>
      </w:pPr>
      <w:r w:rsidRPr="0036688A">
        <w:rPr>
          <w:rFonts w:asciiTheme="majorHAnsi" w:hAnsiTheme="majorHAnsi"/>
          <w:i/>
          <w:iCs/>
          <w:sz w:val="22"/>
          <w:szCs w:val="22"/>
        </w:rPr>
        <w:t>R. Ernst, Dictionnaire des techniques et sciences appliquées: français-anglais, Dunod 2002.</w:t>
      </w:r>
    </w:p>
    <w:p w:rsidR="0036688A" w:rsidRPr="0036688A" w:rsidRDefault="0036688A" w:rsidP="00FF640D">
      <w:pPr>
        <w:numPr>
          <w:ilvl w:val="0"/>
          <w:numId w:val="14"/>
        </w:numPr>
        <w:jc w:val="both"/>
        <w:rPr>
          <w:rFonts w:asciiTheme="majorHAnsi" w:hAnsiTheme="majorHAnsi"/>
          <w:i/>
          <w:iCs/>
          <w:sz w:val="22"/>
          <w:szCs w:val="22"/>
          <w:lang w:val="en-US"/>
        </w:rPr>
      </w:pPr>
      <w:r w:rsidRPr="0036688A">
        <w:rPr>
          <w:rFonts w:asciiTheme="majorHAnsi" w:hAnsiTheme="majorHAnsi"/>
          <w:i/>
          <w:iCs/>
          <w:sz w:val="22"/>
          <w:szCs w:val="22"/>
          <w:lang w:val="en-US"/>
        </w:rPr>
        <w:t>J. Comfort, S. Hick, and A. Savage, Basic Technical English, Oxford University Press, 1980</w:t>
      </w:r>
    </w:p>
    <w:p w:rsidR="00A63032" w:rsidRDefault="00A63032" w:rsidP="0036688A">
      <w:pPr>
        <w:pStyle w:val="NormalWeb"/>
        <w:jc w:val="both"/>
        <w:rPr>
          <w:rFonts w:asciiTheme="majorHAnsi" w:hAnsiTheme="majorHAnsi" w:cs="Arial"/>
          <w:i/>
          <w:iCs/>
          <w:sz w:val="22"/>
          <w:szCs w:val="22"/>
          <w:lang w:val="en-US"/>
        </w:rPr>
        <w:sectPr w:rsidR="00A63032"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6688A" w:rsidRDefault="0036688A"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5D5C85" w:rsidRDefault="00A63032" w:rsidP="00A63032">
      <w:pPr>
        <w:jc w:val="center"/>
        <w:rPr>
          <w:rFonts w:asciiTheme="majorHAnsi" w:hAnsiTheme="majorHAnsi" w:cs="Calibri"/>
          <w:b/>
          <w:sz w:val="32"/>
          <w:szCs w:val="32"/>
          <w:u w:val="thick" w:color="F79646" w:themeColor="accent6"/>
        </w:rPr>
        <w:sectPr w:rsidR="005D5C85"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8A7B80">
        <w:rPr>
          <w:rFonts w:ascii="Cambria" w:hAnsi="Cambria" w:cs="Calibri"/>
          <w:b/>
          <w:sz w:val="22"/>
          <w:szCs w:val="22"/>
        </w:rPr>
        <w:lastRenderedPageBreak/>
        <w:t>Semestre: 2</w:t>
      </w:r>
    </w:p>
    <w:p w:rsidR="005D5C85" w:rsidRPr="008A7B80" w:rsidRDefault="005D5C85" w:rsidP="00A50F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 xml:space="preserve">Unité d’enseignement: UEF </w:t>
      </w:r>
      <w:r w:rsidR="00A50FA3" w:rsidRPr="008A7B80">
        <w:rPr>
          <w:rFonts w:ascii="Cambria" w:hAnsi="Cambria" w:cs="Calibri"/>
          <w:b/>
          <w:bCs/>
          <w:iCs/>
          <w:sz w:val="22"/>
          <w:szCs w:val="22"/>
        </w:rPr>
        <w:t>1.2.1</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rPr>
          <w:rFonts w:ascii="Cambria" w:eastAsia="Calibri" w:hAnsi="Cambria" w:cs="Arial"/>
          <w:b/>
          <w:bCs/>
          <w:color w:val="000000"/>
          <w:sz w:val="22"/>
          <w:szCs w:val="22"/>
        </w:rPr>
      </w:pPr>
      <w:r w:rsidRPr="008A7B80">
        <w:rPr>
          <w:rFonts w:ascii="Cambria" w:hAnsi="Cambria" w:cs="Calibri"/>
          <w:b/>
          <w:bCs/>
          <w:iCs/>
          <w:sz w:val="22"/>
          <w:szCs w:val="22"/>
        </w:rPr>
        <w:t>Matière1:Opérations unitaires2 (</w:t>
      </w:r>
      <w:r w:rsidRPr="008A7B80">
        <w:rPr>
          <w:rFonts w:ascii="Cambria" w:hAnsi="Cambria" w:cs="Calibri"/>
          <w:b/>
          <w:bCs/>
          <w:i/>
          <w:sz w:val="22"/>
          <w:szCs w:val="22"/>
        </w:rPr>
        <w:t>Humidification, Séchage-Evaporisation-Cristallisation</w:t>
      </w:r>
      <w:r w:rsidRPr="008A7B80">
        <w:rPr>
          <w:rFonts w:ascii="Cambria" w:hAnsi="Cambria" w:cs="Calibri"/>
          <w:b/>
          <w:bCs/>
          <w:iCs/>
          <w:sz w:val="22"/>
          <w:szCs w:val="22"/>
        </w:rPr>
        <w:t>)</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VHS: 67h30 (Cours: 3h00, TD: 1h30)</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Crédits: 6</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Coefficient: 3</w:t>
      </w:r>
    </w:p>
    <w:p w:rsidR="005D5C85" w:rsidRDefault="005D5C85" w:rsidP="005D5C85">
      <w:pPr>
        <w:jc w:val="both"/>
        <w:rPr>
          <w:rFonts w:ascii="Cambria" w:hAnsi="Cambria" w:cs="Calibri"/>
          <w:b/>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5D5C85" w:rsidRPr="008A7B80" w:rsidRDefault="005D5C85" w:rsidP="005D5C85">
      <w:pPr>
        <w:ind w:firstLine="708"/>
        <w:jc w:val="both"/>
        <w:rPr>
          <w:rFonts w:ascii="Cambria" w:hAnsi="Cambria"/>
          <w:sz w:val="22"/>
          <w:szCs w:val="22"/>
        </w:rPr>
      </w:pPr>
      <w:r w:rsidRPr="008A7B80">
        <w:rPr>
          <w:rFonts w:ascii="Cambria" w:hAnsi="Cambria"/>
          <w:sz w:val="22"/>
          <w:szCs w:val="22"/>
        </w:rPr>
        <w:t>A la fin de ce module, l'étudiant aura acquis des connaissances nécessaires à la compréhension des phénomènes de transfert  simultanés de matière et de chaleur  et de dimensionner certains équipements.</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ind w:firstLine="708"/>
        <w:jc w:val="both"/>
        <w:rPr>
          <w:rFonts w:ascii="Cambria" w:hAnsi="Cambria"/>
          <w:i/>
          <w:iCs/>
          <w:sz w:val="22"/>
          <w:szCs w:val="22"/>
        </w:rPr>
      </w:pPr>
      <w:r w:rsidRPr="008A7B80">
        <w:rPr>
          <w:rFonts w:ascii="Cambria" w:hAnsi="Cambria"/>
          <w:i/>
          <w:iCs/>
          <w:sz w:val="22"/>
          <w:szCs w:val="22"/>
        </w:rPr>
        <w:t>Connaissances des phénomènes de transfert (matière, quantité de mouvement et de chaleur), thermodynamique, mathématiques et les opérations unitaires étudiées en licence.</w:t>
      </w:r>
    </w:p>
    <w:p w:rsidR="005D5C85" w:rsidRPr="008A7B80" w:rsidRDefault="005D5C85" w:rsidP="005D5C85">
      <w:pPr>
        <w:jc w:val="both"/>
        <w:rPr>
          <w:rFonts w:ascii="Cambria" w:hAnsi="Cambria" w:cs="Calibri"/>
          <w:i/>
          <w:iCs/>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B10496" w:rsidP="00B10496">
      <w:pPr>
        <w:jc w:val="both"/>
        <w:rPr>
          <w:rFonts w:ascii="Cambria" w:hAnsi="Cambria" w:cs="Arial"/>
          <w:b/>
          <w:bCs/>
          <w:color w:val="000000"/>
          <w:sz w:val="22"/>
          <w:szCs w:val="22"/>
          <w:lang w:eastAsia="fr-FR"/>
        </w:rPr>
      </w:pPr>
      <w:r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Chapitre 1.</w:t>
      </w:r>
      <w:r w:rsidR="005D5C85" w:rsidRPr="008A7B80">
        <w:rPr>
          <w:rFonts w:ascii="Cambria" w:hAnsi="Cambria" w:cs="Arial"/>
          <w:b/>
          <w:bCs/>
          <w:color w:val="000000"/>
          <w:sz w:val="22"/>
          <w:szCs w:val="22"/>
          <w:lang w:eastAsia="fr-FR"/>
        </w:rPr>
        <w:tab/>
      </w:r>
      <w:r w:rsidR="005D5C85" w:rsidRPr="008A7B80">
        <w:rPr>
          <w:rFonts w:ascii="Cambria" w:hAnsi="Cambria" w:cs="Arial"/>
          <w:b/>
          <w:color w:val="000000"/>
          <w:sz w:val="22"/>
          <w:szCs w:val="22"/>
          <w:lang w:eastAsia="fr-FR"/>
        </w:rPr>
        <w:t xml:space="preserve">Humidification  </w:t>
      </w:r>
      <w:r w:rsidR="005D5C85" w:rsidRPr="008A7B80">
        <w:rPr>
          <w:rFonts w:ascii="Cambria" w:hAnsi="Cambria" w:cs="Arial"/>
          <w:b/>
          <w:color w:val="000000"/>
          <w:sz w:val="22"/>
          <w:szCs w:val="22"/>
          <w:lang w:eastAsia="fr-FR"/>
        </w:rPr>
        <w:tab/>
      </w:r>
      <w:r w:rsidR="005D5C85"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(6 Semaines)</w:t>
      </w:r>
    </w:p>
    <w:p w:rsidR="005D5C85" w:rsidRPr="008A7B80" w:rsidRDefault="005D5C85" w:rsidP="005D5C85">
      <w:pPr>
        <w:ind w:firstLine="708"/>
        <w:jc w:val="both"/>
        <w:rPr>
          <w:rFonts w:ascii="Cambria" w:hAnsi="Cambria" w:cs="Arial"/>
          <w:b/>
          <w:bCs/>
          <w:color w:val="000000"/>
          <w:sz w:val="22"/>
          <w:szCs w:val="22"/>
          <w:lang w:eastAsia="fr-FR"/>
        </w:rPr>
      </w:pPr>
      <w:r w:rsidRPr="008A7B80">
        <w:rPr>
          <w:rFonts w:ascii="Cambria" w:hAnsi="Cambria" w:cs="Arial"/>
          <w:color w:val="000000"/>
          <w:sz w:val="22"/>
          <w:szCs w:val="22"/>
          <w:lang w:eastAsia="fr-FR"/>
        </w:rPr>
        <w:t>Principe. Applications. Grandeurs humides. Equipements utilisés (tour de refroidissement, aéroréfrigérant). Diagrammes de l’air humide. Thermomètre humide. Mélange d’air humide (calcul des grandeurs humide du mélange, diagramme de mollier (enthalpie, humidité absolue). Dimensionnement d’une tour de refroidissement</w:t>
      </w:r>
      <w:r w:rsidRPr="008A7B80">
        <w:rPr>
          <w:rFonts w:ascii="Cambria" w:hAnsi="Cambria" w:cs="Arial"/>
          <w:b/>
          <w:color w:val="000000"/>
          <w:sz w:val="22"/>
          <w:szCs w:val="22"/>
          <w:lang w:eastAsia="fr-FR"/>
        </w:rPr>
        <w:t>.</w:t>
      </w:r>
    </w:p>
    <w:p w:rsidR="005D5C85" w:rsidRPr="008A7B80" w:rsidRDefault="00B10496" w:rsidP="00B10496">
      <w:pPr>
        <w:jc w:val="both"/>
        <w:rPr>
          <w:rFonts w:ascii="Cambria" w:hAnsi="Cambria" w:cs="Arial"/>
          <w:b/>
          <w:bCs/>
          <w:color w:val="000000"/>
          <w:sz w:val="22"/>
          <w:szCs w:val="22"/>
          <w:lang w:eastAsia="fr-FR"/>
        </w:rPr>
      </w:pPr>
      <w:r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Chapitre 2.Séchage</w:t>
      </w:r>
      <w:r w:rsidR="005D5C85"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(3 Semaines)</w:t>
      </w:r>
    </w:p>
    <w:p w:rsidR="005D5C85" w:rsidRPr="008A7B80" w:rsidRDefault="005D5C85" w:rsidP="005D5C85">
      <w:pPr>
        <w:keepNext/>
        <w:ind w:firstLine="708"/>
        <w:jc w:val="both"/>
        <w:outlineLvl w:val="1"/>
        <w:rPr>
          <w:rFonts w:ascii="Cambria" w:hAnsi="Cambria" w:cs="Arial"/>
          <w:bCs/>
          <w:sz w:val="22"/>
          <w:szCs w:val="22"/>
        </w:rPr>
      </w:pPr>
      <w:r w:rsidRPr="008A7B80">
        <w:rPr>
          <w:rFonts w:ascii="Cambria" w:hAnsi="Cambria" w:cs="Arial"/>
          <w:bCs/>
          <w:sz w:val="22"/>
          <w:szCs w:val="22"/>
        </w:rPr>
        <w:t>Généralités. .Différents  types de sécheurs. Choix de sécheurs.  Mode de séchage (continu, discontinu, contre-courant, co-courant, par convection, conduction etc…</w:t>
      </w:r>
      <w:r w:rsidR="00B10496" w:rsidRPr="008A7B80">
        <w:rPr>
          <w:rFonts w:ascii="Cambria" w:hAnsi="Cambria" w:cs="Arial"/>
          <w:bCs/>
          <w:sz w:val="22"/>
          <w:szCs w:val="22"/>
        </w:rPr>
        <w:t>).</w:t>
      </w:r>
      <w:r w:rsidRPr="008A7B80">
        <w:rPr>
          <w:rFonts w:ascii="Cambria" w:hAnsi="Cambria" w:cs="Arial"/>
          <w:bCs/>
          <w:sz w:val="22"/>
          <w:szCs w:val="22"/>
        </w:rPr>
        <w:t xml:space="preserve">  Mécanismes de séchage.  Bilan matière et enthalpique au niveau d’un sécheur.  Calcul de la vitesse  et  la durée de séchage.</w:t>
      </w:r>
    </w:p>
    <w:p w:rsidR="005D5C85" w:rsidRPr="008A7B80" w:rsidRDefault="00B10496" w:rsidP="00B10496">
      <w:pPr>
        <w:jc w:val="both"/>
        <w:rPr>
          <w:rFonts w:ascii="Cambria" w:hAnsi="Cambria" w:cs="Arial"/>
          <w:b/>
          <w:iCs/>
          <w:sz w:val="22"/>
          <w:szCs w:val="22"/>
        </w:rPr>
      </w:pPr>
      <w:r w:rsidRPr="008A7B80">
        <w:rPr>
          <w:rFonts w:ascii="Cambria" w:hAnsi="Cambria" w:cs="Arial"/>
          <w:b/>
          <w:iCs/>
          <w:sz w:val="22"/>
          <w:szCs w:val="22"/>
        </w:rPr>
        <w:tab/>
      </w:r>
      <w:r w:rsidR="005D5C85" w:rsidRPr="008A7B80">
        <w:rPr>
          <w:rFonts w:ascii="Cambria" w:hAnsi="Cambria" w:cs="Arial"/>
          <w:b/>
          <w:iCs/>
          <w:sz w:val="22"/>
          <w:szCs w:val="22"/>
        </w:rPr>
        <w:t>Chapitre 3.</w:t>
      </w:r>
      <w:r w:rsidR="005D5C85" w:rsidRPr="008A7B80">
        <w:rPr>
          <w:rFonts w:ascii="Cambria" w:hAnsi="Cambria" w:cs="Arial"/>
          <w:b/>
          <w:iCs/>
          <w:sz w:val="22"/>
          <w:szCs w:val="22"/>
        </w:rPr>
        <w:tab/>
      </w:r>
      <w:r w:rsidR="005D5C85" w:rsidRPr="008A7B80">
        <w:rPr>
          <w:rFonts w:ascii="Cambria" w:hAnsi="Cambria" w:cs="Arial"/>
          <w:b/>
          <w:bCs/>
          <w:sz w:val="22"/>
          <w:szCs w:val="22"/>
        </w:rPr>
        <w:t>Evaporation </w:t>
      </w:r>
      <w:r w:rsidR="005D5C85" w:rsidRPr="008A7B80">
        <w:rPr>
          <w:rFonts w:ascii="Cambria" w:hAnsi="Cambria" w:cs="Arial"/>
          <w:b/>
          <w:iCs/>
          <w:sz w:val="22"/>
          <w:szCs w:val="22"/>
        </w:rPr>
        <w:tab/>
      </w:r>
      <w:r w:rsidR="005D5C85" w:rsidRPr="008A7B80">
        <w:rPr>
          <w:rFonts w:ascii="Cambria" w:hAnsi="Cambria" w:cs="Arial"/>
          <w:b/>
          <w:iCs/>
          <w:sz w:val="22"/>
          <w:szCs w:val="22"/>
        </w:rPr>
        <w:tab/>
      </w:r>
      <w:r w:rsidR="00331671" w:rsidRPr="008A7B80">
        <w:rPr>
          <w:rFonts w:ascii="Cambria" w:hAnsi="Cambria" w:cs="Arial"/>
          <w:b/>
          <w:iCs/>
          <w:sz w:val="22"/>
          <w:szCs w:val="22"/>
        </w:rPr>
        <w:tab/>
      </w:r>
      <w:r w:rsidR="00331671" w:rsidRPr="008A7B80">
        <w:rPr>
          <w:rFonts w:ascii="Cambria" w:hAnsi="Cambria" w:cs="Arial"/>
          <w:b/>
          <w:iCs/>
          <w:sz w:val="22"/>
          <w:szCs w:val="22"/>
        </w:rPr>
        <w:tab/>
      </w:r>
      <w:r w:rsidR="005D5C85" w:rsidRPr="008A7B80">
        <w:rPr>
          <w:rFonts w:ascii="Cambria" w:hAnsi="Cambria" w:cs="Arial"/>
          <w:b/>
          <w:iCs/>
          <w:sz w:val="22"/>
          <w:szCs w:val="22"/>
        </w:rPr>
        <w:t xml:space="preserve">(3Semaines) </w:t>
      </w:r>
    </w:p>
    <w:p w:rsidR="005D5C85" w:rsidRPr="008A7B80" w:rsidRDefault="005D5C85" w:rsidP="005D5C85">
      <w:pPr>
        <w:keepNext/>
        <w:ind w:firstLine="708"/>
        <w:jc w:val="both"/>
        <w:outlineLvl w:val="1"/>
        <w:rPr>
          <w:rFonts w:ascii="Cambria" w:hAnsi="Cambria" w:cs="Arial"/>
          <w:bCs/>
          <w:sz w:val="22"/>
          <w:szCs w:val="22"/>
        </w:rPr>
      </w:pPr>
      <w:r w:rsidRPr="008A7B80">
        <w:rPr>
          <w:rFonts w:ascii="Cambria" w:hAnsi="Cambria" w:cs="Arial"/>
          <w:bCs/>
          <w:sz w:val="22"/>
          <w:szCs w:val="22"/>
        </w:rPr>
        <w:t xml:space="preserve">Introduction. Facteurs principaux influençant l’évaporation.  Bilan thermique et matière au niveau de l’évaporateur (simplifié).  Différents types d’évaporateurs et  différentes circulations. Calcul de la surface d’échange (évaporateur simplifié ou à multiples effets). Comparaison entre évaporation à </w:t>
      </w:r>
      <w:r w:rsidR="008A7B80">
        <w:rPr>
          <w:rFonts w:ascii="Cambria" w:hAnsi="Cambria" w:cs="Arial"/>
          <w:bCs/>
          <w:sz w:val="22"/>
          <w:szCs w:val="22"/>
        </w:rPr>
        <w:t>multiples effets à contre-</w:t>
      </w:r>
      <w:r w:rsidRPr="008A7B80">
        <w:rPr>
          <w:rFonts w:ascii="Cambria" w:hAnsi="Cambria" w:cs="Arial"/>
          <w:bCs/>
          <w:sz w:val="22"/>
          <w:szCs w:val="22"/>
        </w:rPr>
        <w:t>courant et à co-courant). Différents types de procédés d’évaporation (système à compression, éjecto-compression, pompe à chaleur, à absorption). Dispositifs annexes (condenseurs, séparateur gaz-liquide).</w:t>
      </w:r>
    </w:p>
    <w:p w:rsidR="005D5C85" w:rsidRPr="008A7B80" w:rsidRDefault="00B10496" w:rsidP="005D5C85">
      <w:pPr>
        <w:rPr>
          <w:rFonts w:ascii="Cambria" w:hAnsi="Cambria" w:cs="Arial"/>
          <w:b/>
          <w:iCs/>
          <w:sz w:val="22"/>
          <w:szCs w:val="22"/>
        </w:rPr>
      </w:pPr>
      <w:r w:rsidRPr="008A7B80">
        <w:rPr>
          <w:rFonts w:ascii="Cambria" w:hAnsi="Cambria" w:cs="Arial"/>
          <w:b/>
          <w:iCs/>
          <w:sz w:val="22"/>
          <w:szCs w:val="22"/>
        </w:rPr>
        <w:tab/>
      </w:r>
      <w:r w:rsidR="005D5C85" w:rsidRPr="008A7B80">
        <w:rPr>
          <w:rFonts w:ascii="Cambria" w:hAnsi="Cambria" w:cs="Arial"/>
          <w:b/>
          <w:iCs/>
          <w:sz w:val="22"/>
          <w:szCs w:val="22"/>
        </w:rPr>
        <w:t xml:space="preserve">Chapitre 4. </w:t>
      </w:r>
      <w:r w:rsidR="005D5C85" w:rsidRPr="008A7B80">
        <w:rPr>
          <w:rFonts w:ascii="Cambria" w:hAnsi="Cambria" w:cs="Arial"/>
          <w:b/>
          <w:bCs/>
          <w:sz w:val="22"/>
          <w:szCs w:val="22"/>
        </w:rPr>
        <w:t xml:space="preserve">Cristallisation </w:t>
      </w:r>
      <w:r w:rsidR="005D5C85" w:rsidRPr="008A7B80">
        <w:rPr>
          <w:rFonts w:ascii="Cambria" w:hAnsi="Cambria" w:cs="Arial"/>
          <w:b/>
          <w:iCs/>
          <w:sz w:val="22"/>
          <w:szCs w:val="22"/>
        </w:rPr>
        <w:tab/>
      </w:r>
      <w:r w:rsidR="005D5C85" w:rsidRPr="008A7B80">
        <w:rPr>
          <w:rFonts w:ascii="Cambria" w:hAnsi="Cambria" w:cs="Arial"/>
          <w:b/>
          <w:iCs/>
          <w:sz w:val="22"/>
          <w:szCs w:val="22"/>
        </w:rPr>
        <w:tab/>
      </w:r>
      <w:r w:rsidR="005D5C85" w:rsidRPr="008A7B80">
        <w:rPr>
          <w:rFonts w:ascii="Cambria" w:hAnsi="Cambria" w:cs="Arial"/>
          <w:b/>
          <w:iCs/>
          <w:sz w:val="22"/>
          <w:szCs w:val="22"/>
        </w:rPr>
        <w:tab/>
      </w:r>
      <w:r w:rsidRPr="008A7B80">
        <w:rPr>
          <w:rFonts w:ascii="Cambria" w:hAnsi="Cambria" w:cs="Arial"/>
          <w:b/>
          <w:iCs/>
          <w:sz w:val="22"/>
          <w:szCs w:val="22"/>
        </w:rPr>
        <w:tab/>
      </w:r>
      <w:r w:rsidR="005D5C85" w:rsidRPr="008A7B80">
        <w:rPr>
          <w:rFonts w:ascii="Cambria" w:hAnsi="Cambria" w:cs="Arial"/>
          <w:b/>
          <w:iCs/>
          <w:sz w:val="22"/>
          <w:szCs w:val="22"/>
        </w:rPr>
        <w:t>(3Semaines)</w:t>
      </w:r>
    </w:p>
    <w:p w:rsidR="005D5C85" w:rsidRPr="008A7B80" w:rsidRDefault="005D5C85" w:rsidP="005D5C85">
      <w:pPr>
        <w:spacing w:after="120"/>
        <w:jc w:val="both"/>
        <w:rPr>
          <w:rFonts w:ascii="Cambria" w:hAnsi="Cambria" w:cs="Arial"/>
          <w:bCs/>
          <w:sz w:val="22"/>
          <w:szCs w:val="22"/>
        </w:rPr>
      </w:pPr>
      <w:r w:rsidRPr="008A7B80">
        <w:rPr>
          <w:rFonts w:ascii="Cambria" w:hAnsi="Cambria" w:cs="Arial"/>
          <w:sz w:val="22"/>
          <w:szCs w:val="22"/>
        </w:rPr>
        <w:t> </w:t>
      </w:r>
      <w:r w:rsidRPr="008A7B80">
        <w:rPr>
          <w:rFonts w:ascii="Cambria" w:hAnsi="Cambria" w:cs="Arial"/>
          <w:sz w:val="22"/>
          <w:szCs w:val="22"/>
        </w:rPr>
        <w:tab/>
      </w:r>
      <w:r w:rsidRPr="008A7B80">
        <w:rPr>
          <w:rFonts w:ascii="Cambria" w:hAnsi="Cambria" w:cs="Arial"/>
          <w:bCs/>
          <w:sz w:val="22"/>
          <w:szCs w:val="22"/>
        </w:rPr>
        <w:t>Quelques aspects fondamentaux. Les différentes étapes de la cristallisation. Effet des impuretés sur la formation des cristaux. Les réacteurs de cristallisation (Batch et continue). Adsorption d’un soluté en phase liquide dans une tour à lit fixe (percolation).</w:t>
      </w:r>
    </w:p>
    <w:p w:rsidR="005D5C85" w:rsidRPr="008A7B80" w:rsidRDefault="005D5C85" w:rsidP="005D5C85">
      <w:pPr>
        <w:autoSpaceDE w:val="0"/>
        <w:autoSpaceDN w:val="0"/>
        <w:adjustRightInd w:val="0"/>
        <w:jc w:val="both"/>
        <w:rPr>
          <w:rFonts w:ascii="Cambria" w:hAnsi="Cambria" w:cs="Arial"/>
          <w:b/>
          <w:bCs/>
          <w:sz w:val="22"/>
          <w:szCs w:val="22"/>
        </w:rPr>
      </w:pPr>
    </w:p>
    <w:p w:rsidR="005D5C85" w:rsidRPr="008A7B80" w:rsidRDefault="005D5C85" w:rsidP="005D5C85">
      <w:pPr>
        <w:jc w:val="both"/>
        <w:rPr>
          <w:rFonts w:ascii="Cambria" w:hAnsi="Cambria" w:cs="Arial"/>
          <w:b/>
          <w:sz w:val="22"/>
          <w:szCs w:val="22"/>
          <w:u w:val="thick" w:color="F79646"/>
        </w:rPr>
      </w:pPr>
      <w:r w:rsidRPr="008A7B80">
        <w:rPr>
          <w:rFonts w:ascii="Cambria" w:hAnsi="Cambria" w:cs="Arial"/>
          <w:b/>
          <w:sz w:val="22"/>
          <w:szCs w:val="22"/>
          <w:u w:val="thick" w:color="F79646"/>
        </w:rPr>
        <w:t>Mode d’</w:t>
      </w:r>
      <w:r w:rsidR="00B10496" w:rsidRPr="008A7B80">
        <w:rPr>
          <w:rFonts w:ascii="Cambria" w:hAnsi="Cambria" w:cs="Arial"/>
          <w:b/>
          <w:sz w:val="22"/>
          <w:szCs w:val="22"/>
          <w:u w:val="thick" w:color="F79646"/>
        </w:rPr>
        <w:t>évaluation</w:t>
      </w:r>
      <w:r w:rsidR="00B10496" w:rsidRPr="008A7B80">
        <w:rPr>
          <w:rFonts w:ascii="Cambria" w:hAnsi="Cambria" w:cs="Arial"/>
          <w:b/>
          <w:sz w:val="22"/>
          <w:szCs w:val="22"/>
          <w:u w:color="F79646"/>
        </w:rPr>
        <w:t>:</w:t>
      </w:r>
      <w:r w:rsidR="00B10496" w:rsidRPr="008A7B80">
        <w:rPr>
          <w:rFonts w:ascii="Cambria" w:hAnsi="Cambria" w:cs="Arial"/>
          <w:sz w:val="22"/>
          <w:szCs w:val="22"/>
        </w:rPr>
        <w:t xml:space="preserve"> Contrôle</w:t>
      </w:r>
      <w:r w:rsidRPr="008A7B80">
        <w:rPr>
          <w:rFonts w:ascii="Cambria" w:hAnsi="Cambria" w:cs="Arial"/>
          <w:sz w:val="22"/>
          <w:szCs w:val="22"/>
        </w:rPr>
        <w:t xml:space="preserve"> continu: 40% ; Examen: 60%.</w:t>
      </w:r>
    </w:p>
    <w:p w:rsidR="005D5C85" w:rsidRPr="008A7B80" w:rsidRDefault="005D5C85" w:rsidP="005D5C85">
      <w:pPr>
        <w:jc w:val="both"/>
        <w:rPr>
          <w:rFonts w:ascii="Cambria" w:hAnsi="Cambria" w:cs="Arial"/>
          <w:b/>
          <w:sz w:val="22"/>
          <w:szCs w:val="22"/>
        </w:rPr>
      </w:pPr>
    </w:p>
    <w:p w:rsidR="005D5C85" w:rsidRPr="008A7B80" w:rsidRDefault="005D5C85" w:rsidP="005D5C85">
      <w:pPr>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5D5C85" w:rsidRPr="008A7B80" w:rsidRDefault="005D5C85" w:rsidP="00FF640D">
      <w:pPr>
        <w:numPr>
          <w:ilvl w:val="0"/>
          <w:numId w:val="17"/>
        </w:numPr>
        <w:contextualSpacing/>
        <w:jc w:val="both"/>
        <w:rPr>
          <w:rFonts w:ascii="Cambria" w:hAnsi="Cambria" w:cs="Arial"/>
          <w:i/>
          <w:iCs/>
          <w:color w:val="FF0000"/>
          <w:sz w:val="22"/>
          <w:szCs w:val="22"/>
        </w:rPr>
      </w:pPr>
      <w:r w:rsidRPr="008A7B80">
        <w:rPr>
          <w:rFonts w:ascii="Cambria" w:hAnsi="Cambria" w:cs="Arial"/>
          <w:i/>
          <w:iCs/>
          <w:color w:val="000000"/>
          <w:sz w:val="22"/>
          <w:szCs w:val="22"/>
        </w:rPr>
        <w:t xml:space="preserve">Daniel Morvan, Génie Chimique : les opérations Unitaires procédés Industriels </w:t>
      </w:r>
      <w:r w:rsidRPr="008A7B80">
        <w:rPr>
          <w:rFonts w:ascii="Cambria" w:hAnsi="Cambria" w:cs="Arial"/>
          <w:i/>
          <w:iCs/>
          <w:sz w:val="22"/>
          <w:szCs w:val="22"/>
        </w:rPr>
        <w:t>Cours et Exercices Corrigés, Editeur : ELLIPSES, Colletion :Technosup,  2009.</w:t>
      </w:r>
    </w:p>
    <w:p w:rsidR="005D5C85" w:rsidRPr="008A7B80" w:rsidRDefault="005D5C85" w:rsidP="00FF640D">
      <w:pPr>
        <w:numPr>
          <w:ilvl w:val="0"/>
          <w:numId w:val="17"/>
        </w:numPr>
        <w:tabs>
          <w:tab w:val="left" w:pos="284"/>
        </w:tabs>
        <w:contextualSpacing/>
        <w:jc w:val="both"/>
        <w:rPr>
          <w:rFonts w:ascii="Cambria" w:hAnsi="Cambria" w:cs="Arial"/>
          <w:i/>
          <w:iCs/>
          <w:color w:val="000000"/>
          <w:sz w:val="22"/>
          <w:szCs w:val="22"/>
          <w:u w:val="thick" w:color="F79646"/>
          <w:lang w:val="en-US"/>
        </w:rPr>
      </w:pPr>
      <w:r w:rsidRPr="008A7B80">
        <w:rPr>
          <w:rFonts w:ascii="Cambria" w:eastAsia="Calibri" w:hAnsi="Cambria"/>
          <w:i/>
          <w:iCs/>
          <w:sz w:val="22"/>
          <w:szCs w:val="22"/>
          <w:lang w:val="en-US"/>
        </w:rPr>
        <w:t xml:space="preserve">Warren L. </w:t>
      </w:r>
      <w:r w:rsidRPr="008A7B80">
        <w:rPr>
          <w:rFonts w:ascii="Cambria" w:eastAsia="Calibri" w:hAnsi="Cambria"/>
          <w:i/>
          <w:iCs/>
          <w:sz w:val="22"/>
          <w:szCs w:val="22"/>
          <w:lang w:val="ru-RU"/>
        </w:rPr>
        <w:t>MCCabe</w:t>
      </w:r>
      <w:r w:rsidRPr="008A7B80">
        <w:rPr>
          <w:rFonts w:ascii="Cambria" w:eastAsia="Calibri" w:hAnsi="Cambria"/>
          <w:i/>
          <w:iCs/>
          <w:sz w:val="22"/>
          <w:szCs w:val="22"/>
          <w:lang w:val="en-US"/>
        </w:rPr>
        <w:t xml:space="preserve">,Julian C. </w:t>
      </w:r>
      <w:r w:rsidRPr="008A7B80">
        <w:rPr>
          <w:rFonts w:ascii="Cambria" w:eastAsia="Calibri" w:hAnsi="Cambria"/>
          <w:i/>
          <w:iCs/>
          <w:sz w:val="22"/>
          <w:szCs w:val="22"/>
          <w:lang w:val="ru-RU"/>
        </w:rPr>
        <w:t>Smith</w:t>
      </w:r>
      <w:r w:rsidRPr="008A7B80">
        <w:rPr>
          <w:rFonts w:ascii="Cambria" w:eastAsia="Calibri" w:hAnsi="Cambria"/>
          <w:i/>
          <w:iCs/>
          <w:sz w:val="22"/>
          <w:szCs w:val="22"/>
          <w:lang w:val="en-US"/>
        </w:rPr>
        <w:t>,, Peter Harriott «  Unit O</w:t>
      </w:r>
      <w:r w:rsidRPr="008A7B80">
        <w:rPr>
          <w:rFonts w:ascii="Cambria" w:eastAsia="Calibri" w:hAnsi="Cambria"/>
          <w:i/>
          <w:iCs/>
          <w:sz w:val="22"/>
          <w:szCs w:val="22"/>
          <w:lang w:val="ru-RU"/>
        </w:rPr>
        <w:t xml:space="preserve">perations </w:t>
      </w:r>
      <w:r w:rsidRPr="008A7B80">
        <w:rPr>
          <w:rFonts w:ascii="Cambria" w:eastAsia="Calibri" w:hAnsi="Cambria"/>
          <w:i/>
          <w:iCs/>
          <w:sz w:val="22"/>
          <w:szCs w:val="22"/>
          <w:lang w:val="en-US"/>
        </w:rPr>
        <w:t xml:space="preserve">of </w:t>
      </w:r>
      <w:r w:rsidRPr="008A7B80">
        <w:rPr>
          <w:rFonts w:ascii="Cambria" w:eastAsia="Calibri" w:hAnsi="Cambria"/>
          <w:i/>
          <w:iCs/>
          <w:sz w:val="22"/>
          <w:szCs w:val="22"/>
          <w:lang w:val="ru-RU"/>
        </w:rPr>
        <w:t xml:space="preserve">Chemical engineering </w:t>
      </w:r>
      <w:r w:rsidRPr="008A7B80">
        <w:rPr>
          <w:rFonts w:ascii="Cambria" w:eastAsia="Calibri" w:hAnsi="Cambria"/>
          <w:i/>
          <w:iCs/>
          <w:sz w:val="22"/>
          <w:szCs w:val="22"/>
          <w:lang w:val="en-US"/>
        </w:rPr>
        <w:t>», Seventh Edition</w:t>
      </w:r>
      <w:r w:rsidRPr="008A7B80">
        <w:rPr>
          <w:rFonts w:ascii="Cambria" w:eastAsia="Calibri" w:hAnsi="Cambria"/>
          <w:i/>
          <w:iCs/>
          <w:sz w:val="22"/>
          <w:szCs w:val="22"/>
          <w:lang w:val="ru-RU"/>
        </w:rPr>
        <w:t xml:space="preserve"> MC Graw Hill</w:t>
      </w:r>
      <w:r w:rsidRPr="008A7B80">
        <w:rPr>
          <w:rFonts w:ascii="Cambria" w:eastAsia="Calibri" w:hAnsi="Cambria"/>
          <w:i/>
          <w:iCs/>
          <w:sz w:val="22"/>
          <w:szCs w:val="22"/>
          <w:lang w:val="en-US"/>
        </w:rPr>
        <w:t>,2005.</w:t>
      </w:r>
    </w:p>
    <w:p w:rsidR="005D5C85" w:rsidRPr="008A7B80" w:rsidRDefault="005D5C85" w:rsidP="00FF640D">
      <w:pPr>
        <w:numPr>
          <w:ilvl w:val="0"/>
          <w:numId w:val="17"/>
        </w:numPr>
        <w:tabs>
          <w:tab w:val="left" w:pos="284"/>
        </w:tabs>
        <w:contextualSpacing/>
        <w:jc w:val="both"/>
        <w:rPr>
          <w:rFonts w:ascii="Cambria" w:hAnsi="Cambria" w:cs="Arial"/>
          <w:i/>
          <w:iCs/>
          <w:sz w:val="22"/>
          <w:szCs w:val="22"/>
          <w:lang w:val="en-US"/>
        </w:rPr>
      </w:pPr>
      <w:r w:rsidRPr="008A7B80">
        <w:rPr>
          <w:rFonts w:ascii="Cambria" w:hAnsi="Cambria" w:cs="Arial"/>
          <w:i/>
          <w:iCs/>
          <w:sz w:val="22"/>
          <w:szCs w:val="22"/>
          <w:lang w:val="en-US"/>
        </w:rPr>
        <w:t>Unit Operations Handbook, Volume 1, Mass transfer, Edited by John J. Mcketta, 1993.</w:t>
      </w:r>
    </w:p>
    <w:p w:rsidR="005D5C85" w:rsidRPr="008A7B80" w:rsidRDefault="005D5C85" w:rsidP="00FF640D">
      <w:pPr>
        <w:numPr>
          <w:ilvl w:val="0"/>
          <w:numId w:val="17"/>
        </w:numPr>
        <w:tabs>
          <w:tab w:val="left" w:pos="284"/>
        </w:tabs>
        <w:contextualSpacing/>
        <w:jc w:val="both"/>
        <w:rPr>
          <w:rFonts w:ascii="Cambria" w:hAnsi="Cambria" w:cs="Arial"/>
          <w:i/>
          <w:iCs/>
          <w:color w:val="000000"/>
          <w:sz w:val="22"/>
          <w:szCs w:val="22"/>
          <w:u w:val="thick" w:color="F79646"/>
          <w:lang w:val="en-US"/>
        </w:rPr>
      </w:pPr>
      <w:r w:rsidRPr="008A7B80">
        <w:rPr>
          <w:rFonts w:ascii="Cambria" w:hAnsi="Cambria" w:cs="Arial"/>
          <w:i/>
          <w:iCs/>
          <w:color w:val="000000"/>
          <w:sz w:val="22"/>
          <w:szCs w:val="22"/>
          <w:lang w:val="ru-RU"/>
        </w:rPr>
        <w:t>Robert E. Treybal</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 xml:space="preserve">Mass </w:t>
      </w:r>
      <w:r w:rsidRPr="008A7B80">
        <w:rPr>
          <w:rFonts w:ascii="Cambria" w:hAnsi="Cambria" w:cs="Arial"/>
          <w:i/>
          <w:iCs/>
          <w:color w:val="000000"/>
          <w:sz w:val="22"/>
          <w:szCs w:val="22"/>
          <w:lang w:val="en-US"/>
        </w:rPr>
        <w:t>T</w:t>
      </w:r>
      <w:r w:rsidRPr="008A7B80">
        <w:rPr>
          <w:rFonts w:ascii="Cambria" w:hAnsi="Cambria" w:cs="Arial"/>
          <w:i/>
          <w:iCs/>
          <w:color w:val="000000"/>
          <w:sz w:val="22"/>
          <w:szCs w:val="22"/>
          <w:lang w:val="ru-RU"/>
        </w:rPr>
        <w:t xml:space="preserve">ransfer </w:t>
      </w:r>
      <w:r w:rsidRPr="008A7B80">
        <w:rPr>
          <w:rFonts w:ascii="Cambria" w:hAnsi="Cambria" w:cs="Arial"/>
          <w:i/>
          <w:iCs/>
          <w:color w:val="000000"/>
          <w:sz w:val="22"/>
          <w:szCs w:val="22"/>
          <w:lang w:val="en-US"/>
        </w:rPr>
        <w:t>O</w:t>
      </w:r>
      <w:r w:rsidRPr="008A7B80">
        <w:rPr>
          <w:rFonts w:ascii="Cambria" w:hAnsi="Cambria" w:cs="Arial"/>
          <w:i/>
          <w:iCs/>
          <w:color w:val="000000"/>
          <w:sz w:val="22"/>
          <w:szCs w:val="22"/>
          <w:lang w:val="ru-RU"/>
        </w:rPr>
        <w:t>perations</w:t>
      </w:r>
      <w:r w:rsidRPr="008A7B80">
        <w:rPr>
          <w:rFonts w:ascii="Cambria" w:hAnsi="Cambria" w:cs="Arial"/>
          <w:i/>
          <w:iCs/>
          <w:color w:val="000000"/>
          <w:sz w:val="22"/>
          <w:szCs w:val="22"/>
          <w:lang w:val="en-US"/>
        </w:rPr>
        <w:t>»,Third Edition,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Graw </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Hill </w:t>
      </w:r>
      <w:r w:rsidRPr="008A7B80">
        <w:rPr>
          <w:rFonts w:ascii="Cambria" w:hAnsi="Cambria" w:cs="Arial"/>
          <w:i/>
          <w:iCs/>
          <w:color w:val="000000"/>
          <w:sz w:val="22"/>
          <w:szCs w:val="22"/>
          <w:lang w:val="en-US"/>
        </w:rPr>
        <w:t>,1980.</w:t>
      </w:r>
    </w:p>
    <w:p w:rsidR="005D5C85" w:rsidRPr="008A7B80" w:rsidRDefault="005D5C85" w:rsidP="00FF640D">
      <w:pPr>
        <w:numPr>
          <w:ilvl w:val="0"/>
          <w:numId w:val="17"/>
        </w:numPr>
        <w:contextualSpacing/>
        <w:jc w:val="both"/>
        <w:rPr>
          <w:rFonts w:ascii="Cambria" w:hAnsi="Cambria" w:cs="Arial"/>
          <w:i/>
          <w:iCs/>
          <w:color w:val="FF0000"/>
          <w:sz w:val="22"/>
          <w:szCs w:val="22"/>
        </w:rPr>
      </w:pPr>
      <w:r w:rsidRPr="008A7B80">
        <w:rPr>
          <w:rFonts w:ascii="Cambria" w:hAnsi="Cambria" w:cs="Arial"/>
          <w:i/>
          <w:iCs/>
          <w:color w:val="000000"/>
          <w:sz w:val="22"/>
          <w:szCs w:val="22"/>
        </w:rPr>
        <w:t>Georges Arditti, Technologie chimique industrielle, Tome 3, Production de la chaleur Transfert de matière utilisant l’énergie, Editions EYROLLES, 1972.</w:t>
      </w:r>
    </w:p>
    <w:p w:rsidR="005D5C85" w:rsidRPr="003E6262" w:rsidRDefault="005D5C85" w:rsidP="005D5C85">
      <w:pPr>
        <w:ind w:left="360"/>
        <w:jc w:val="both"/>
        <w:rPr>
          <w:rFonts w:ascii="Arial" w:hAnsi="Arial" w:cs="Arial"/>
          <w:i/>
          <w:iCs/>
          <w:color w:val="000000"/>
        </w:rPr>
        <w:sectPr w:rsidR="005D5C85" w:rsidRPr="003E6262"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0427D4">
        <w:rPr>
          <w:rFonts w:ascii="Cambria" w:hAnsi="Cambria" w:cs="Calibri"/>
          <w:b/>
        </w:rPr>
        <w:lastRenderedPageBreak/>
        <w:t>Semestre: 2</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hAnsi="Cambria" w:cs="Calibri"/>
          <w:b/>
          <w:bCs/>
          <w:iCs/>
        </w:rPr>
        <w:t xml:space="preserve">Unité d’enseignement: UEF </w:t>
      </w:r>
      <w:r w:rsidR="00A50FA3">
        <w:rPr>
          <w:rFonts w:ascii="Cambria" w:hAnsi="Cambria" w:cs="Calibri"/>
          <w:b/>
          <w:bCs/>
          <w:iCs/>
        </w:rPr>
        <w:t>1.</w:t>
      </w:r>
      <w:r w:rsidRPr="000427D4">
        <w:rPr>
          <w:rFonts w:ascii="Cambria" w:hAnsi="Cambria" w:cs="Calibri"/>
          <w:b/>
          <w:bCs/>
          <w:iCs/>
        </w:rPr>
        <w:t>2.1</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0427D4">
        <w:rPr>
          <w:rFonts w:ascii="Cambria" w:hAnsi="Cambria" w:cs="Calibri"/>
          <w:b/>
          <w:bCs/>
          <w:iCs/>
        </w:rPr>
        <w:t>Matière2: Procédés d’adsorption et séparation Membranaire</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eastAsia="Calibri" w:hAnsi="Cambria" w:cs="Arial"/>
          <w:b/>
          <w:bCs/>
          <w:color w:val="000000"/>
        </w:rPr>
        <w:t>VHS: 45h00 (Cours: 1h30, TD: 1h30)</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hAnsi="Cambria" w:cs="Calibri"/>
          <w:b/>
          <w:bCs/>
          <w:iCs/>
        </w:rPr>
        <w:t>Crédits: 4</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hAnsi="Cambria" w:cs="Calibri"/>
          <w:b/>
          <w:bCs/>
          <w:iCs/>
        </w:rPr>
        <w:t>Coefficient:2</w:t>
      </w: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Objectifs de l’enseignement:</w:t>
      </w:r>
    </w:p>
    <w:p w:rsidR="005D5C85" w:rsidRPr="008A7B80" w:rsidRDefault="005D5C85" w:rsidP="005D5C85">
      <w:pPr>
        <w:jc w:val="both"/>
        <w:rPr>
          <w:rFonts w:ascii="Cambria" w:hAnsi="Cambria" w:cs="Arial"/>
          <w:sz w:val="22"/>
          <w:szCs w:val="22"/>
        </w:rPr>
      </w:pPr>
      <w:r w:rsidRPr="008A7B80">
        <w:rPr>
          <w:rFonts w:ascii="Cambria" w:hAnsi="Cambria" w:cs="Arial"/>
          <w:sz w:val="22"/>
          <w:szCs w:val="22"/>
        </w:rPr>
        <w:t>L’objectif  est de donner :</w:t>
      </w:r>
    </w:p>
    <w:p w:rsidR="005D5C85" w:rsidRPr="008A7B80" w:rsidRDefault="005D5C85" w:rsidP="005D5C85">
      <w:pPr>
        <w:jc w:val="both"/>
        <w:rPr>
          <w:rFonts w:ascii="Cambria" w:hAnsi="Cambria" w:cs="Arial"/>
          <w:sz w:val="22"/>
          <w:szCs w:val="22"/>
        </w:rPr>
      </w:pPr>
      <w:r w:rsidRPr="008A7B80">
        <w:rPr>
          <w:rFonts w:ascii="Cambria" w:hAnsi="Cambria" w:cs="Arial"/>
          <w:sz w:val="22"/>
          <w:szCs w:val="22"/>
        </w:rPr>
        <w:t>- Les bases théoriques nécessaires pour mettre en œuvre un adsorbant et le dimensionnement d’adsorbeurs de divers types : discontinu, semi-continu et continu.</w:t>
      </w:r>
    </w:p>
    <w:p w:rsidR="005D5C85" w:rsidRPr="008A7B80" w:rsidRDefault="005D5C85" w:rsidP="005D5C85">
      <w:pPr>
        <w:adjustRightInd w:val="0"/>
        <w:jc w:val="both"/>
        <w:rPr>
          <w:rFonts w:ascii="Cambria" w:hAnsi="Cambria" w:cs="Arial"/>
          <w:sz w:val="22"/>
          <w:szCs w:val="22"/>
        </w:rPr>
      </w:pPr>
      <w:r w:rsidRPr="008A7B80">
        <w:rPr>
          <w:rFonts w:ascii="Cambria" w:hAnsi="Cambria" w:cs="Arial"/>
          <w:sz w:val="22"/>
          <w:szCs w:val="22"/>
        </w:rPr>
        <w:t>- Des connaissances théoriques et pratiques approfondies dans le domaine des techniques membranaires et  les familiariser avec les dernières avancées technologiques des membranes.</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jc w:val="both"/>
        <w:rPr>
          <w:rFonts w:ascii="Cambria" w:hAnsi="Cambria" w:cs="Arial"/>
          <w:i/>
          <w:iCs/>
          <w:sz w:val="22"/>
          <w:szCs w:val="22"/>
        </w:rPr>
      </w:pPr>
      <w:r w:rsidRPr="008A7B80">
        <w:rPr>
          <w:rFonts w:ascii="Cambria" w:hAnsi="Cambria" w:cs="Arial"/>
          <w:i/>
          <w:iCs/>
          <w:sz w:val="22"/>
          <w:szCs w:val="22"/>
        </w:rPr>
        <w:t>Phénomènes de transfert (transfert de matière, mécanique des fluides,..), Chimie des surfaces et catalyse hétérogène.</w:t>
      </w:r>
    </w:p>
    <w:p w:rsidR="005D5C85" w:rsidRPr="008A7B80" w:rsidRDefault="005D5C85" w:rsidP="005D5C85">
      <w:pPr>
        <w:jc w:val="both"/>
        <w:rPr>
          <w:rFonts w:ascii="Cambria" w:hAnsi="Cambria" w:cs="Calibri"/>
          <w:i/>
          <w:iCs/>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331671">
      <w:pPr>
        <w:jc w:val="both"/>
        <w:rPr>
          <w:rFonts w:ascii="Cambria" w:hAnsi="Cambria" w:cs="Arial"/>
          <w:b/>
          <w:bCs/>
          <w:sz w:val="22"/>
          <w:szCs w:val="22"/>
          <w:lang w:eastAsia="fr-FR"/>
        </w:rPr>
      </w:pPr>
      <w:r w:rsidRPr="008A7B80">
        <w:rPr>
          <w:rFonts w:ascii="Cambria" w:hAnsi="Cambria"/>
          <w:b/>
          <w:bCs/>
          <w:sz w:val="22"/>
          <w:szCs w:val="22"/>
          <w:lang w:eastAsia="fr-FR"/>
        </w:rPr>
        <w:t xml:space="preserve">Première partie : Procédés d'adsorption                                      </w:t>
      </w:r>
      <w:r w:rsidR="00331671" w:rsidRPr="008A7B80">
        <w:rPr>
          <w:rFonts w:ascii="Cambria" w:hAnsi="Cambria"/>
          <w:b/>
          <w:bCs/>
          <w:sz w:val="22"/>
          <w:szCs w:val="22"/>
          <w:lang w:eastAsia="fr-FR"/>
        </w:rPr>
        <w:tab/>
      </w:r>
      <w:r w:rsidR="00331671" w:rsidRPr="008A7B80">
        <w:rPr>
          <w:rFonts w:ascii="Cambria" w:hAnsi="Cambria"/>
          <w:b/>
          <w:bCs/>
          <w:sz w:val="22"/>
          <w:szCs w:val="22"/>
          <w:lang w:eastAsia="fr-FR"/>
        </w:rPr>
        <w:tab/>
      </w:r>
      <w:r w:rsidRPr="008A7B80">
        <w:rPr>
          <w:rFonts w:ascii="Cambria" w:hAnsi="Cambria" w:cs="Arial"/>
          <w:b/>
          <w:bCs/>
          <w:sz w:val="22"/>
          <w:szCs w:val="22"/>
          <w:lang w:eastAsia="fr-FR"/>
        </w:rPr>
        <w:t>(6 Semaines)</w:t>
      </w:r>
    </w:p>
    <w:p w:rsidR="005D5C85" w:rsidRPr="008A7B80" w:rsidRDefault="005D5C85" w:rsidP="005D5C85">
      <w:pPr>
        <w:jc w:val="both"/>
        <w:rPr>
          <w:rFonts w:ascii="Cambria" w:hAnsi="Cambria" w:cs="Arial"/>
          <w:b/>
          <w:bCs/>
          <w:sz w:val="22"/>
          <w:szCs w:val="22"/>
          <w:lang w:eastAsia="fr-FR"/>
        </w:rPr>
      </w:pPr>
    </w:p>
    <w:p w:rsidR="005D5C85" w:rsidRPr="008A7B80" w:rsidRDefault="005D5C85" w:rsidP="005D5C85">
      <w:pPr>
        <w:rPr>
          <w:rFonts w:ascii="Cambria" w:hAnsi="Cambria" w:cs="Arial"/>
          <w:b/>
          <w:bCs/>
          <w:sz w:val="22"/>
          <w:szCs w:val="22"/>
          <w:lang w:eastAsia="fr-FR"/>
        </w:rPr>
      </w:pPr>
      <w:r w:rsidRPr="008A7B80">
        <w:rPr>
          <w:rFonts w:ascii="Cambria" w:hAnsi="Cambria" w:cs="Arial"/>
          <w:b/>
          <w:bCs/>
          <w:sz w:val="22"/>
          <w:szCs w:val="22"/>
          <w:lang w:eastAsia="fr-FR"/>
        </w:rPr>
        <w:t>Chapitre1.</w:t>
      </w:r>
      <w:r w:rsidRPr="008A7B80">
        <w:rPr>
          <w:rFonts w:ascii="Cambria" w:hAnsi="Cambria"/>
          <w:sz w:val="22"/>
          <w:szCs w:val="22"/>
          <w:lang w:eastAsia="fr-FR"/>
        </w:rPr>
        <w:t xml:space="preserve"> Principaux adsorbants industriels, critères de sélection,  méthodes de régénération, principales applications industrielles.</w:t>
      </w:r>
    </w:p>
    <w:p w:rsidR="005D5C85" w:rsidRPr="008A7B80" w:rsidRDefault="005D5C85" w:rsidP="005D5C85">
      <w:pPr>
        <w:jc w:val="both"/>
        <w:rPr>
          <w:rFonts w:ascii="Cambria" w:eastAsia="Times New Roman" w:hAnsi="Cambria" w:cs="Arial"/>
          <w:b/>
          <w:sz w:val="22"/>
          <w:szCs w:val="22"/>
        </w:rPr>
      </w:pPr>
      <w:r w:rsidRPr="008A7B80">
        <w:rPr>
          <w:rFonts w:ascii="Cambria" w:hAnsi="Cambria" w:cs="Arial"/>
          <w:b/>
          <w:bCs/>
          <w:sz w:val="22"/>
          <w:szCs w:val="22"/>
        </w:rPr>
        <w:t>Chapitre2.</w:t>
      </w:r>
      <w:r w:rsidRPr="008A7B80">
        <w:rPr>
          <w:rFonts w:ascii="Cambria" w:hAnsi="Cambria"/>
          <w:sz w:val="22"/>
          <w:szCs w:val="22"/>
        </w:rPr>
        <w:t>Dynamique de l’adsorption (précédé d'un rappel sur les lois générales de l'adsorptionphysique).</w:t>
      </w:r>
      <w:r w:rsidRPr="008A7B80">
        <w:rPr>
          <w:rFonts w:ascii="Cambria" w:hAnsi="Cambria"/>
          <w:sz w:val="22"/>
          <w:szCs w:val="22"/>
        </w:rPr>
        <w:br/>
      </w:r>
      <w:r w:rsidRPr="008A7B80">
        <w:rPr>
          <w:rFonts w:ascii="Cambria" w:hAnsi="Cambria" w:cs="Arial"/>
          <w:b/>
          <w:bCs/>
          <w:sz w:val="22"/>
          <w:szCs w:val="22"/>
        </w:rPr>
        <w:t xml:space="preserve">Chapitre 3. </w:t>
      </w:r>
      <w:r w:rsidRPr="008A7B80">
        <w:rPr>
          <w:rFonts w:ascii="Cambria" w:hAnsi="Cambria" w:cs="Arial"/>
          <w:sz w:val="22"/>
          <w:szCs w:val="22"/>
        </w:rPr>
        <w:t>L</w:t>
      </w:r>
      <w:r w:rsidRPr="008A7B80">
        <w:rPr>
          <w:rFonts w:ascii="Cambria" w:hAnsi="Cambria"/>
          <w:sz w:val="22"/>
          <w:szCs w:val="22"/>
        </w:rPr>
        <w:t>es procédés discontinus.</w:t>
      </w:r>
    </w:p>
    <w:p w:rsidR="005D5C85" w:rsidRPr="008A7B80" w:rsidRDefault="005D5C85" w:rsidP="005D5C85">
      <w:pPr>
        <w:rPr>
          <w:rFonts w:ascii="Cambria" w:hAnsi="Cambria" w:cs="Arial"/>
          <w:b/>
          <w:sz w:val="22"/>
          <w:szCs w:val="22"/>
          <w:lang w:eastAsia="fr-FR"/>
        </w:rPr>
      </w:pPr>
      <w:r w:rsidRPr="008A7B80">
        <w:rPr>
          <w:rFonts w:ascii="Cambria" w:hAnsi="Cambria" w:cs="Arial"/>
          <w:b/>
          <w:bCs/>
          <w:sz w:val="22"/>
          <w:szCs w:val="22"/>
          <w:lang w:eastAsia="fr-FR"/>
        </w:rPr>
        <w:t xml:space="preserve">Chapitre 4.  </w:t>
      </w:r>
      <w:r w:rsidRPr="008A7B80">
        <w:rPr>
          <w:rFonts w:ascii="Cambria" w:hAnsi="Cambria" w:cs="Arial"/>
          <w:sz w:val="22"/>
          <w:szCs w:val="22"/>
          <w:lang w:eastAsia="fr-FR"/>
        </w:rPr>
        <w:t>L</w:t>
      </w:r>
      <w:r w:rsidRPr="008A7B80">
        <w:rPr>
          <w:rFonts w:ascii="Cambria" w:hAnsi="Cambria"/>
          <w:sz w:val="22"/>
          <w:szCs w:val="22"/>
          <w:lang w:eastAsia="fr-FR"/>
        </w:rPr>
        <w:t>es procédés de séparation par adsorption</w:t>
      </w:r>
      <w:r w:rsidRPr="008A7B80">
        <w:rPr>
          <w:rFonts w:ascii="Cambria" w:hAnsi="Cambria"/>
          <w:sz w:val="22"/>
          <w:szCs w:val="22"/>
          <w:lang w:eastAsia="fr-FR"/>
        </w:rPr>
        <w:br/>
        <w:t xml:space="preserve">                           - Modulée en pression. </w:t>
      </w:r>
      <w:r w:rsidRPr="008A7B80">
        <w:rPr>
          <w:rFonts w:ascii="Cambria" w:hAnsi="Cambria"/>
          <w:sz w:val="22"/>
          <w:szCs w:val="22"/>
          <w:lang w:eastAsia="fr-FR"/>
        </w:rPr>
        <w:br/>
        <w:t>                           -Modulée en température.</w:t>
      </w:r>
      <w:r w:rsidRPr="008A7B80">
        <w:rPr>
          <w:rFonts w:ascii="Cambria" w:hAnsi="Cambria" w:cs="Arial"/>
          <w:b/>
          <w:sz w:val="22"/>
          <w:szCs w:val="22"/>
          <w:lang w:eastAsia="fr-FR"/>
        </w:rPr>
        <w:br/>
      </w:r>
    </w:p>
    <w:p w:rsidR="005D5C85" w:rsidRPr="008A7B80" w:rsidRDefault="005D5C85" w:rsidP="005D5C85">
      <w:pPr>
        <w:rPr>
          <w:rFonts w:ascii="Cambria" w:hAnsi="Cambria" w:cs="Arial"/>
          <w:b/>
          <w:bCs/>
          <w:sz w:val="22"/>
          <w:szCs w:val="22"/>
          <w:lang w:eastAsia="fr-FR"/>
        </w:rPr>
      </w:pPr>
      <w:r w:rsidRPr="008A7B80">
        <w:rPr>
          <w:rFonts w:ascii="Cambria" w:hAnsi="Cambria"/>
          <w:b/>
          <w:bCs/>
          <w:sz w:val="22"/>
          <w:szCs w:val="22"/>
          <w:lang w:eastAsia="fr-FR"/>
        </w:rPr>
        <w:t xml:space="preserve">Deuxième partie: Procédés de séparation par membrane     </w:t>
      </w:r>
    </w:p>
    <w:p w:rsidR="005D5C85" w:rsidRPr="008A7B80" w:rsidRDefault="005D5C85" w:rsidP="005D5C85">
      <w:pPr>
        <w:rPr>
          <w:rFonts w:ascii="Cambria" w:hAnsi="Cambria" w:cs="Arial"/>
          <w:b/>
          <w:bCs/>
          <w:sz w:val="22"/>
          <w:szCs w:val="22"/>
        </w:rPr>
      </w:pPr>
    </w:p>
    <w:p w:rsidR="005D5C85" w:rsidRPr="008A7B80" w:rsidRDefault="005D5C85" w:rsidP="00331671">
      <w:pPr>
        <w:rPr>
          <w:rFonts w:ascii="Cambria" w:hAnsi="Cambria" w:cs="Arial"/>
          <w:b/>
          <w:bCs/>
          <w:sz w:val="22"/>
          <w:szCs w:val="22"/>
        </w:rPr>
      </w:pPr>
      <w:r w:rsidRPr="008A7B80">
        <w:rPr>
          <w:rFonts w:ascii="Cambria" w:hAnsi="Cambria" w:cs="Arial"/>
          <w:b/>
          <w:bCs/>
          <w:sz w:val="22"/>
          <w:szCs w:val="22"/>
        </w:rPr>
        <w:t xml:space="preserve">Chapitre 1. </w:t>
      </w:r>
      <w:r w:rsidRPr="008A7B80">
        <w:rPr>
          <w:rFonts w:ascii="Cambria" w:hAnsi="Cambria" w:cs="Arial"/>
          <w:sz w:val="22"/>
          <w:szCs w:val="22"/>
        </w:rPr>
        <w:t xml:space="preserve">Généralités et définitions                                                       </w:t>
      </w:r>
      <w:r w:rsidR="00331671" w:rsidRPr="008A7B80">
        <w:rPr>
          <w:rFonts w:ascii="Cambria" w:hAnsi="Cambria" w:cs="Arial"/>
          <w:sz w:val="22"/>
          <w:szCs w:val="22"/>
        </w:rPr>
        <w:tab/>
      </w:r>
      <w:r w:rsidR="00331671" w:rsidRPr="008A7B80">
        <w:rPr>
          <w:rFonts w:ascii="Cambria" w:hAnsi="Cambria" w:cs="Arial"/>
          <w:sz w:val="22"/>
          <w:szCs w:val="22"/>
        </w:rPr>
        <w:tab/>
      </w:r>
      <w:r w:rsidRPr="008A7B80">
        <w:rPr>
          <w:rFonts w:ascii="Cambria" w:hAnsi="Cambria" w:cs="Arial"/>
          <w:b/>
          <w:bCs/>
          <w:sz w:val="22"/>
          <w:szCs w:val="22"/>
        </w:rPr>
        <w:t>(1 Semaines)</w:t>
      </w:r>
    </w:p>
    <w:p w:rsidR="005D5C85" w:rsidRPr="008A7B80" w:rsidRDefault="005D5C85" w:rsidP="00331671">
      <w:pPr>
        <w:rPr>
          <w:rFonts w:ascii="Cambria" w:hAnsi="Cambria" w:cs="Arial"/>
          <w:b/>
          <w:bCs/>
          <w:sz w:val="22"/>
          <w:szCs w:val="22"/>
        </w:rPr>
      </w:pPr>
      <w:r w:rsidRPr="008A7B80">
        <w:rPr>
          <w:rFonts w:ascii="Cambria" w:hAnsi="Cambria" w:cs="Arial"/>
          <w:b/>
          <w:bCs/>
          <w:sz w:val="22"/>
          <w:szCs w:val="22"/>
        </w:rPr>
        <w:t xml:space="preserve">Chapitre 2.   </w:t>
      </w:r>
      <w:r w:rsidRPr="008A7B80">
        <w:rPr>
          <w:rFonts w:ascii="Cambria" w:hAnsi="Cambria" w:cs="Arial"/>
          <w:sz w:val="22"/>
          <w:szCs w:val="22"/>
        </w:rPr>
        <w:t xml:space="preserve">Les membranes                                                 </w:t>
      </w:r>
      <w:r w:rsidR="00331671" w:rsidRPr="008A7B80">
        <w:rPr>
          <w:rFonts w:ascii="Cambria" w:hAnsi="Cambria" w:cs="Arial"/>
          <w:b/>
          <w:bCs/>
          <w:sz w:val="22"/>
          <w:szCs w:val="22"/>
        </w:rPr>
        <w:tab/>
      </w:r>
      <w:r w:rsidRPr="008A7B80">
        <w:rPr>
          <w:rFonts w:ascii="Cambria" w:hAnsi="Cambria" w:cs="Arial"/>
          <w:b/>
          <w:bCs/>
          <w:sz w:val="22"/>
          <w:szCs w:val="22"/>
        </w:rPr>
        <w:t>(3 Semaines)</w:t>
      </w:r>
    </w:p>
    <w:p w:rsidR="005D5C85" w:rsidRPr="008A7B80" w:rsidRDefault="005D5C85" w:rsidP="005D5C85">
      <w:pPr>
        <w:rPr>
          <w:rFonts w:ascii="Cambria" w:hAnsi="Cambria" w:cs="Arial"/>
          <w:sz w:val="22"/>
          <w:szCs w:val="22"/>
        </w:rPr>
      </w:pPr>
      <w:r w:rsidRPr="008A7B80">
        <w:rPr>
          <w:rFonts w:ascii="Cambria" w:hAnsi="Cambria" w:cs="Arial"/>
          <w:sz w:val="22"/>
          <w:szCs w:val="22"/>
        </w:rPr>
        <w:t>Structure, caractérisation et  modules  membranaires des installations industrielles.</w:t>
      </w:r>
    </w:p>
    <w:p w:rsidR="005D5C85" w:rsidRPr="008A7B80" w:rsidRDefault="005D5C85" w:rsidP="00331671">
      <w:pPr>
        <w:rPr>
          <w:rFonts w:ascii="Cambria" w:hAnsi="Cambria"/>
          <w:sz w:val="22"/>
          <w:szCs w:val="22"/>
        </w:rPr>
      </w:pPr>
      <w:r w:rsidRPr="008A7B80">
        <w:rPr>
          <w:rFonts w:ascii="Cambria" w:hAnsi="Cambria" w:cs="Arial"/>
          <w:b/>
          <w:bCs/>
          <w:sz w:val="22"/>
          <w:szCs w:val="22"/>
        </w:rPr>
        <w:t xml:space="preserve">Chapitre 3. </w:t>
      </w:r>
      <w:r w:rsidRPr="008A7B80">
        <w:rPr>
          <w:rFonts w:ascii="Cambria" w:hAnsi="Cambria" w:cs="Arial"/>
          <w:sz w:val="22"/>
          <w:szCs w:val="22"/>
        </w:rPr>
        <w:t xml:space="preserve">Technique de séparation membranaire                                              </w:t>
      </w:r>
      <w:r w:rsidR="00331671" w:rsidRPr="008A7B80">
        <w:rPr>
          <w:rFonts w:ascii="Cambria" w:hAnsi="Cambria" w:cs="Arial"/>
          <w:sz w:val="22"/>
          <w:szCs w:val="22"/>
        </w:rPr>
        <w:tab/>
      </w:r>
      <w:r w:rsidRPr="008A7B80">
        <w:rPr>
          <w:rFonts w:ascii="Cambria" w:hAnsi="Cambria" w:cs="Arial"/>
          <w:b/>
          <w:bCs/>
          <w:sz w:val="22"/>
          <w:szCs w:val="22"/>
        </w:rPr>
        <w:t>(5 Semaines)</w:t>
      </w:r>
    </w:p>
    <w:p w:rsidR="005D5C85" w:rsidRPr="008A7B80" w:rsidRDefault="005D5C85" w:rsidP="005D5C85">
      <w:pPr>
        <w:rPr>
          <w:rFonts w:ascii="Cambria" w:hAnsi="Cambria" w:cs="Arial"/>
          <w:sz w:val="22"/>
          <w:szCs w:val="22"/>
        </w:rPr>
      </w:pPr>
      <w:r w:rsidRPr="008A7B80">
        <w:rPr>
          <w:rFonts w:ascii="Cambria" w:hAnsi="Cambria"/>
          <w:sz w:val="22"/>
          <w:szCs w:val="22"/>
        </w:rPr>
        <w:t>Microfiltration, Ultrafiltration, Nanofiltration,Osmose inverse et électrodialyse.</w:t>
      </w:r>
    </w:p>
    <w:p w:rsidR="005D5C85" w:rsidRPr="008A7B80" w:rsidRDefault="005D5C85" w:rsidP="005D5C85">
      <w:pPr>
        <w:autoSpaceDE w:val="0"/>
        <w:autoSpaceDN w:val="0"/>
        <w:adjustRightInd w:val="0"/>
        <w:jc w:val="both"/>
        <w:rPr>
          <w:rFonts w:ascii="Cambria" w:hAnsi="Cambria" w:cs="Arial"/>
          <w:b/>
          <w:bCs/>
          <w:sz w:val="22"/>
          <w:szCs w:val="22"/>
        </w:rPr>
      </w:pPr>
    </w:p>
    <w:p w:rsidR="005D5C85" w:rsidRPr="008A7B80" w:rsidRDefault="005D5C85" w:rsidP="005D5C85">
      <w:pPr>
        <w:jc w:val="both"/>
        <w:rPr>
          <w:rFonts w:ascii="Cambria" w:hAnsi="Cambria" w:cs="Arial"/>
          <w:b/>
          <w:sz w:val="22"/>
          <w:szCs w:val="22"/>
          <w:u w:val="thick" w:color="F79646"/>
        </w:rPr>
      </w:pPr>
      <w:r w:rsidRPr="008A7B80">
        <w:rPr>
          <w:rFonts w:ascii="Cambria" w:hAnsi="Cambria" w:cs="Arial"/>
          <w:b/>
          <w:sz w:val="22"/>
          <w:szCs w:val="22"/>
          <w:u w:val="thick" w:color="F79646"/>
        </w:rPr>
        <w:t>Mode d’évaluation</w:t>
      </w:r>
      <w:r w:rsidRPr="008A7B80">
        <w:rPr>
          <w:rFonts w:ascii="Cambria" w:hAnsi="Cambria" w:cs="Arial"/>
          <w:b/>
          <w:sz w:val="22"/>
          <w:szCs w:val="22"/>
          <w:u w:color="F79646"/>
        </w:rPr>
        <w:t>:</w:t>
      </w:r>
      <w:r w:rsidRPr="008A7B80">
        <w:rPr>
          <w:rFonts w:ascii="Cambria" w:hAnsi="Cambria" w:cs="Arial"/>
          <w:sz w:val="22"/>
          <w:szCs w:val="22"/>
        </w:rPr>
        <w:t>Contrôle continu: 40% ; Examen: 60%.</w:t>
      </w:r>
      <w:r w:rsidRPr="008A7B80">
        <w:rPr>
          <w:rFonts w:ascii="Cambria" w:hAnsi="Cambria" w:cs="Arial"/>
          <w:sz w:val="22"/>
          <w:szCs w:val="22"/>
        </w:rPr>
        <w:tab/>
      </w:r>
    </w:p>
    <w:p w:rsidR="005D5C85" w:rsidRPr="008A7B80" w:rsidRDefault="005D5C85" w:rsidP="005D5C85">
      <w:pPr>
        <w:jc w:val="both"/>
        <w:rPr>
          <w:rFonts w:ascii="Cambria" w:hAnsi="Cambria" w:cs="Arial"/>
          <w:b/>
          <w:sz w:val="22"/>
          <w:szCs w:val="22"/>
        </w:rPr>
      </w:pPr>
    </w:p>
    <w:p w:rsidR="005D5C85" w:rsidRPr="008A7B80" w:rsidRDefault="005D5C85" w:rsidP="005D5C85">
      <w:pPr>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5D5C85" w:rsidRPr="008A7B80" w:rsidRDefault="005D5C85" w:rsidP="00FF640D">
      <w:pPr>
        <w:numPr>
          <w:ilvl w:val="0"/>
          <w:numId w:val="18"/>
        </w:numPr>
        <w:tabs>
          <w:tab w:val="left" w:pos="142"/>
          <w:tab w:val="left" w:pos="284"/>
          <w:tab w:val="left" w:pos="426"/>
          <w:tab w:val="left" w:pos="567"/>
        </w:tabs>
        <w:ind w:left="142"/>
        <w:contextualSpacing/>
        <w:jc w:val="both"/>
        <w:rPr>
          <w:rFonts w:ascii="Cambria" w:hAnsi="Cambria" w:cs="Arial"/>
          <w:bCs/>
          <w:i/>
          <w:iCs/>
          <w:sz w:val="22"/>
          <w:szCs w:val="22"/>
          <w:lang w:val="en-US"/>
        </w:rPr>
      </w:pPr>
      <w:r w:rsidRPr="008A7B80">
        <w:rPr>
          <w:rFonts w:ascii="Cambria" w:hAnsi="Cambria" w:cs="Arial"/>
          <w:i/>
          <w:iCs/>
          <w:sz w:val="22"/>
          <w:szCs w:val="22"/>
          <w:lang w:val="en-US"/>
        </w:rPr>
        <w:t xml:space="preserve">Unit Operations Handbook, Volume 1, Mass transfer, Edited by John J. Mcketta, </w:t>
      </w:r>
      <w:r w:rsidRPr="008A7B80">
        <w:rPr>
          <w:rFonts w:ascii="Cambria" w:hAnsi="Cambria" w:cs="Arial"/>
          <w:bCs/>
          <w:i/>
          <w:iCs/>
          <w:sz w:val="22"/>
          <w:szCs w:val="22"/>
          <w:lang w:val="en-US"/>
        </w:rPr>
        <w:t>1993.</w:t>
      </w:r>
    </w:p>
    <w:p w:rsidR="005D5C85" w:rsidRPr="008A7B80" w:rsidRDefault="005D5C85" w:rsidP="00FF640D">
      <w:pPr>
        <w:numPr>
          <w:ilvl w:val="0"/>
          <w:numId w:val="18"/>
        </w:numPr>
        <w:tabs>
          <w:tab w:val="left" w:pos="142"/>
          <w:tab w:val="left" w:pos="284"/>
          <w:tab w:val="left" w:pos="426"/>
          <w:tab w:val="left" w:pos="567"/>
        </w:tabs>
        <w:ind w:left="142"/>
        <w:contextualSpacing/>
        <w:jc w:val="both"/>
        <w:rPr>
          <w:rFonts w:ascii="Cambria" w:hAnsi="Cambria" w:cs="Arial"/>
          <w:i/>
          <w:iCs/>
          <w:color w:val="000000"/>
          <w:sz w:val="22"/>
          <w:szCs w:val="22"/>
          <w:lang w:val="en-US"/>
        </w:rPr>
      </w:pPr>
      <w:r w:rsidRPr="008A7B80">
        <w:rPr>
          <w:rFonts w:ascii="Cambria" w:hAnsi="Cambria" w:cs="Arial"/>
          <w:i/>
          <w:iCs/>
          <w:color w:val="000000"/>
          <w:sz w:val="22"/>
          <w:szCs w:val="22"/>
          <w:lang w:val="en-US"/>
        </w:rPr>
        <w:t xml:space="preserve">Warren L.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 Cabe</w:t>
      </w:r>
      <w:r w:rsidRPr="008A7B80">
        <w:rPr>
          <w:rFonts w:ascii="Cambria" w:hAnsi="Cambria" w:cs="Arial"/>
          <w:i/>
          <w:iCs/>
          <w:color w:val="000000"/>
          <w:sz w:val="22"/>
          <w:szCs w:val="22"/>
          <w:lang w:val="en-GB"/>
        </w:rPr>
        <w:t>,</w:t>
      </w:r>
      <w:r w:rsidRPr="008A7B80">
        <w:rPr>
          <w:rFonts w:ascii="Cambria" w:hAnsi="Cambria" w:cs="Arial"/>
          <w:i/>
          <w:iCs/>
          <w:color w:val="000000"/>
          <w:sz w:val="22"/>
          <w:szCs w:val="22"/>
          <w:lang w:val="en-US"/>
        </w:rPr>
        <w:t xml:space="preserve">Julian C. </w:t>
      </w:r>
      <w:r w:rsidRPr="008A7B80">
        <w:rPr>
          <w:rFonts w:ascii="Cambria" w:hAnsi="Cambria" w:cs="Arial"/>
          <w:i/>
          <w:iCs/>
          <w:color w:val="000000"/>
          <w:sz w:val="22"/>
          <w:szCs w:val="22"/>
          <w:lang w:val="ru-RU"/>
        </w:rPr>
        <w:t>Smith</w:t>
      </w:r>
      <w:r w:rsidRPr="008A7B80">
        <w:rPr>
          <w:rFonts w:ascii="Cambria" w:hAnsi="Cambria" w:cs="Arial"/>
          <w:i/>
          <w:iCs/>
          <w:color w:val="000000"/>
          <w:sz w:val="22"/>
          <w:szCs w:val="22"/>
          <w:lang w:val="en-US"/>
        </w:rPr>
        <w:t xml:space="preserve">, Peter  </w:t>
      </w:r>
      <w:r w:rsidRPr="008A7B80">
        <w:rPr>
          <w:rFonts w:ascii="Cambria" w:hAnsi="Cambria" w:cs="Arial"/>
          <w:i/>
          <w:iCs/>
          <w:color w:val="000000"/>
          <w:sz w:val="22"/>
          <w:szCs w:val="22"/>
          <w:lang w:val="en-GB"/>
        </w:rPr>
        <w:t>Harriott</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en-GB"/>
        </w:rPr>
        <w:t xml:space="preserve">Unit Operations of Chemical Engineering </w:t>
      </w:r>
      <w:r w:rsidRPr="008A7B80">
        <w:rPr>
          <w:rFonts w:ascii="Cambria" w:hAnsi="Cambria" w:cs="Arial"/>
          <w:i/>
          <w:iCs/>
          <w:color w:val="000000"/>
          <w:sz w:val="22"/>
          <w:szCs w:val="22"/>
          <w:lang w:val="en-US"/>
        </w:rPr>
        <w:t xml:space="preserve">»,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 Graw</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 xml:space="preserve"> Hill</w:t>
      </w:r>
      <w:r w:rsidRPr="008A7B80">
        <w:rPr>
          <w:rFonts w:ascii="Cambria" w:hAnsi="Cambria" w:cs="Arial"/>
          <w:i/>
          <w:iCs/>
          <w:color w:val="000000"/>
          <w:sz w:val="22"/>
          <w:szCs w:val="22"/>
          <w:lang w:val="en-US"/>
        </w:rPr>
        <w:t>, Inc, Fifth Edition, 1993.</w:t>
      </w:r>
    </w:p>
    <w:p w:rsidR="005D5C85" w:rsidRPr="008A7B80" w:rsidRDefault="005D5C85" w:rsidP="00FF640D">
      <w:pPr>
        <w:numPr>
          <w:ilvl w:val="0"/>
          <w:numId w:val="18"/>
        </w:numPr>
        <w:tabs>
          <w:tab w:val="left" w:pos="142"/>
          <w:tab w:val="left" w:pos="426"/>
        </w:tabs>
        <w:ind w:left="142"/>
        <w:contextualSpacing/>
        <w:jc w:val="both"/>
        <w:rPr>
          <w:rFonts w:ascii="Cambria" w:hAnsi="Cambria" w:cs="Arial"/>
          <w:i/>
          <w:iCs/>
          <w:color w:val="000000"/>
          <w:sz w:val="22"/>
          <w:szCs w:val="22"/>
          <w:u w:val="thick" w:color="F79646"/>
        </w:rPr>
      </w:pPr>
      <w:r w:rsidRPr="008A7B80">
        <w:rPr>
          <w:rFonts w:ascii="Cambria" w:hAnsi="Cambria" w:cs="Arial"/>
          <w:i/>
          <w:iCs/>
          <w:sz w:val="22"/>
          <w:szCs w:val="22"/>
        </w:rPr>
        <w:t>J. P. Brun, Procédés deséparation par membranes, Transport Techniques membranaires Applications, Masson, Paris, 1988.</w:t>
      </w:r>
    </w:p>
    <w:p w:rsidR="005D5C85" w:rsidRPr="008A7B80" w:rsidRDefault="005D5C85" w:rsidP="00FF640D">
      <w:pPr>
        <w:numPr>
          <w:ilvl w:val="0"/>
          <w:numId w:val="18"/>
        </w:numPr>
        <w:tabs>
          <w:tab w:val="left" w:pos="142"/>
          <w:tab w:val="left" w:pos="426"/>
        </w:tabs>
        <w:ind w:left="142"/>
        <w:contextualSpacing/>
        <w:jc w:val="both"/>
        <w:rPr>
          <w:rFonts w:ascii="Cambria" w:hAnsi="Cambria" w:cs="Arial"/>
          <w:i/>
          <w:iCs/>
          <w:color w:val="000000"/>
          <w:sz w:val="22"/>
          <w:szCs w:val="22"/>
          <w:u w:val="thick" w:color="F79646"/>
          <w:lang w:val="en-US"/>
        </w:rPr>
      </w:pPr>
      <w:r w:rsidRPr="008A7B80">
        <w:rPr>
          <w:rFonts w:ascii="Cambria" w:hAnsi="Cambria" w:cs="Arial"/>
          <w:i/>
          <w:iCs/>
          <w:color w:val="000000"/>
          <w:sz w:val="22"/>
          <w:szCs w:val="22"/>
          <w:lang w:val="ru-RU"/>
        </w:rPr>
        <w:t>Robert E. Treybal</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 xml:space="preserve">Mass </w:t>
      </w:r>
      <w:r w:rsidRPr="008A7B80">
        <w:rPr>
          <w:rFonts w:ascii="Cambria" w:hAnsi="Cambria" w:cs="Arial"/>
          <w:i/>
          <w:iCs/>
          <w:color w:val="000000"/>
          <w:sz w:val="22"/>
          <w:szCs w:val="22"/>
          <w:lang w:val="en-US"/>
        </w:rPr>
        <w:t>T</w:t>
      </w:r>
      <w:r w:rsidRPr="008A7B80">
        <w:rPr>
          <w:rFonts w:ascii="Cambria" w:hAnsi="Cambria" w:cs="Arial"/>
          <w:i/>
          <w:iCs/>
          <w:color w:val="000000"/>
          <w:sz w:val="22"/>
          <w:szCs w:val="22"/>
          <w:lang w:val="ru-RU"/>
        </w:rPr>
        <w:t xml:space="preserve">ransfer </w:t>
      </w:r>
      <w:r w:rsidRPr="008A7B80">
        <w:rPr>
          <w:rFonts w:ascii="Cambria" w:hAnsi="Cambria" w:cs="Arial"/>
          <w:i/>
          <w:iCs/>
          <w:color w:val="000000"/>
          <w:sz w:val="22"/>
          <w:szCs w:val="22"/>
          <w:lang w:val="en-US"/>
        </w:rPr>
        <w:t>O</w:t>
      </w:r>
      <w:r w:rsidRPr="008A7B80">
        <w:rPr>
          <w:rFonts w:ascii="Cambria" w:hAnsi="Cambria" w:cs="Arial"/>
          <w:i/>
          <w:iCs/>
          <w:color w:val="000000"/>
          <w:sz w:val="22"/>
          <w:szCs w:val="22"/>
          <w:lang w:val="ru-RU"/>
        </w:rPr>
        <w:t>perations</w:t>
      </w:r>
      <w:r w:rsidRPr="008A7B80">
        <w:rPr>
          <w:rFonts w:ascii="Cambria" w:hAnsi="Cambria" w:cs="Arial"/>
          <w:i/>
          <w:iCs/>
          <w:color w:val="000000"/>
          <w:sz w:val="22"/>
          <w:szCs w:val="22"/>
          <w:lang w:val="en-US"/>
        </w:rPr>
        <w:t>»,Third Edition,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Graw </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Hill </w:t>
      </w:r>
      <w:r w:rsidRPr="008A7B80">
        <w:rPr>
          <w:rFonts w:ascii="Cambria" w:hAnsi="Cambria" w:cs="Arial"/>
          <w:i/>
          <w:iCs/>
          <w:color w:val="000000"/>
          <w:sz w:val="22"/>
          <w:szCs w:val="22"/>
          <w:lang w:val="en-US"/>
        </w:rPr>
        <w:t>,1980.</w:t>
      </w:r>
    </w:p>
    <w:p w:rsidR="00331671" w:rsidRPr="008A7B80" w:rsidRDefault="00331671" w:rsidP="005D5C85">
      <w:pPr>
        <w:tabs>
          <w:tab w:val="left" w:pos="142"/>
        </w:tabs>
        <w:ind w:left="142"/>
        <w:jc w:val="both"/>
        <w:rPr>
          <w:rFonts w:ascii="Cambria" w:hAnsi="Cambria" w:cs="Arial"/>
          <w:i/>
          <w:iCs/>
          <w:sz w:val="22"/>
          <w:szCs w:val="22"/>
          <w:lang w:val="en-US"/>
        </w:rPr>
      </w:pPr>
    </w:p>
    <w:p w:rsidR="003E79DA" w:rsidRPr="008A7B80" w:rsidRDefault="003E79DA" w:rsidP="005D5C85">
      <w:pPr>
        <w:tabs>
          <w:tab w:val="left" w:pos="142"/>
        </w:tabs>
        <w:ind w:left="142"/>
        <w:jc w:val="both"/>
        <w:rPr>
          <w:rFonts w:ascii="Cambria" w:hAnsi="Cambria" w:cs="Arial"/>
          <w:i/>
          <w:iCs/>
          <w:sz w:val="22"/>
          <w:szCs w:val="22"/>
          <w:lang w:val="en-US"/>
        </w:rPr>
      </w:pPr>
    </w:p>
    <w:p w:rsidR="003E79DA" w:rsidRPr="008A7B80" w:rsidRDefault="003E79DA" w:rsidP="005D5C85">
      <w:pPr>
        <w:tabs>
          <w:tab w:val="left" w:pos="142"/>
        </w:tabs>
        <w:ind w:left="142"/>
        <w:jc w:val="both"/>
        <w:rPr>
          <w:rFonts w:ascii="Cambria" w:hAnsi="Cambria" w:cs="Arial"/>
          <w:i/>
          <w:iCs/>
          <w:sz w:val="22"/>
          <w:szCs w:val="22"/>
          <w:lang w:val="en-US"/>
        </w:rPr>
      </w:pPr>
    </w:p>
    <w:p w:rsidR="003E79DA" w:rsidRDefault="003E79DA" w:rsidP="005D5C85">
      <w:pPr>
        <w:tabs>
          <w:tab w:val="left" w:pos="142"/>
        </w:tabs>
        <w:ind w:left="142"/>
        <w:jc w:val="both"/>
        <w:rPr>
          <w:rFonts w:ascii="Cambria" w:hAnsi="Cambria" w:cs="Arial"/>
          <w:i/>
          <w:iCs/>
          <w:sz w:val="22"/>
          <w:szCs w:val="22"/>
          <w:lang w:val="en-US"/>
        </w:rPr>
      </w:pPr>
    </w:p>
    <w:p w:rsidR="008A7B80" w:rsidRDefault="008A7B80" w:rsidP="005D5C85">
      <w:pPr>
        <w:tabs>
          <w:tab w:val="left" w:pos="142"/>
        </w:tabs>
        <w:ind w:left="142"/>
        <w:jc w:val="both"/>
        <w:rPr>
          <w:rFonts w:ascii="Cambria" w:hAnsi="Cambria" w:cs="Arial"/>
          <w:i/>
          <w:iCs/>
          <w:sz w:val="22"/>
          <w:szCs w:val="22"/>
          <w:lang w:val="en-US"/>
        </w:rPr>
      </w:pPr>
    </w:p>
    <w:p w:rsidR="008A7B80" w:rsidRDefault="008A7B80" w:rsidP="005D5C85">
      <w:pPr>
        <w:tabs>
          <w:tab w:val="left" w:pos="142"/>
        </w:tabs>
        <w:ind w:left="142"/>
        <w:jc w:val="both"/>
        <w:rPr>
          <w:rFonts w:ascii="Cambria" w:hAnsi="Cambria" w:cs="Arial"/>
          <w:i/>
          <w:iCs/>
          <w:sz w:val="22"/>
          <w:szCs w:val="22"/>
          <w:lang w:val="en-US"/>
        </w:rPr>
      </w:pPr>
    </w:p>
    <w:p w:rsidR="008A7B80" w:rsidRDefault="008A7B80" w:rsidP="005D5C85">
      <w:pPr>
        <w:tabs>
          <w:tab w:val="left" w:pos="142"/>
        </w:tabs>
        <w:ind w:left="142"/>
        <w:jc w:val="both"/>
        <w:rPr>
          <w:rFonts w:ascii="Cambria" w:hAnsi="Cambria" w:cs="Arial"/>
          <w:i/>
          <w:iCs/>
          <w:sz w:val="22"/>
          <w:szCs w:val="22"/>
          <w:lang w:val="en-US"/>
        </w:rPr>
      </w:pPr>
    </w:p>
    <w:p w:rsidR="008A7B80" w:rsidRPr="008A7B80" w:rsidRDefault="008A7B80" w:rsidP="005D5C85">
      <w:pPr>
        <w:tabs>
          <w:tab w:val="left" w:pos="142"/>
        </w:tabs>
        <w:ind w:left="142"/>
        <w:jc w:val="both"/>
        <w:rPr>
          <w:rFonts w:ascii="Cambria" w:hAnsi="Cambria" w:cs="Arial"/>
          <w:i/>
          <w:iCs/>
          <w:sz w:val="22"/>
          <w:szCs w:val="22"/>
          <w:lang w:val="en-US"/>
        </w:rPr>
      </w:pP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8A7B80">
        <w:rPr>
          <w:rFonts w:ascii="Cambria" w:hAnsi="Cambria" w:cs="Calibri"/>
          <w:b/>
          <w:sz w:val="22"/>
          <w:szCs w:val="22"/>
        </w:rPr>
        <w:lastRenderedPageBreak/>
        <w:t>Semestre: 2</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Unité d’enseignement: UEF 1.2.2</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sz w:val="22"/>
          <w:szCs w:val="22"/>
        </w:rPr>
      </w:pPr>
      <w:r w:rsidRPr="008A7B80">
        <w:rPr>
          <w:rFonts w:ascii="Cambria" w:hAnsi="Cambria" w:cs="Calibri"/>
          <w:b/>
          <w:bCs/>
          <w:iCs/>
          <w:sz w:val="22"/>
          <w:szCs w:val="22"/>
        </w:rPr>
        <w:t xml:space="preserve">Matière 1: Génie de la réaction I : réacteurs non idéaux et </w:t>
      </w:r>
      <w:r w:rsidR="004B2EDB" w:rsidRPr="008A7B80">
        <w:rPr>
          <w:rFonts w:ascii="Cambria" w:hAnsi="Cambria" w:cs="Calibri"/>
          <w:b/>
          <w:bCs/>
          <w:iCs/>
          <w:sz w:val="22"/>
          <w:szCs w:val="22"/>
        </w:rPr>
        <w:t>bioréacteurs</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VHS: 45h00 (Cours: 1h30, TD: 1h30)</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Crédits: 4Coefficient:2</w:t>
      </w:r>
    </w:p>
    <w:p w:rsidR="003E79DA" w:rsidRPr="008A7B80" w:rsidRDefault="003E79DA" w:rsidP="005D5C85">
      <w:pPr>
        <w:tabs>
          <w:tab w:val="left" w:pos="142"/>
        </w:tabs>
        <w:ind w:left="142"/>
        <w:jc w:val="both"/>
        <w:rPr>
          <w:rFonts w:ascii="Cambria" w:hAnsi="Cambria" w:cs="Arial"/>
          <w:i/>
          <w:iCs/>
          <w:sz w:val="22"/>
          <w:szCs w:val="22"/>
        </w:rPr>
      </w:pPr>
    </w:p>
    <w:p w:rsidR="003E79DA" w:rsidRPr="008A7B80" w:rsidRDefault="003E79DA" w:rsidP="003E79DA">
      <w:pPr>
        <w:jc w:val="both"/>
        <w:rPr>
          <w:rFonts w:ascii="Cambria" w:hAnsi="Cambria" w:cs="Calibri"/>
          <w:b/>
          <w:sz w:val="22"/>
          <w:szCs w:val="22"/>
          <w:u w:val="thick" w:color="F79646"/>
        </w:rPr>
      </w:pPr>
    </w:p>
    <w:p w:rsidR="003E79DA" w:rsidRPr="008A7B80" w:rsidRDefault="003E79DA" w:rsidP="003E79DA">
      <w:pPr>
        <w:jc w:val="both"/>
        <w:rPr>
          <w:rFonts w:ascii="Cambria" w:hAnsi="Cambria" w:cs="Calibri"/>
          <w:b/>
          <w:sz w:val="22"/>
          <w:szCs w:val="22"/>
          <w:u w:val="thick" w:color="F79646"/>
        </w:rPr>
      </w:pPr>
    </w:p>
    <w:p w:rsidR="003E79DA" w:rsidRPr="008A7B80" w:rsidRDefault="003E79DA" w:rsidP="003E79DA">
      <w:pPr>
        <w:jc w:val="both"/>
        <w:rPr>
          <w:rFonts w:asciiTheme="majorHAnsi" w:eastAsia="Times New Roman" w:hAnsiTheme="majorHAnsi" w:cs="Arial"/>
          <w:sz w:val="22"/>
          <w:szCs w:val="22"/>
          <w:lang w:eastAsia="fr-FR"/>
        </w:rPr>
      </w:pPr>
      <w:r w:rsidRPr="008A7B80">
        <w:rPr>
          <w:rFonts w:ascii="Cambria" w:hAnsi="Cambria" w:cs="Calibri"/>
          <w:b/>
          <w:sz w:val="22"/>
          <w:szCs w:val="22"/>
          <w:u w:val="thick" w:color="F79646"/>
        </w:rPr>
        <w:t>Objectifs de l’enseignement:</w:t>
      </w:r>
      <w:r w:rsidRPr="008A7B80">
        <w:rPr>
          <w:rFonts w:asciiTheme="majorHAnsi" w:eastAsia="Times New Roman" w:hAnsiTheme="majorHAnsi" w:cs="Arial"/>
          <w:sz w:val="22"/>
          <w:szCs w:val="22"/>
          <w:lang w:eastAsia="fr-FR"/>
        </w:rPr>
        <w:t>L’étudiant aura acquis des connaissances concernant  l’hydrodynamique dans les réacteurs réels ou non-idéaux, les principaux modèles de réacteurs homogènes  et des notions sur le fonctionnement des bioréacteurs.</w:t>
      </w:r>
    </w:p>
    <w:p w:rsidR="003E79DA" w:rsidRPr="008A7B80" w:rsidRDefault="003E79DA" w:rsidP="003E79DA">
      <w:pPr>
        <w:spacing w:line="276" w:lineRule="auto"/>
        <w:jc w:val="both"/>
        <w:rPr>
          <w:rFonts w:ascii="Cambria" w:hAnsi="Cambria" w:cs="Calibri"/>
          <w:i/>
          <w:sz w:val="22"/>
          <w:szCs w:val="22"/>
          <w:u w:val="thick" w:color="F79646"/>
        </w:rPr>
      </w:pPr>
    </w:p>
    <w:p w:rsidR="003E79DA" w:rsidRPr="008A7B80" w:rsidRDefault="003E79DA" w:rsidP="003E79DA">
      <w:pPr>
        <w:spacing w:line="276" w:lineRule="auto"/>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3E79DA" w:rsidRPr="008A7B80" w:rsidRDefault="003E79DA" w:rsidP="003E79DA">
      <w:pPr>
        <w:tabs>
          <w:tab w:val="left" w:pos="1126"/>
        </w:tabs>
        <w:jc w:val="both"/>
        <w:rPr>
          <w:rFonts w:asciiTheme="majorHAnsi" w:eastAsia="Times New Roman" w:hAnsiTheme="majorHAnsi" w:cs="Arial"/>
          <w:sz w:val="22"/>
          <w:szCs w:val="22"/>
          <w:lang w:eastAsia="fr-FR"/>
        </w:rPr>
      </w:pPr>
      <w:r w:rsidRPr="008A7B80">
        <w:rPr>
          <w:rFonts w:asciiTheme="majorHAnsi" w:eastAsia="Times New Roman" w:hAnsiTheme="majorHAnsi" w:cs="Arial"/>
          <w:sz w:val="22"/>
          <w:szCs w:val="22"/>
          <w:lang w:eastAsia="fr-FR"/>
        </w:rPr>
        <w:t>Connaissances des notions de base en cinétique chimique, en thermodynamique en phénomènes de transfert et en réacteurs homogènes idéaux.</w:t>
      </w:r>
    </w:p>
    <w:p w:rsidR="003E79DA" w:rsidRPr="008A7B80" w:rsidRDefault="003E79DA" w:rsidP="003E79DA">
      <w:pPr>
        <w:spacing w:line="276" w:lineRule="auto"/>
        <w:jc w:val="both"/>
        <w:rPr>
          <w:rFonts w:asciiTheme="majorHAnsi" w:eastAsia="Times New Roman" w:hAnsiTheme="majorHAnsi" w:cs="Arial"/>
          <w:sz w:val="22"/>
          <w:szCs w:val="22"/>
          <w:lang w:eastAsia="fr-FR"/>
        </w:rPr>
      </w:pPr>
    </w:p>
    <w:p w:rsidR="003E79DA" w:rsidRPr="008A7B80" w:rsidRDefault="003E79DA" w:rsidP="003E79DA">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3E79DA" w:rsidRPr="008A7B80" w:rsidRDefault="003E79DA" w:rsidP="003E79DA">
      <w:pPr>
        <w:pStyle w:val="texteprogramme"/>
        <w:spacing w:after="0"/>
        <w:jc w:val="both"/>
        <w:rPr>
          <w:rFonts w:asciiTheme="majorHAnsi" w:hAnsiTheme="majorHAnsi" w:cs="Arial"/>
          <w:sz w:val="22"/>
          <w:szCs w:val="22"/>
        </w:rPr>
      </w:pPr>
      <w:r w:rsidRPr="008A7B80">
        <w:rPr>
          <w:rFonts w:asciiTheme="majorHAnsi" w:hAnsiTheme="majorHAnsi" w:cs="Arial"/>
          <w:b/>
          <w:bCs/>
          <w:sz w:val="22"/>
          <w:szCs w:val="22"/>
        </w:rPr>
        <w:tab/>
      </w:r>
      <w:r w:rsidRPr="008A7B80">
        <w:rPr>
          <w:rFonts w:asciiTheme="majorHAnsi" w:hAnsiTheme="majorHAnsi" w:cs="Arial"/>
          <w:b/>
          <w:bCs/>
          <w:sz w:val="22"/>
          <w:szCs w:val="22"/>
        </w:rPr>
        <w:tab/>
      </w:r>
    </w:p>
    <w:p w:rsidR="003E79DA" w:rsidRPr="008A7B80" w:rsidRDefault="003E79DA" w:rsidP="003E79DA">
      <w:pPr>
        <w:rPr>
          <w:rFonts w:asciiTheme="majorHAnsi" w:hAnsiTheme="majorHAnsi"/>
          <w:b/>
          <w:bCs/>
          <w:sz w:val="22"/>
          <w:szCs w:val="22"/>
        </w:rPr>
      </w:pPr>
      <w:r w:rsidRPr="008A7B80">
        <w:rPr>
          <w:rFonts w:asciiTheme="majorHAnsi" w:hAnsiTheme="majorHAnsi" w:cs="Arial"/>
          <w:b/>
          <w:bCs/>
          <w:sz w:val="22"/>
          <w:szCs w:val="22"/>
        </w:rPr>
        <w:t xml:space="preserve">Chapitre 1 : </w:t>
      </w:r>
      <w:r w:rsidRPr="008A7B80">
        <w:rPr>
          <w:rFonts w:asciiTheme="majorHAnsi" w:hAnsiTheme="majorHAnsi"/>
          <w:b/>
          <w:bCs/>
          <w:sz w:val="22"/>
          <w:szCs w:val="22"/>
        </w:rPr>
        <w:t>Réacteurs non- idéaux                                                                                           (7semaines)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notions fondamentales (introduction et définitions)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Modélisation des réacteurs : notion des distributions des temps de séjour ( DTS) ,</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 xml:space="preserve"> identification des réacteurs, réacteurs non isothermes, réacteurs adiabatiques, modèles simples : réacteur piston à dispersion axiale, modèles à plusieurs paramètres, états d’agrégation (micro et macro mélange).</w:t>
      </w:r>
    </w:p>
    <w:p w:rsidR="003E79DA" w:rsidRPr="008A7B80" w:rsidRDefault="003E79DA" w:rsidP="003E79DA">
      <w:pPr>
        <w:rPr>
          <w:rFonts w:asciiTheme="majorHAnsi" w:hAnsiTheme="majorHAnsi"/>
          <w:b/>
          <w:bCs/>
          <w:sz w:val="22"/>
          <w:szCs w:val="22"/>
        </w:rPr>
      </w:pPr>
    </w:p>
    <w:p w:rsidR="003E79DA" w:rsidRPr="008A7B80" w:rsidRDefault="003E79DA" w:rsidP="003E79DA">
      <w:pPr>
        <w:rPr>
          <w:rFonts w:asciiTheme="majorHAnsi" w:hAnsiTheme="majorHAnsi"/>
          <w:b/>
          <w:bCs/>
          <w:sz w:val="22"/>
          <w:szCs w:val="22"/>
        </w:rPr>
      </w:pPr>
      <w:r w:rsidRPr="008A7B80">
        <w:rPr>
          <w:rFonts w:asciiTheme="majorHAnsi" w:hAnsiTheme="majorHAnsi" w:cs="Arial"/>
          <w:b/>
          <w:bCs/>
          <w:sz w:val="22"/>
          <w:szCs w:val="22"/>
        </w:rPr>
        <w:t xml:space="preserve">Chapitre 2  </w:t>
      </w:r>
      <w:r w:rsidRPr="008A7B80">
        <w:rPr>
          <w:rFonts w:asciiTheme="majorHAnsi" w:hAnsiTheme="majorHAnsi"/>
          <w:b/>
          <w:bCs/>
          <w:sz w:val="22"/>
          <w:szCs w:val="22"/>
        </w:rPr>
        <w:t>Bioréacteurs</w:t>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t>(8semaines)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Classification et caractéristiques des bioréacteurs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 xml:space="preserve">Transfert de matière dans les bioréacteurs : couplage transfert- réaction, </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 xml:space="preserve"> mécanisme et cinétique des réactions enzymatiques homogènes et hétérogènes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Mode de fonctionnement des bioréacteurs (réacteurs continus parfaitement agités, réacteurs à lit fixe, réacteurs à lit fluidisé, réacteurs membranaires).</w:t>
      </w:r>
    </w:p>
    <w:p w:rsidR="003E79DA" w:rsidRPr="008A7B80" w:rsidRDefault="003E79DA" w:rsidP="003E79DA">
      <w:pPr>
        <w:rPr>
          <w:rFonts w:asciiTheme="majorHAnsi" w:hAnsiTheme="majorHAnsi"/>
          <w:sz w:val="22"/>
          <w:szCs w:val="22"/>
        </w:rPr>
      </w:pPr>
    </w:p>
    <w:p w:rsidR="003E79DA" w:rsidRPr="008A7B80" w:rsidRDefault="003E79DA" w:rsidP="003E79DA">
      <w:pPr>
        <w:spacing w:line="276" w:lineRule="auto"/>
        <w:jc w:val="both"/>
        <w:rPr>
          <w:rFonts w:ascii="Cambria" w:hAnsi="Cambria" w:cs="Arial"/>
          <w:b/>
          <w:sz w:val="22"/>
          <w:szCs w:val="22"/>
        </w:rPr>
      </w:pPr>
      <w:r w:rsidRPr="008A7B80">
        <w:rPr>
          <w:rFonts w:ascii="Cambria" w:hAnsi="Cambria" w:cs="Arial"/>
          <w:b/>
          <w:sz w:val="22"/>
          <w:szCs w:val="22"/>
          <w:u w:val="thick" w:color="F79646"/>
        </w:rPr>
        <w:t>Mode d’évaluation:</w:t>
      </w:r>
      <w:r w:rsidRPr="008A7B80">
        <w:rPr>
          <w:rFonts w:asciiTheme="majorHAnsi" w:hAnsiTheme="majorHAnsi" w:cs="Arial"/>
          <w:sz w:val="22"/>
          <w:szCs w:val="22"/>
        </w:rPr>
        <w:t>Contrôle continu: 40% ; Examen: 60%.</w:t>
      </w:r>
      <w:r w:rsidRPr="008A7B80">
        <w:rPr>
          <w:rFonts w:asciiTheme="majorHAnsi" w:hAnsiTheme="majorHAnsi" w:cs="Arial"/>
          <w:sz w:val="22"/>
          <w:szCs w:val="22"/>
        </w:rPr>
        <w:tab/>
      </w:r>
    </w:p>
    <w:p w:rsidR="003E79DA" w:rsidRPr="008A7B80" w:rsidRDefault="003E79DA" w:rsidP="003E79DA">
      <w:pPr>
        <w:spacing w:line="276" w:lineRule="auto"/>
        <w:jc w:val="both"/>
        <w:rPr>
          <w:rFonts w:ascii="Cambria" w:hAnsi="Cambria" w:cs="Arial"/>
          <w:b/>
          <w:sz w:val="22"/>
          <w:szCs w:val="22"/>
        </w:rPr>
      </w:pPr>
    </w:p>
    <w:p w:rsidR="003E79DA" w:rsidRPr="008A7B80" w:rsidRDefault="003E79DA" w:rsidP="003E79DA">
      <w:pPr>
        <w:spacing w:line="276" w:lineRule="auto"/>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w:t>
      </w:r>
    </w:p>
    <w:p w:rsidR="003E79DA" w:rsidRPr="008A7B80" w:rsidRDefault="003E79DA" w:rsidP="003E79DA">
      <w:pPr>
        <w:rPr>
          <w:rFonts w:ascii="Cambria" w:hAnsi="Cambria"/>
          <w:sz w:val="22"/>
          <w:szCs w:val="22"/>
        </w:rPr>
      </w:pPr>
    </w:p>
    <w:p w:rsidR="003E79DA" w:rsidRPr="008A7B80" w:rsidRDefault="003E79DA" w:rsidP="00FF640D">
      <w:pPr>
        <w:numPr>
          <w:ilvl w:val="0"/>
          <w:numId w:val="10"/>
        </w:numPr>
        <w:contextualSpacing/>
        <w:jc w:val="both"/>
        <w:rPr>
          <w:rFonts w:asciiTheme="majorHAnsi" w:hAnsiTheme="majorHAnsi"/>
          <w:i/>
          <w:sz w:val="22"/>
          <w:szCs w:val="22"/>
          <w:lang w:val="en-US"/>
        </w:rPr>
      </w:pPr>
      <w:r w:rsidRPr="008A7B80">
        <w:rPr>
          <w:rFonts w:asciiTheme="majorHAnsi" w:hAnsiTheme="majorHAnsi"/>
          <w:i/>
          <w:sz w:val="22"/>
          <w:szCs w:val="22"/>
          <w:lang w:val="en-US"/>
        </w:rPr>
        <w:t>Levinspiel O : chemicalreaction engineering, 3</w:t>
      </w:r>
      <w:r w:rsidRPr="008A7B80">
        <w:rPr>
          <w:rFonts w:asciiTheme="majorHAnsi" w:hAnsiTheme="majorHAnsi"/>
          <w:i/>
          <w:sz w:val="22"/>
          <w:szCs w:val="22"/>
          <w:vertAlign w:val="superscript"/>
          <w:lang w:val="en-US"/>
        </w:rPr>
        <w:t>ème</w:t>
      </w:r>
      <w:r w:rsidRPr="008A7B80">
        <w:rPr>
          <w:rFonts w:asciiTheme="majorHAnsi" w:hAnsiTheme="majorHAnsi"/>
          <w:i/>
          <w:sz w:val="22"/>
          <w:szCs w:val="22"/>
          <w:lang w:val="en-US"/>
        </w:rPr>
        <w:t>édition, John Wiley and Sons, New York ( 1998)  ISBN : 0471225424X</w:t>
      </w:r>
    </w:p>
    <w:p w:rsidR="003E79DA" w:rsidRPr="008A7B80" w:rsidRDefault="003E79DA" w:rsidP="00FF640D">
      <w:pPr>
        <w:numPr>
          <w:ilvl w:val="0"/>
          <w:numId w:val="10"/>
        </w:numPr>
        <w:contextualSpacing/>
        <w:jc w:val="both"/>
        <w:rPr>
          <w:rFonts w:asciiTheme="majorHAnsi" w:hAnsiTheme="majorHAnsi"/>
          <w:i/>
          <w:sz w:val="22"/>
          <w:szCs w:val="22"/>
        </w:rPr>
      </w:pPr>
      <w:r w:rsidRPr="008A7B80">
        <w:rPr>
          <w:rFonts w:asciiTheme="majorHAnsi" w:hAnsiTheme="majorHAnsi"/>
          <w:i/>
          <w:sz w:val="22"/>
          <w:szCs w:val="22"/>
        </w:rPr>
        <w:t>Villermaux J : Génie de la réaction chimique, conception et fonctionnement des réacteurs, 2</w:t>
      </w:r>
      <w:r w:rsidRPr="008A7B80">
        <w:rPr>
          <w:rFonts w:asciiTheme="majorHAnsi" w:hAnsiTheme="majorHAnsi"/>
          <w:i/>
          <w:sz w:val="22"/>
          <w:szCs w:val="22"/>
          <w:vertAlign w:val="superscript"/>
        </w:rPr>
        <w:t>ème</w:t>
      </w:r>
      <w:r w:rsidRPr="008A7B80">
        <w:rPr>
          <w:rFonts w:asciiTheme="majorHAnsi" w:hAnsiTheme="majorHAnsi"/>
          <w:i/>
          <w:sz w:val="22"/>
          <w:szCs w:val="22"/>
        </w:rPr>
        <w:t xml:space="preserve"> édition, Tec § Doc Lavoisier , Paris ( 1993) ISBN : 2-85206-132-5</w:t>
      </w:r>
    </w:p>
    <w:p w:rsidR="003E79DA" w:rsidRPr="008A7B80" w:rsidRDefault="003E79DA" w:rsidP="00FF640D">
      <w:pPr>
        <w:numPr>
          <w:ilvl w:val="0"/>
          <w:numId w:val="10"/>
        </w:numPr>
        <w:contextualSpacing/>
        <w:jc w:val="both"/>
        <w:rPr>
          <w:rFonts w:asciiTheme="majorHAnsi" w:hAnsiTheme="majorHAnsi"/>
          <w:i/>
          <w:sz w:val="22"/>
          <w:szCs w:val="22"/>
        </w:rPr>
      </w:pPr>
      <w:r w:rsidRPr="008A7B80">
        <w:rPr>
          <w:rFonts w:asciiTheme="majorHAnsi" w:hAnsiTheme="majorHAnsi"/>
          <w:i/>
          <w:sz w:val="22"/>
          <w:szCs w:val="22"/>
        </w:rPr>
        <w:t>Schweich D : génie de la réaction chimique, Tec ! Doc lavoisier (2001) ISBN : 2-7430-0459-2</w:t>
      </w:r>
    </w:p>
    <w:p w:rsidR="003E79DA" w:rsidRPr="008A7B80" w:rsidRDefault="003E79DA" w:rsidP="00FF640D">
      <w:pPr>
        <w:numPr>
          <w:ilvl w:val="0"/>
          <w:numId w:val="10"/>
        </w:numPr>
        <w:contextualSpacing/>
        <w:jc w:val="both"/>
        <w:rPr>
          <w:rFonts w:asciiTheme="majorHAnsi" w:hAnsiTheme="majorHAnsi"/>
          <w:i/>
          <w:sz w:val="22"/>
          <w:szCs w:val="22"/>
          <w:lang w:val="en-US"/>
        </w:rPr>
      </w:pPr>
      <w:r w:rsidRPr="008A7B80">
        <w:rPr>
          <w:rFonts w:asciiTheme="majorHAnsi" w:hAnsiTheme="majorHAnsi"/>
          <w:i/>
          <w:sz w:val="22"/>
          <w:szCs w:val="22"/>
          <w:lang w:val="en-US"/>
        </w:rPr>
        <w:t>Froment G and BischoffKB : Chemical reactor, analysis and design : John Wiley and Sons, New York (1979) ISBN : 978-0471510-444</w:t>
      </w:r>
    </w:p>
    <w:p w:rsidR="003E79DA" w:rsidRPr="008A7B80" w:rsidRDefault="003E79DA" w:rsidP="00FF640D">
      <w:pPr>
        <w:numPr>
          <w:ilvl w:val="0"/>
          <w:numId w:val="10"/>
        </w:numPr>
        <w:contextualSpacing/>
        <w:jc w:val="both"/>
        <w:rPr>
          <w:rFonts w:asciiTheme="majorHAnsi" w:hAnsiTheme="majorHAnsi"/>
          <w:i/>
          <w:sz w:val="22"/>
          <w:szCs w:val="22"/>
        </w:rPr>
      </w:pPr>
      <w:r w:rsidRPr="008A7B80">
        <w:rPr>
          <w:rFonts w:asciiTheme="majorHAnsi" w:hAnsiTheme="majorHAnsi"/>
          <w:i/>
          <w:sz w:val="22"/>
          <w:szCs w:val="22"/>
        </w:rPr>
        <w:t>P.trambouze : les réacteurs chimiques : conception / calcul/mise en œuvre, Editions Technip( Paris) 1984</w:t>
      </w:r>
    </w:p>
    <w:p w:rsidR="003E79DA" w:rsidRPr="008A7B80" w:rsidRDefault="003E79DA" w:rsidP="00FF640D">
      <w:pPr>
        <w:numPr>
          <w:ilvl w:val="0"/>
          <w:numId w:val="10"/>
        </w:numPr>
        <w:contextualSpacing/>
        <w:jc w:val="both"/>
        <w:rPr>
          <w:rFonts w:asciiTheme="majorHAnsi" w:hAnsiTheme="majorHAnsi"/>
          <w:i/>
          <w:sz w:val="22"/>
          <w:szCs w:val="22"/>
          <w:lang w:val="en-US"/>
        </w:rPr>
      </w:pPr>
      <w:r w:rsidRPr="008A7B80">
        <w:rPr>
          <w:rFonts w:asciiTheme="majorHAnsi" w:hAnsiTheme="majorHAnsi"/>
          <w:i/>
          <w:sz w:val="22"/>
          <w:szCs w:val="22"/>
          <w:lang w:val="en-US"/>
        </w:rPr>
        <w:t>R.W.Missen : chemicalreaction engineering and kinetics, Edition John Wiley and Sons, Inc, New York, 1999</w:t>
      </w:r>
    </w:p>
    <w:p w:rsidR="003E79DA" w:rsidRDefault="003E79DA" w:rsidP="003E79DA">
      <w:pPr>
        <w:rPr>
          <w:rFonts w:ascii="Cambria" w:hAnsi="Cambria"/>
          <w:lang w:val="en-US"/>
        </w:rPr>
      </w:pPr>
    </w:p>
    <w:p w:rsidR="003E79DA" w:rsidRDefault="003E79DA" w:rsidP="005D5C85">
      <w:pPr>
        <w:tabs>
          <w:tab w:val="left" w:pos="142"/>
        </w:tabs>
        <w:ind w:left="142"/>
        <w:jc w:val="both"/>
        <w:rPr>
          <w:rFonts w:ascii="Cambria" w:hAnsi="Cambria" w:cs="Arial"/>
          <w:i/>
          <w:iCs/>
          <w:lang w:val="en-US"/>
        </w:rPr>
        <w:sectPr w:rsidR="003E79DA"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A7B80">
        <w:rPr>
          <w:rFonts w:asciiTheme="majorHAnsi" w:hAnsiTheme="majorHAnsi" w:cs="Calibri"/>
          <w:b/>
          <w:sz w:val="22"/>
          <w:szCs w:val="22"/>
        </w:rPr>
        <w:lastRenderedPageBreak/>
        <w:t>Semestre: 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 xml:space="preserve">Unité d’enseignement: UEF </w:t>
      </w:r>
      <w:r w:rsidR="00A50FA3" w:rsidRPr="008A7B80">
        <w:rPr>
          <w:rFonts w:asciiTheme="majorHAnsi" w:hAnsiTheme="majorHAnsi" w:cs="Calibri"/>
          <w:b/>
          <w:bCs/>
          <w:iCs/>
          <w:sz w:val="22"/>
          <w:szCs w:val="22"/>
        </w:rPr>
        <w:t>1.</w:t>
      </w:r>
      <w:r w:rsidRPr="008A7B80">
        <w:rPr>
          <w:rFonts w:asciiTheme="majorHAnsi" w:hAnsiTheme="majorHAnsi" w:cs="Calibri"/>
          <w:b/>
          <w:bCs/>
          <w:iCs/>
          <w:sz w:val="22"/>
          <w:szCs w:val="22"/>
        </w:rPr>
        <w:t>2.2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rPr>
      </w:pPr>
      <w:r w:rsidRPr="008A7B80">
        <w:rPr>
          <w:rFonts w:asciiTheme="majorHAnsi" w:hAnsiTheme="majorHAnsi" w:cs="Calibri"/>
          <w:b/>
          <w:bCs/>
          <w:iCs/>
          <w:sz w:val="22"/>
          <w:szCs w:val="22"/>
        </w:rPr>
        <w:t>Matière 2: Fours et Chaudières</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eastAsia="Calibri" w:hAnsiTheme="majorHAnsi" w:cs="Arial"/>
          <w:b/>
          <w:bCs/>
          <w:color w:val="000000"/>
          <w:sz w:val="22"/>
          <w:szCs w:val="22"/>
        </w:rPr>
        <w:t>VHS: 45h00 (Cours: 1h30, TD: 1h30)</w:t>
      </w:r>
    </w:p>
    <w:p w:rsidR="005D5C85" w:rsidRPr="008A7B80" w:rsidRDefault="005D5C85" w:rsidP="00B1049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Crédits: 4Coefficient:2</w:t>
      </w:r>
    </w:p>
    <w:p w:rsidR="00B10496" w:rsidRPr="008A7B80" w:rsidRDefault="00B10496" w:rsidP="005D5C85">
      <w:pPr>
        <w:jc w:val="both"/>
        <w:rPr>
          <w:rFonts w:asciiTheme="majorHAnsi" w:hAnsiTheme="majorHAnsi" w:cs="Calibri"/>
          <w:b/>
          <w:sz w:val="22"/>
          <w:szCs w:val="22"/>
          <w:u w:val="thick" w:color="F79646"/>
        </w:rPr>
      </w:pPr>
    </w:p>
    <w:p w:rsidR="005D5C85" w:rsidRPr="008A7B80" w:rsidRDefault="005D5C85" w:rsidP="005D5C85">
      <w:pPr>
        <w:jc w:val="both"/>
        <w:rPr>
          <w:rFonts w:asciiTheme="majorHAnsi" w:hAnsiTheme="majorHAnsi" w:cs="Calibri"/>
          <w:b/>
          <w:sz w:val="22"/>
          <w:szCs w:val="22"/>
          <w:u w:val="thick" w:color="F79646"/>
        </w:rPr>
      </w:pPr>
      <w:r w:rsidRPr="008A7B80">
        <w:rPr>
          <w:rFonts w:asciiTheme="majorHAnsi" w:hAnsiTheme="majorHAnsi" w:cs="Calibri"/>
          <w:b/>
          <w:sz w:val="22"/>
          <w:szCs w:val="22"/>
          <w:u w:val="thick" w:color="F79646"/>
        </w:rPr>
        <w:t>Objectif  de l’enseignement:</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Expliquer le fonctionnement des fours et des chaudières industriels.</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 xml:space="preserve">établir un bilan d'énergie d'un four ou d'une chaudière et de déterminer le rendement thermique de l’équipement. </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Indiquer les postes de perte d’énergie dans ces équipements et les méthodes d’optimiser le bilan thermique.</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Décrire les principales opérations d’exploitation des équipements de chauffe.</w:t>
      </w:r>
    </w:p>
    <w:p w:rsidR="005D5C85" w:rsidRPr="008A7B80" w:rsidRDefault="005D5C85" w:rsidP="005D5C85">
      <w:pPr>
        <w:jc w:val="both"/>
        <w:rPr>
          <w:rFonts w:asciiTheme="majorHAnsi" w:hAnsiTheme="majorHAnsi" w:cs="Calibri"/>
          <w:b/>
          <w:sz w:val="22"/>
          <w:szCs w:val="22"/>
          <w:u w:val="thick" w:color="F79646"/>
        </w:rPr>
      </w:pPr>
    </w:p>
    <w:p w:rsidR="005D5C85" w:rsidRPr="008A7B80" w:rsidRDefault="005D5C85" w:rsidP="005D5C85">
      <w:pPr>
        <w:jc w:val="both"/>
        <w:rPr>
          <w:rFonts w:asciiTheme="majorHAnsi" w:hAnsiTheme="majorHAnsi" w:cs="Calibri"/>
          <w:i/>
          <w:sz w:val="22"/>
          <w:szCs w:val="22"/>
          <w:u w:val="thick" w:color="F79646"/>
        </w:rPr>
      </w:pPr>
      <w:r w:rsidRPr="008A7B80">
        <w:rPr>
          <w:rFonts w:asciiTheme="majorHAnsi" w:hAnsiTheme="majorHAnsi" w:cs="Calibri"/>
          <w:b/>
          <w:sz w:val="22"/>
          <w:szCs w:val="22"/>
          <w:u w:val="thick" w:color="F79646"/>
        </w:rPr>
        <w:t xml:space="preserve">Connaissances préalables recommandées: </w:t>
      </w:r>
    </w:p>
    <w:p w:rsidR="005D5C85" w:rsidRPr="008A7B80" w:rsidRDefault="00B10496" w:rsidP="005D5C85">
      <w:pPr>
        <w:jc w:val="both"/>
        <w:rPr>
          <w:rFonts w:asciiTheme="majorHAnsi" w:hAnsiTheme="majorHAnsi" w:cs="Calibri"/>
          <w:i/>
          <w:sz w:val="22"/>
          <w:szCs w:val="22"/>
        </w:rPr>
      </w:pPr>
      <w:r w:rsidRPr="008A7B80">
        <w:rPr>
          <w:rFonts w:asciiTheme="majorHAnsi" w:hAnsiTheme="majorHAnsi" w:cs="Calibri"/>
          <w:i/>
          <w:sz w:val="22"/>
          <w:szCs w:val="22"/>
        </w:rPr>
        <w:tab/>
      </w:r>
      <w:r w:rsidR="005D5C85" w:rsidRPr="008A7B80">
        <w:rPr>
          <w:rFonts w:asciiTheme="majorHAnsi" w:hAnsiTheme="majorHAnsi" w:cs="Calibri"/>
          <w:i/>
          <w:sz w:val="22"/>
          <w:szCs w:val="22"/>
        </w:rPr>
        <w:t>Phénomènes de transfert de matière, de chaleur et de quantité de mouvement, et thermodynamique.</w:t>
      </w:r>
    </w:p>
    <w:p w:rsidR="005D5C85" w:rsidRPr="008A7B80" w:rsidRDefault="005D5C85" w:rsidP="005D5C85">
      <w:pPr>
        <w:jc w:val="both"/>
        <w:rPr>
          <w:rFonts w:asciiTheme="majorHAnsi" w:hAnsiTheme="majorHAnsi" w:cs="Calibri"/>
          <w:b/>
          <w:color w:val="FF0000"/>
          <w:sz w:val="22"/>
          <w:szCs w:val="22"/>
          <w:u w:val="thick" w:color="F79646"/>
        </w:rPr>
      </w:pPr>
      <w:r w:rsidRPr="008A7B80">
        <w:rPr>
          <w:rFonts w:asciiTheme="majorHAnsi" w:hAnsiTheme="majorHAnsi" w:cs="Calibri"/>
          <w:b/>
          <w:sz w:val="22"/>
          <w:szCs w:val="22"/>
          <w:u w:val="thick" w:color="F79646"/>
        </w:rPr>
        <w:t>Contenu de la matière: </w:t>
      </w:r>
    </w:p>
    <w:p w:rsidR="005D5C85" w:rsidRPr="008A7B80" w:rsidRDefault="005D5C85" w:rsidP="00331671">
      <w:pPr>
        <w:rPr>
          <w:rFonts w:asciiTheme="majorHAnsi" w:hAnsiTheme="majorHAnsi"/>
          <w:sz w:val="22"/>
          <w:szCs w:val="22"/>
        </w:rPr>
      </w:pPr>
      <w:r w:rsidRPr="008A7B80">
        <w:rPr>
          <w:rFonts w:asciiTheme="majorHAnsi" w:hAnsiTheme="majorHAnsi" w:cs="Arial"/>
          <w:b/>
          <w:bCs/>
          <w:sz w:val="22"/>
          <w:szCs w:val="22"/>
        </w:rPr>
        <w:t>Chapitre 1.</w:t>
      </w:r>
      <w:r w:rsidRPr="008A7B80">
        <w:rPr>
          <w:rFonts w:asciiTheme="majorHAnsi" w:hAnsiTheme="majorHAnsi" w:cs="Arial"/>
          <w:b/>
          <w:bCs/>
          <w:sz w:val="22"/>
          <w:szCs w:val="22"/>
        </w:rPr>
        <w:tab/>
      </w:r>
      <w:r w:rsidRPr="008A7B80">
        <w:rPr>
          <w:rFonts w:asciiTheme="majorHAnsi" w:hAnsiTheme="majorHAnsi"/>
          <w:sz w:val="22"/>
          <w:szCs w:val="22"/>
        </w:rPr>
        <w:t>INTRODUCTION</w:t>
      </w:r>
      <w:r w:rsidR="00331671" w:rsidRPr="008A7B80">
        <w:rPr>
          <w:rFonts w:asciiTheme="majorHAnsi" w:hAnsiTheme="majorHAnsi" w:cs="Arial"/>
          <w:b/>
          <w:bCs/>
          <w:sz w:val="22"/>
          <w:szCs w:val="22"/>
        </w:rPr>
        <w:tab/>
      </w:r>
      <w:r w:rsidR="00331671" w:rsidRPr="008A7B80">
        <w:rPr>
          <w:rFonts w:asciiTheme="majorHAnsi" w:hAnsiTheme="majorHAnsi" w:cs="Arial"/>
          <w:b/>
          <w:bCs/>
          <w:sz w:val="22"/>
          <w:szCs w:val="22"/>
        </w:rPr>
        <w:tab/>
      </w:r>
      <w:r w:rsidRPr="008A7B80">
        <w:rPr>
          <w:rFonts w:asciiTheme="majorHAnsi" w:hAnsiTheme="majorHAnsi" w:cs="Arial"/>
          <w:b/>
          <w:bCs/>
          <w:sz w:val="22"/>
          <w:szCs w:val="22"/>
        </w:rPr>
        <w:t xml:space="preserve">(1 Semaines)                                                                             </w:t>
      </w:r>
    </w:p>
    <w:p w:rsidR="005D5C85" w:rsidRPr="008A7B80" w:rsidRDefault="005D5C85" w:rsidP="00331671">
      <w:pPr>
        <w:rPr>
          <w:rFonts w:asciiTheme="majorHAnsi" w:hAnsiTheme="majorHAnsi" w:cs="Arial"/>
          <w:b/>
          <w:bCs/>
          <w:sz w:val="22"/>
          <w:szCs w:val="22"/>
        </w:rPr>
      </w:pPr>
      <w:r w:rsidRPr="008A7B80">
        <w:rPr>
          <w:rFonts w:asciiTheme="majorHAnsi" w:hAnsiTheme="majorHAnsi" w:cs="Arial"/>
          <w:b/>
          <w:bCs/>
          <w:sz w:val="22"/>
          <w:szCs w:val="22"/>
        </w:rPr>
        <w:t xml:space="preserve">Chapitre 2. </w:t>
      </w:r>
      <w:r w:rsidRPr="008A7B80">
        <w:rPr>
          <w:rFonts w:asciiTheme="majorHAnsi" w:eastAsia="Times New Roman" w:hAnsiTheme="majorHAnsi" w:cs="Arial"/>
          <w:b/>
          <w:sz w:val="22"/>
          <w:szCs w:val="22"/>
        </w:rPr>
        <w:t xml:space="preserve">   </w:t>
      </w:r>
      <w:r w:rsidRPr="008A7B80">
        <w:rPr>
          <w:rFonts w:asciiTheme="majorHAnsi" w:hAnsiTheme="majorHAnsi"/>
          <w:sz w:val="22"/>
          <w:szCs w:val="22"/>
        </w:rPr>
        <w:t>COMBUSTIBLES ET ENERGIE DE  COMBUSTION</w:t>
      </w:r>
      <w:r w:rsidR="00331671" w:rsidRPr="008A7B80">
        <w:rPr>
          <w:rFonts w:asciiTheme="majorHAnsi" w:hAnsiTheme="majorHAnsi" w:cs="Arial"/>
          <w:b/>
          <w:bCs/>
          <w:sz w:val="22"/>
          <w:szCs w:val="22"/>
        </w:rPr>
        <w:tab/>
      </w:r>
      <w:r w:rsidRPr="008A7B80">
        <w:rPr>
          <w:rFonts w:asciiTheme="majorHAnsi" w:hAnsiTheme="majorHAnsi" w:cs="Arial"/>
          <w:b/>
          <w:bCs/>
          <w:sz w:val="22"/>
          <w:szCs w:val="22"/>
        </w:rPr>
        <w:t xml:space="preserve">(4 Semaines)                                               </w:t>
      </w:r>
    </w:p>
    <w:p w:rsidR="005D5C85" w:rsidRPr="008A7B80" w:rsidRDefault="005D5C85" w:rsidP="005D5C85">
      <w:pPr>
        <w:tabs>
          <w:tab w:val="left" w:pos="709"/>
        </w:tabs>
        <w:contextualSpacing/>
        <w:rPr>
          <w:rFonts w:asciiTheme="majorHAnsi" w:hAnsiTheme="majorHAnsi"/>
          <w:sz w:val="22"/>
          <w:szCs w:val="22"/>
        </w:rPr>
      </w:pPr>
      <w:r w:rsidRPr="008A7B80">
        <w:rPr>
          <w:rFonts w:asciiTheme="majorHAnsi" w:hAnsiTheme="majorHAnsi"/>
          <w:sz w:val="22"/>
          <w:szCs w:val="22"/>
        </w:rPr>
        <w:t>Les combustibles ;  La combustion. ; Réaction de combustion ; Qualité de la combustion. ; Les équipements de combustion ; Aspects environnementaux liés à la combustion.</w:t>
      </w:r>
    </w:p>
    <w:p w:rsidR="005D5C85" w:rsidRPr="008A7B80" w:rsidRDefault="005D5C85" w:rsidP="005D5C85">
      <w:pPr>
        <w:jc w:val="both"/>
        <w:rPr>
          <w:rFonts w:asciiTheme="majorHAnsi" w:hAnsiTheme="majorHAnsi" w:cs="Arial"/>
          <w:b/>
          <w:iCs/>
          <w:sz w:val="22"/>
          <w:szCs w:val="22"/>
        </w:rPr>
      </w:pPr>
    </w:p>
    <w:p w:rsidR="005D5C85" w:rsidRPr="008A7B80" w:rsidRDefault="005D5C85" w:rsidP="005D5C85">
      <w:pPr>
        <w:jc w:val="both"/>
        <w:rPr>
          <w:rFonts w:asciiTheme="majorHAnsi" w:hAnsiTheme="majorHAnsi" w:cs="Arial"/>
          <w:b/>
          <w:iCs/>
          <w:sz w:val="22"/>
          <w:szCs w:val="22"/>
        </w:rPr>
      </w:pPr>
      <w:r w:rsidRPr="008A7B80">
        <w:rPr>
          <w:rFonts w:asciiTheme="majorHAnsi" w:hAnsiTheme="majorHAnsi" w:cs="Arial"/>
          <w:b/>
          <w:iCs/>
          <w:sz w:val="22"/>
          <w:szCs w:val="22"/>
        </w:rPr>
        <w:t>Chapitre 3.</w:t>
      </w:r>
      <w:r w:rsidRPr="008A7B80">
        <w:rPr>
          <w:rFonts w:asciiTheme="majorHAnsi" w:hAnsiTheme="majorHAnsi"/>
          <w:sz w:val="22"/>
          <w:szCs w:val="22"/>
        </w:rPr>
        <w:t xml:space="preserve"> LES FOURS INDUSTRIELS</w:t>
      </w:r>
      <w:r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Pr="008A7B80">
        <w:rPr>
          <w:rFonts w:asciiTheme="majorHAnsi" w:hAnsiTheme="majorHAnsi" w:cs="Arial"/>
          <w:b/>
          <w:bCs/>
          <w:sz w:val="22"/>
          <w:szCs w:val="22"/>
        </w:rPr>
        <w:t>(6 Semaines)</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w:t>
      </w:r>
      <w:r w:rsidRPr="008A7B80">
        <w:rPr>
          <w:rFonts w:asciiTheme="majorHAnsi" w:hAnsiTheme="majorHAnsi"/>
          <w:sz w:val="22"/>
          <w:szCs w:val="22"/>
        </w:rPr>
        <w:t xml:space="preserve"> Classification et description des fours industriels.</w:t>
      </w:r>
    </w:p>
    <w:p w:rsidR="005D5C85" w:rsidRPr="008A7B80" w:rsidRDefault="005D5C85" w:rsidP="005D5C85">
      <w:pPr>
        <w:tabs>
          <w:tab w:val="left" w:pos="1418"/>
        </w:tabs>
        <w:rPr>
          <w:rFonts w:asciiTheme="majorHAnsi" w:eastAsia="Times New Roman" w:hAnsiTheme="majorHAnsi"/>
          <w:sz w:val="22"/>
          <w:szCs w:val="22"/>
          <w:lang w:eastAsia="fr-FR"/>
        </w:rPr>
      </w:pPr>
      <w:r w:rsidRPr="008A7B80">
        <w:rPr>
          <w:rFonts w:asciiTheme="majorHAnsi" w:eastAsia="Times New Roman" w:hAnsiTheme="majorHAnsi"/>
          <w:sz w:val="22"/>
          <w:szCs w:val="22"/>
          <w:lang w:eastAsia="fr-FR"/>
        </w:rPr>
        <w:t>Fours continus, fours discontinus, chauffage direct et chauffage indirect, Fours à  haute et  à basse température, dimensionnement d’un four.</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 xml:space="preserve">- </w:t>
      </w:r>
      <w:r w:rsidRPr="008A7B80">
        <w:rPr>
          <w:rFonts w:asciiTheme="majorHAnsi" w:hAnsiTheme="majorHAnsi"/>
          <w:sz w:val="22"/>
          <w:szCs w:val="22"/>
        </w:rPr>
        <w:t>Bilan énergétique d'un four.</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w:t>
      </w:r>
      <w:r w:rsidRPr="008A7B80">
        <w:rPr>
          <w:rFonts w:asciiTheme="majorHAnsi" w:hAnsiTheme="majorHAnsi"/>
          <w:sz w:val="22"/>
          <w:szCs w:val="22"/>
        </w:rPr>
        <w:t xml:space="preserve">  Rendement d'un four.</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w:t>
      </w:r>
      <w:r w:rsidRPr="008A7B80">
        <w:rPr>
          <w:rFonts w:asciiTheme="majorHAnsi" w:hAnsiTheme="majorHAnsi"/>
          <w:sz w:val="22"/>
          <w:szCs w:val="22"/>
        </w:rPr>
        <w:t xml:space="preserve"> Exploitation  des fours industriels (principales opérations) :</w:t>
      </w:r>
    </w:p>
    <w:p w:rsidR="005D5C85" w:rsidRPr="008A7B80" w:rsidRDefault="005D5C85" w:rsidP="005D5C85">
      <w:pPr>
        <w:tabs>
          <w:tab w:val="left" w:pos="1418"/>
        </w:tabs>
        <w:rPr>
          <w:rFonts w:asciiTheme="majorHAnsi" w:hAnsiTheme="majorHAnsi"/>
          <w:sz w:val="22"/>
          <w:szCs w:val="22"/>
        </w:rPr>
      </w:pPr>
      <w:r w:rsidRPr="008A7B80">
        <w:rPr>
          <w:rFonts w:asciiTheme="majorHAnsi" w:hAnsiTheme="majorHAnsi"/>
          <w:sz w:val="22"/>
          <w:szCs w:val="22"/>
        </w:rPr>
        <w:t xml:space="preserve">  Séchage, Mise en service et contrôle de fonctionnement et arrêts d’un four, Décokage    des tubes de four.</w:t>
      </w:r>
    </w:p>
    <w:p w:rsidR="005D5C85" w:rsidRPr="008A7B80" w:rsidRDefault="005D5C85" w:rsidP="00EB37D9">
      <w:pPr>
        <w:rPr>
          <w:rFonts w:asciiTheme="majorHAnsi" w:hAnsiTheme="majorHAnsi"/>
          <w:sz w:val="22"/>
          <w:szCs w:val="22"/>
        </w:rPr>
      </w:pPr>
      <w:r w:rsidRPr="008A7B80">
        <w:rPr>
          <w:rFonts w:asciiTheme="majorHAnsi" w:hAnsiTheme="majorHAnsi" w:cs="Arial"/>
          <w:b/>
          <w:iCs/>
          <w:sz w:val="22"/>
          <w:szCs w:val="22"/>
        </w:rPr>
        <w:t>Chapitre 4.</w:t>
      </w:r>
      <w:r w:rsidRPr="008A7B80">
        <w:rPr>
          <w:rFonts w:asciiTheme="majorHAnsi" w:hAnsiTheme="majorHAnsi"/>
          <w:sz w:val="22"/>
          <w:szCs w:val="22"/>
        </w:rPr>
        <w:t xml:space="preserve"> LES CHAUDIERES INDUSTRIELLES                                         </w:t>
      </w:r>
      <w:r w:rsidR="00EB37D9" w:rsidRPr="008A7B80">
        <w:rPr>
          <w:rFonts w:asciiTheme="majorHAnsi" w:hAnsiTheme="majorHAnsi"/>
          <w:sz w:val="22"/>
          <w:szCs w:val="22"/>
        </w:rPr>
        <w:tab/>
      </w:r>
      <w:r w:rsidRPr="008A7B80">
        <w:rPr>
          <w:rFonts w:asciiTheme="majorHAnsi" w:hAnsiTheme="majorHAnsi" w:cs="Arial"/>
          <w:b/>
          <w:bCs/>
          <w:sz w:val="22"/>
          <w:szCs w:val="22"/>
        </w:rPr>
        <w:t>(4 Semaines)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4.1.  Rôle des chaudières industrielles.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4.2. Aspect thermodynamique des chaudières.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4.3. Différents types de chaudières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Chaudières à tubes d’eau, Chaudières à tubes de fumées, Chaudières de récupération.</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 xml:space="preserve">4.4. Circulation de l'eau dans les chaudières. </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 xml:space="preserve">4.5. Calcul thermique d’une chaudière. </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4.6. Principaux paramètres à surveiller lors de l’exploitation d’une chaudière.</w:t>
      </w:r>
    </w:p>
    <w:p w:rsidR="005D5C85" w:rsidRPr="008A7B80" w:rsidRDefault="005D5C85" w:rsidP="005D5C85">
      <w:pPr>
        <w:ind w:left="426"/>
        <w:jc w:val="both"/>
        <w:rPr>
          <w:rFonts w:asciiTheme="majorHAnsi" w:hAnsiTheme="majorHAnsi" w:cs="Arial"/>
          <w:b/>
          <w:sz w:val="22"/>
          <w:szCs w:val="22"/>
          <w:u w:val="thick" w:color="F79646"/>
        </w:rPr>
      </w:pPr>
    </w:p>
    <w:p w:rsidR="005D5C85" w:rsidRPr="008A7B80" w:rsidRDefault="005D5C85" w:rsidP="005D5C85">
      <w:pPr>
        <w:jc w:val="both"/>
        <w:rPr>
          <w:rFonts w:asciiTheme="majorHAnsi" w:hAnsiTheme="majorHAnsi" w:cs="Arial"/>
          <w:b/>
          <w:sz w:val="22"/>
          <w:szCs w:val="22"/>
          <w:u w:val="thick" w:color="F79646"/>
        </w:rPr>
      </w:pPr>
      <w:r w:rsidRPr="008A7B80">
        <w:rPr>
          <w:rFonts w:asciiTheme="majorHAnsi" w:hAnsiTheme="majorHAnsi" w:cs="Arial"/>
          <w:b/>
          <w:sz w:val="22"/>
          <w:szCs w:val="22"/>
          <w:u w:val="thick" w:color="F79646"/>
        </w:rPr>
        <w:t>Mode d’évaluation</w:t>
      </w:r>
      <w:r w:rsidR="0053243A" w:rsidRPr="008A7B80">
        <w:rPr>
          <w:rFonts w:asciiTheme="majorHAnsi" w:hAnsiTheme="majorHAnsi" w:cs="Arial"/>
          <w:b/>
          <w:sz w:val="22"/>
          <w:szCs w:val="22"/>
          <w:u w:val="thick" w:color="F79646"/>
        </w:rPr>
        <w:t>:</w:t>
      </w:r>
      <w:r w:rsidR="0053243A" w:rsidRPr="0053243A">
        <w:rPr>
          <w:rFonts w:asciiTheme="majorHAnsi" w:hAnsiTheme="majorHAnsi" w:cs="Arial"/>
          <w:bCs/>
          <w:sz w:val="22"/>
          <w:szCs w:val="22"/>
          <w:u w:val="thick" w:color="F79646"/>
        </w:rPr>
        <w:t>Contrôle</w:t>
      </w:r>
      <w:r w:rsidRPr="008A7B80">
        <w:rPr>
          <w:rFonts w:asciiTheme="majorHAnsi" w:hAnsiTheme="majorHAnsi" w:cs="Arial"/>
          <w:sz w:val="22"/>
          <w:szCs w:val="22"/>
        </w:rPr>
        <w:t xml:space="preserve"> continu: 40% ; Examen: 60%.</w:t>
      </w:r>
      <w:r w:rsidRPr="008A7B80">
        <w:rPr>
          <w:rFonts w:asciiTheme="majorHAnsi" w:hAnsiTheme="majorHAnsi" w:cs="Arial"/>
          <w:sz w:val="22"/>
          <w:szCs w:val="22"/>
        </w:rPr>
        <w:tab/>
      </w:r>
    </w:p>
    <w:p w:rsidR="005D5C85" w:rsidRPr="008A7B80" w:rsidRDefault="005D5C85" w:rsidP="005D5C85">
      <w:pPr>
        <w:jc w:val="both"/>
        <w:rPr>
          <w:rFonts w:asciiTheme="majorHAnsi" w:hAnsiTheme="majorHAnsi" w:cs="Arial"/>
          <w:b/>
          <w:sz w:val="22"/>
          <w:szCs w:val="22"/>
        </w:rPr>
      </w:pPr>
    </w:p>
    <w:p w:rsidR="005D5C85" w:rsidRPr="008A7B80" w:rsidRDefault="005D5C85" w:rsidP="005D5C85">
      <w:pPr>
        <w:jc w:val="both"/>
        <w:rPr>
          <w:rFonts w:asciiTheme="majorHAnsi" w:hAnsiTheme="majorHAnsi" w:cs="Arial"/>
          <w:b/>
          <w:iCs/>
          <w:sz w:val="22"/>
          <w:szCs w:val="22"/>
          <w:u w:val="thick" w:color="F79646"/>
        </w:rPr>
      </w:pPr>
      <w:r w:rsidRPr="008A7B80">
        <w:rPr>
          <w:rFonts w:asciiTheme="majorHAnsi" w:hAnsiTheme="majorHAnsi" w:cs="Arial"/>
          <w:b/>
          <w:sz w:val="22"/>
          <w:szCs w:val="22"/>
          <w:u w:val="thick" w:color="F79646"/>
        </w:rPr>
        <w:t>Références bibliographiques</w:t>
      </w:r>
      <w:r w:rsidRPr="008A7B80">
        <w:rPr>
          <w:rFonts w:asciiTheme="majorHAnsi" w:hAnsiTheme="majorHAnsi" w:cs="Arial"/>
          <w:b/>
          <w:iCs/>
          <w:sz w:val="22"/>
          <w:szCs w:val="22"/>
          <w:u w:val="thick" w:color="F79646"/>
        </w:rPr>
        <w:t xml:space="preserve">: </w:t>
      </w:r>
    </w:p>
    <w:p w:rsidR="005D5C85" w:rsidRPr="008A7B80" w:rsidRDefault="005D5C85" w:rsidP="00FF640D">
      <w:pPr>
        <w:numPr>
          <w:ilvl w:val="0"/>
          <w:numId w:val="22"/>
        </w:numPr>
        <w:contextualSpacing/>
        <w:rPr>
          <w:rFonts w:asciiTheme="majorHAnsi" w:hAnsiTheme="majorHAnsi" w:cs="Calibri"/>
          <w:i/>
          <w:iCs/>
          <w:color w:val="000000"/>
          <w:sz w:val="22"/>
          <w:szCs w:val="22"/>
        </w:rPr>
      </w:pPr>
      <w:r w:rsidRPr="008A7B80">
        <w:rPr>
          <w:rFonts w:asciiTheme="majorHAnsi" w:hAnsiTheme="majorHAnsi" w:cs="Calibri"/>
          <w:i/>
          <w:iCs/>
          <w:color w:val="000000"/>
          <w:sz w:val="22"/>
          <w:szCs w:val="22"/>
        </w:rPr>
        <w:t>R.Borghi, M.Destriau, , Gérard  de Soete,  Combustion and Flames, Chemical and physicalprinciples, Edition TECHNIP, 1998.</w:t>
      </w:r>
    </w:p>
    <w:p w:rsidR="005D5C85" w:rsidRPr="008A7B80" w:rsidRDefault="005D5C85" w:rsidP="00FF640D">
      <w:pPr>
        <w:numPr>
          <w:ilvl w:val="0"/>
          <w:numId w:val="22"/>
        </w:numPr>
        <w:contextualSpacing/>
        <w:rPr>
          <w:rFonts w:asciiTheme="majorHAnsi" w:hAnsiTheme="majorHAnsi" w:cs="Calibri"/>
          <w:i/>
          <w:iCs/>
          <w:color w:val="000000"/>
          <w:sz w:val="22"/>
          <w:szCs w:val="22"/>
        </w:rPr>
      </w:pPr>
      <w:r w:rsidRPr="008A7B80">
        <w:rPr>
          <w:rFonts w:asciiTheme="majorHAnsi" w:hAnsiTheme="majorHAnsi" w:cs="Calibri"/>
          <w:i/>
          <w:iCs/>
          <w:color w:val="000000"/>
          <w:sz w:val="22"/>
          <w:szCs w:val="22"/>
        </w:rPr>
        <w:t>R.Borghi, M.Destriau, Gérard  de Soete,  La combustion et les flammes, Edition TECHNIP, 1995.</w:t>
      </w:r>
    </w:p>
    <w:p w:rsidR="005D5C85" w:rsidRPr="008A7B80" w:rsidRDefault="002C59F6" w:rsidP="00FF640D">
      <w:pPr>
        <w:numPr>
          <w:ilvl w:val="0"/>
          <w:numId w:val="22"/>
        </w:numPr>
        <w:contextualSpacing/>
        <w:rPr>
          <w:rFonts w:asciiTheme="majorHAnsi" w:hAnsiTheme="majorHAnsi" w:cs="Calibri"/>
          <w:i/>
          <w:iCs/>
          <w:color w:val="000000"/>
          <w:sz w:val="22"/>
          <w:szCs w:val="22"/>
        </w:rPr>
      </w:pPr>
      <w:hyperlink r:id="rId17" w:history="1">
        <w:r w:rsidR="005D5C85" w:rsidRPr="008A7B80">
          <w:rPr>
            <w:rFonts w:asciiTheme="majorHAnsi" w:hAnsiTheme="majorHAnsi" w:cs="Calibri"/>
            <w:i/>
            <w:iCs/>
            <w:color w:val="000000"/>
            <w:sz w:val="22"/>
            <w:szCs w:val="22"/>
          </w:rPr>
          <w:t>http://www.ultimheat.com/Museum/section3/1932%20ca%20Galopin%20chaudi%C3%A8res%2020111015.pdf</w:t>
        </w:r>
      </w:hyperlink>
    </w:p>
    <w:p w:rsidR="005D5C85" w:rsidRPr="008A7B80" w:rsidRDefault="005D5C85" w:rsidP="00FF640D">
      <w:pPr>
        <w:numPr>
          <w:ilvl w:val="0"/>
          <w:numId w:val="22"/>
        </w:numPr>
        <w:contextualSpacing/>
        <w:rPr>
          <w:rFonts w:asciiTheme="majorHAnsi" w:hAnsiTheme="majorHAnsi" w:cs="Calibri"/>
          <w:i/>
          <w:iCs/>
          <w:color w:val="000000"/>
          <w:sz w:val="22"/>
          <w:szCs w:val="22"/>
          <w:lang w:val="en-US"/>
        </w:rPr>
      </w:pPr>
      <w:r w:rsidRPr="008A7B80">
        <w:rPr>
          <w:rFonts w:asciiTheme="majorHAnsi" w:hAnsiTheme="majorHAnsi"/>
          <w:i/>
          <w:iCs/>
          <w:color w:val="000000"/>
          <w:sz w:val="22"/>
          <w:szCs w:val="22"/>
          <w:lang w:val="en-US"/>
        </w:rPr>
        <w:t>Irvin Glassman, Combustion, Second edition , ACADEMIC PRESS, INC, 1987.</w:t>
      </w:r>
    </w:p>
    <w:p w:rsidR="005D5C85" w:rsidRPr="008A7B80" w:rsidRDefault="002C59F6" w:rsidP="00FF640D">
      <w:pPr>
        <w:numPr>
          <w:ilvl w:val="0"/>
          <w:numId w:val="22"/>
        </w:numPr>
        <w:spacing w:before="100" w:beforeAutospacing="1" w:after="100" w:afterAutospacing="1"/>
        <w:contextualSpacing/>
        <w:rPr>
          <w:rFonts w:asciiTheme="majorHAnsi" w:hAnsiTheme="majorHAnsi"/>
          <w:color w:val="000000"/>
          <w:sz w:val="22"/>
          <w:szCs w:val="22"/>
        </w:rPr>
      </w:pPr>
      <w:hyperlink r:id="rId18" w:history="1">
        <w:r w:rsidR="005D5C85" w:rsidRPr="008A7B80">
          <w:rPr>
            <w:rFonts w:asciiTheme="majorHAnsi" w:hAnsiTheme="majorHAnsi"/>
            <w:i/>
            <w:iCs/>
            <w:color w:val="000000"/>
            <w:sz w:val="22"/>
            <w:szCs w:val="22"/>
          </w:rPr>
          <w:t>Georges Monnot</w:t>
        </w:r>
      </w:hyperlink>
      <w:r w:rsidR="005D5C85" w:rsidRPr="008A7B80">
        <w:rPr>
          <w:rFonts w:asciiTheme="majorHAnsi" w:hAnsiTheme="majorHAnsi"/>
          <w:i/>
          <w:iCs/>
          <w:color w:val="000000"/>
          <w:sz w:val="22"/>
          <w:szCs w:val="22"/>
        </w:rPr>
        <w:t xml:space="preserve">, La Combustion dans les fours et les chaudières, </w:t>
      </w:r>
      <w:hyperlink r:id="rId19" w:history="1">
        <w:r w:rsidR="005D5C85" w:rsidRPr="008A7B80">
          <w:rPr>
            <w:rFonts w:asciiTheme="majorHAnsi" w:hAnsiTheme="majorHAnsi"/>
            <w:i/>
            <w:iCs/>
            <w:color w:val="000000"/>
            <w:sz w:val="22"/>
            <w:szCs w:val="22"/>
          </w:rPr>
          <w:t>Technip</w:t>
        </w:r>
      </w:hyperlink>
      <w:r w:rsidR="005D5C85" w:rsidRPr="008A7B80">
        <w:rPr>
          <w:rFonts w:asciiTheme="majorHAnsi" w:hAnsiTheme="majorHAnsi"/>
          <w:i/>
          <w:iCs/>
          <w:color w:val="000000"/>
          <w:sz w:val="22"/>
          <w:szCs w:val="22"/>
          <w:u w:val="single"/>
        </w:rPr>
        <w:t>,</w:t>
      </w:r>
      <w:r w:rsidR="005D5C85" w:rsidRPr="008A7B80">
        <w:rPr>
          <w:rFonts w:asciiTheme="majorHAnsi" w:hAnsiTheme="majorHAnsi"/>
          <w:i/>
          <w:iCs/>
          <w:color w:val="000000"/>
          <w:sz w:val="22"/>
          <w:szCs w:val="22"/>
        </w:rPr>
        <w:t xml:space="preserve"> Publications de l'Institut français du pétrole, 1978</w:t>
      </w:r>
      <w:r w:rsidR="005D5C85" w:rsidRPr="008A7B80">
        <w:rPr>
          <w:rFonts w:asciiTheme="majorHAnsi" w:hAnsiTheme="majorHAnsi"/>
          <w:color w:val="000000"/>
          <w:sz w:val="22"/>
          <w:szCs w:val="22"/>
        </w:rPr>
        <w:t>.</w:t>
      </w:r>
    </w:p>
    <w:p w:rsidR="005D5C85" w:rsidRDefault="005D5C85" w:rsidP="005D5C85">
      <w:pPr>
        <w:rPr>
          <w:rFonts w:asciiTheme="majorHAnsi" w:hAnsiTheme="majorHAnsi" w:cs="Arial"/>
          <w:sz w:val="22"/>
          <w:szCs w:val="22"/>
          <w:lang w:bidi="ar-DZ"/>
        </w:rPr>
      </w:pPr>
    </w:p>
    <w:p w:rsidR="00B775B3" w:rsidRDefault="00B775B3" w:rsidP="005D5C85">
      <w:pPr>
        <w:rPr>
          <w:rFonts w:asciiTheme="majorHAnsi" w:hAnsiTheme="majorHAnsi" w:cs="Arial"/>
          <w:sz w:val="22"/>
          <w:szCs w:val="22"/>
          <w:lang w:bidi="ar-DZ"/>
        </w:rPr>
      </w:pPr>
    </w:p>
    <w:p w:rsidR="00B775B3" w:rsidRDefault="00B775B3" w:rsidP="005D5C85">
      <w:pPr>
        <w:rPr>
          <w:rFonts w:asciiTheme="majorHAnsi" w:hAnsiTheme="majorHAnsi" w:cs="Arial"/>
          <w:sz w:val="22"/>
          <w:szCs w:val="22"/>
          <w:lang w:bidi="ar-DZ"/>
        </w:rPr>
      </w:pPr>
    </w:p>
    <w:p w:rsidR="00B775B3" w:rsidRDefault="00B775B3" w:rsidP="005D5C85">
      <w:pPr>
        <w:rPr>
          <w:rFonts w:asciiTheme="majorHAnsi" w:hAnsiTheme="majorHAnsi" w:cs="Arial"/>
          <w:sz w:val="22"/>
          <w:szCs w:val="22"/>
          <w:lang w:bidi="ar-DZ"/>
        </w:rPr>
      </w:pPr>
    </w:p>
    <w:p w:rsidR="00B775B3" w:rsidRDefault="00B775B3" w:rsidP="005D5C85">
      <w:pPr>
        <w:rPr>
          <w:rFonts w:asciiTheme="majorHAnsi" w:hAnsiTheme="majorHAnsi" w:cs="Arial"/>
          <w:sz w:val="22"/>
          <w:szCs w:val="22"/>
          <w:lang w:bidi="ar-DZ"/>
        </w:rPr>
      </w:pPr>
    </w:p>
    <w:p w:rsidR="00B775B3" w:rsidRPr="008A7B80" w:rsidRDefault="00B775B3" w:rsidP="00B775B3">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sz w:val="22"/>
          <w:szCs w:val="22"/>
        </w:rPr>
      </w:pPr>
      <w:r w:rsidRPr="008A7B80">
        <w:rPr>
          <w:rFonts w:ascii="Cambria" w:hAnsi="Cambria" w:cs="Calibri"/>
          <w:b/>
          <w:sz w:val="22"/>
          <w:szCs w:val="22"/>
        </w:rPr>
        <w:t>Semestre: 2</w:t>
      </w:r>
    </w:p>
    <w:p w:rsidR="00B775B3" w:rsidRPr="008A7B80" w:rsidRDefault="00B775B3" w:rsidP="00B775B3">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Unité d’enseignement: UEM 1.2</w:t>
      </w:r>
    </w:p>
    <w:p w:rsidR="00B775B3" w:rsidRPr="008A7B80" w:rsidRDefault="00B775B3" w:rsidP="00B775B3">
      <w:pPr>
        <w:pBdr>
          <w:top w:val="single" w:sz="12" w:space="1" w:color="auto"/>
          <w:left w:val="single" w:sz="12" w:space="4" w:color="auto"/>
          <w:bottom w:val="single" w:sz="12" w:space="19" w:color="auto"/>
          <w:right w:val="single" w:sz="12" w:space="4" w:color="auto"/>
        </w:pBdr>
        <w:shd w:val="clear" w:color="auto" w:fill="DAEEF3"/>
        <w:jc w:val="both"/>
        <w:rPr>
          <w:rFonts w:ascii="Cambria" w:eastAsia="Calibri" w:hAnsi="Cambria" w:cs="Arial"/>
          <w:b/>
          <w:bCs/>
          <w:color w:val="000000"/>
          <w:sz w:val="22"/>
          <w:szCs w:val="22"/>
        </w:rPr>
      </w:pPr>
      <w:r w:rsidRPr="008A7B80">
        <w:rPr>
          <w:rFonts w:ascii="Cambria" w:hAnsi="Cambria" w:cs="Calibri"/>
          <w:b/>
          <w:bCs/>
          <w:iCs/>
          <w:sz w:val="22"/>
          <w:szCs w:val="22"/>
        </w:rPr>
        <w:t>Matière 3: Analyse Numérique</w:t>
      </w:r>
    </w:p>
    <w:p w:rsidR="00B775B3" w:rsidRPr="008A7B80" w:rsidRDefault="00B775B3" w:rsidP="00B775B3">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VHS: 45h00 (Cours: 1h30, TD: 1h30)</w:t>
      </w:r>
    </w:p>
    <w:p w:rsidR="00B775B3" w:rsidRPr="008A7B80" w:rsidRDefault="00B775B3" w:rsidP="00B775B3">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Crédits: 4</w:t>
      </w:r>
    </w:p>
    <w:p w:rsidR="00B775B3" w:rsidRPr="008A7B80" w:rsidRDefault="00B775B3" w:rsidP="00B775B3">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Coefficient : 2</w:t>
      </w:r>
    </w:p>
    <w:p w:rsidR="00B775B3" w:rsidRPr="008A7B80" w:rsidRDefault="00B775B3" w:rsidP="00B775B3">
      <w:pPr>
        <w:jc w:val="both"/>
        <w:rPr>
          <w:rFonts w:ascii="Cambria" w:hAnsi="Cambria" w:cs="Calibri"/>
          <w:b/>
          <w:sz w:val="22"/>
          <w:szCs w:val="22"/>
          <w:u w:val="thick" w:color="F79646"/>
        </w:rPr>
      </w:pPr>
    </w:p>
    <w:p w:rsidR="00B775B3" w:rsidRPr="008A7B80" w:rsidRDefault="00B775B3" w:rsidP="00B775B3">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B775B3" w:rsidRPr="008A7B80" w:rsidRDefault="00B775B3" w:rsidP="00B775B3">
      <w:pPr>
        <w:jc w:val="both"/>
        <w:rPr>
          <w:rFonts w:ascii="Cambria" w:hAnsi="Cambria" w:cs="Arial"/>
          <w:b/>
          <w:sz w:val="22"/>
          <w:szCs w:val="22"/>
        </w:rPr>
      </w:pPr>
      <w:r w:rsidRPr="008A7B80">
        <w:rPr>
          <w:rFonts w:ascii="Cambria" w:hAnsi="Cambria"/>
          <w:sz w:val="22"/>
          <w:szCs w:val="22"/>
        </w:rPr>
        <w:tab/>
        <w:t>Faire l’étude des méthodes de base de l'analyse numérique.</w:t>
      </w:r>
    </w:p>
    <w:p w:rsidR="00B775B3" w:rsidRPr="008A7B80" w:rsidRDefault="00B775B3" w:rsidP="00B775B3">
      <w:pPr>
        <w:jc w:val="both"/>
        <w:rPr>
          <w:rFonts w:ascii="Cambria" w:hAnsi="Cambria" w:cs="Arial"/>
          <w:b/>
          <w:sz w:val="22"/>
          <w:szCs w:val="22"/>
        </w:rPr>
      </w:pPr>
    </w:p>
    <w:p w:rsidR="00B775B3" w:rsidRPr="008A7B80" w:rsidRDefault="00B775B3" w:rsidP="00B775B3">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B775B3" w:rsidRPr="008A7B80" w:rsidRDefault="00B775B3" w:rsidP="00B775B3">
      <w:pPr>
        <w:jc w:val="both"/>
        <w:rPr>
          <w:rFonts w:ascii="Cambria" w:hAnsi="Cambria" w:cs="Calibri"/>
          <w:i/>
          <w:sz w:val="22"/>
          <w:szCs w:val="22"/>
        </w:rPr>
      </w:pPr>
      <w:r w:rsidRPr="008A7B80">
        <w:rPr>
          <w:rFonts w:ascii="Cambria" w:hAnsi="Cambria" w:cs="Calibri"/>
          <w:i/>
          <w:sz w:val="22"/>
          <w:szCs w:val="22"/>
        </w:rPr>
        <w:t>Cours d’Analyse, Equations différentielles….</w:t>
      </w:r>
    </w:p>
    <w:p w:rsidR="00B775B3" w:rsidRPr="008A7B80" w:rsidRDefault="00B775B3" w:rsidP="00B775B3">
      <w:pPr>
        <w:jc w:val="both"/>
        <w:rPr>
          <w:rFonts w:ascii="Cambria" w:hAnsi="Cambria" w:cs="Calibri"/>
          <w:b/>
          <w:sz w:val="22"/>
          <w:szCs w:val="22"/>
          <w:u w:val="thick" w:color="F79646"/>
        </w:rPr>
      </w:pPr>
    </w:p>
    <w:p w:rsidR="00B775B3" w:rsidRPr="008A7B80" w:rsidRDefault="00B775B3" w:rsidP="00B775B3">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B775B3" w:rsidRPr="008A7B80" w:rsidRDefault="00B775B3" w:rsidP="00B775B3">
      <w:pPr>
        <w:jc w:val="both"/>
        <w:rPr>
          <w:rFonts w:ascii="Cambria" w:hAnsi="Cambria" w:cs="Calibri"/>
          <w:b/>
          <w:sz w:val="22"/>
          <w:szCs w:val="22"/>
          <w:u w:val="thick" w:color="F79646"/>
        </w:rPr>
      </w:pPr>
    </w:p>
    <w:p w:rsidR="00B775B3" w:rsidRPr="008A7B80" w:rsidRDefault="00B775B3" w:rsidP="00B775B3">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1 : Introduction </w:t>
      </w:r>
    </w:p>
    <w:p w:rsidR="00B775B3" w:rsidRPr="008A7B80" w:rsidRDefault="00B775B3" w:rsidP="00B775B3">
      <w:pPr>
        <w:autoSpaceDE w:val="0"/>
        <w:autoSpaceDN w:val="0"/>
        <w:adjustRightInd w:val="0"/>
        <w:spacing w:after="47"/>
        <w:rPr>
          <w:rFonts w:ascii="Cambria" w:eastAsia="Calibri" w:hAnsi="Cambria"/>
          <w:color w:val="000000"/>
          <w:sz w:val="22"/>
          <w:szCs w:val="22"/>
        </w:rPr>
      </w:pPr>
      <w:r w:rsidRPr="008A7B80">
        <w:rPr>
          <w:rFonts w:ascii="Cambria" w:eastAsia="Calibri" w:hAnsi="Cambria"/>
          <w:color w:val="000000"/>
          <w:sz w:val="22"/>
          <w:szCs w:val="22"/>
        </w:rPr>
        <w:t xml:space="preserve">- Modélisation Mathématique du Phénomène de Transport </w:t>
      </w:r>
    </w:p>
    <w:p w:rsidR="00B775B3" w:rsidRPr="008A7B80" w:rsidRDefault="00B775B3" w:rsidP="00B775B3">
      <w:pPr>
        <w:autoSpaceDE w:val="0"/>
        <w:autoSpaceDN w:val="0"/>
        <w:adjustRightInd w:val="0"/>
        <w:spacing w:after="47"/>
        <w:rPr>
          <w:rFonts w:ascii="Cambria" w:eastAsia="Calibri" w:hAnsi="Cambria"/>
          <w:color w:val="000000"/>
          <w:sz w:val="22"/>
          <w:szCs w:val="22"/>
        </w:rPr>
      </w:pPr>
      <w:r w:rsidRPr="008A7B80">
        <w:rPr>
          <w:rFonts w:ascii="Cambria" w:eastAsia="Calibri" w:hAnsi="Cambria"/>
          <w:color w:val="000000"/>
          <w:sz w:val="22"/>
          <w:szCs w:val="22"/>
        </w:rPr>
        <w:t xml:space="preserve"> Principe de conservation, Equation de continuité, Equation de l’énergie, Equation de conservation d’espèce chimique.</w:t>
      </w:r>
    </w:p>
    <w:p w:rsidR="00B775B3" w:rsidRPr="008A7B80" w:rsidRDefault="00B775B3" w:rsidP="00B775B3">
      <w:pPr>
        <w:autoSpaceDE w:val="0"/>
        <w:autoSpaceDN w:val="0"/>
        <w:adjustRightInd w:val="0"/>
        <w:rPr>
          <w:rFonts w:ascii="Cambria" w:eastAsia="Calibri" w:hAnsi="Cambria"/>
          <w:color w:val="000000"/>
          <w:sz w:val="22"/>
          <w:szCs w:val="22"/>
        </w:rPr>
      </w:pPr>
    </w:p>
    <w:p w:rsidR="00B775B3" w:rsidRPr="008A7B80" w:rsidRDefault="00B775B3" w:rsidP="00B775B3">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2 : Classification des Equations Différentielles aux Dérivées Partielles </w:t>
      </w:r>
    </w:p>
    <w:p w:rsidR="00B775B3" w:rsidRPr="008A7B80" w:rsidRDefault="00B775B3" w:rsidP="00B775B3">
      <w:pPr>
        <w:autoSpaceDE w:val="0"/>
        <w:autoSpaceDN w:val="0"/>
        <w:adjustRightInd w:val="0"/>
        <w:spacing w:after="30"/>
        <w:rPr>
          <w:rFonts w:ascii="Cambria" w:eastAsia="Calibri" w:hAnsi="Cambria"/>
          <w:color w:val="000000"/>
          <w:sz w:val="22"/>
          <w:szCs w:val="22"/>
        </w:rPr>
      </w:pPr>
      <w:r w:rsidRPr="008A7B80">
        <w:rPr>
          <w:rFonts w:ascii="Cambria" w:eastAsia="Calibri" w:hAnsi="Cambria"/>
          <w:color w:val="000000"/>
          <w:sz w:val="22"/>
          <w:szCs w:val="22"/>
        </w:rPr>
        <w:t>- Classification aux sens mathématique.</w:t>
      </w:r>
    </w:p>
    <w:p w:rsidR="00B775B3" w:rsidRPr="008A7B80" w:rsidRDefault="00B775B3" w:rsidP="00B775B3">
      <w:pPr>
        <w:autoSpaceDE w:val="0"/>
        <w:autoSpaceDN w:val="0"/>
        <w:adjustRightInd w:val="0"/>
        <w:rPr>
          <w:rFonts w:ascii="Cambria" w:eastAsia="Calibri" w:hAnsi="Cambria"/>
          <w:color w:val="000000"/>
          <w:sz w:val="22"/>
          <w:szCs w:val="22"/>
        </w:rPr>
      </w:pPr>
      <w:r w:rsidRPr="008A7B80">
        <w:rPr>
          <w:rFonts w:ascii="Cambria" w:eastAsia="Calibri" w:hAnsi="Cambria"/>
          <w:color w:val="000000"/>
          <w:sz w:val="22"/>
          <w:szCs w:val="22"/>
        </w:rPr>
        <w:t xml:space="preserve">- Classification aux sens physique. </w:t>
      </w:r>
    </w:p>
    <w:p w:rsidR="00B775B3" w:rsidRPr="008A7B80" w:rsidRDefault="00B775B3" w:rsidP="00B775B3">
      <w:pPr>
        <w:autoSpaceDE w:val="0"/>
        <w:autoSpaceDN w:val="0"/>
        <w:adjustRightInd w:val="0"/>
        <w:rPr>
          <w:rFonts w:ascii="Cambria" w:eastAsia="Calibri" w:hAnsi="Cambria"/>
          <w:color w:val="000000"/>
          <w:sz w:val="22"/>
          <w:szCs w:val="22"/>
        </w:rPr>
      </w:pPr>
    </w:p>
    <w:p w:rsidR="00B775B3" w:rsidRPr="008A7B80" w:rsidRDefault="00B775B3" w:rsidP="00B775B3">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3 : Méthodes de Discrétisation </w:t>
      </w:r>
    </w:p>
    <w:p w:rsidR="00B775B3" w:rsidRPr="008A7B80" w:rsidRDefault="00B775B3" w:rsidP="00B775B3">
      <w:pPr>
        <w:autoSpaceDE w:val="0"/>
        <w:autoSpaceDN w:val="0"/>
        <w:adjustRightInd w:val="0"/>
        <w:spacing w:after="28"/>
        <w:rPr>
          <w:rFonts w:ascii="Cambria" w:eastAsia="Calibri" w:hAnsi="Cambria"/>
          <w:color w:val="000000"/>
          <w:sz w:val="22"/>
          <w:szCs w:val="22"/>
        </w:rPr>
      </w:pPr>
      <w:r w:rsidRPr="008A7B80">
        <w:rPr>
          <w:rFonts w:ascii="Cambria" w:eastAsia="Calibri" w:hAnsi="Cambria"/>
          <w:color w:val="000000"/>
          <w:sz w:val="22"/>
          <w:szCs w:val="22"/>
        </w:rPr>
        <w:t xml:space="preserve">- Méthode des différences finies (détaillée). </w:t>
      </w:r>
    </w:p>
    <w:p w:rsidR="00B775B3" w:rsidRPr="008A7B80" w:rsidRDefault="00B775B3" w:rsidP="00B775B3">
      <w:pPr>
        <w:autoSpaceDE w:val="0"/>
        <w:autoSpaceDN w:val="0"/>
        <w:adjustRightInd w:val="0"/>
        <w:spacing w:after="28"/>
        <w:rPr>
          <w:rFonts w:ascii="Cambria" w:eastAsia="Calibri" w:hAnsi="Cambria"/>
          <w:color w:val="000000"/>
          <w:sz w:val="22"/>
          <w:szCs w:val="22"/>
        </w:rPr>
      </w:pPr>
      <w:r w:rsidRPr="008A7B80">
        <w:rPr>
          <w:rFonts w:ascii="Cambria" w:eastAsia="Calibri" w:hAnsi="Cambria"/>
          <w:color w:val="000000"/>
          <w:sz w:val="22"/>
          <w:szCs w:val="22"/>
        </w:rPr>
        <w:t xml:space="preserve">- Méthode des volumes finis (détaillée). </w:t>
      </w:r>
    </w:p>
    <w:p w:rsidR="00B775B3" w:rsidRPr="008A7B80" w:rsidRDefault="00B775B3" w:rsidP="00B775B3">
      <w:pPr>
        <w:autoSpaceDE w:val="0"/>
        <w:autoSpaceDN w:val="0"/>
        <w:adjustRightInd w:val="0"/>
        <w:rPr>
          <w:rFonts w:ascii="Cambria" w:eastAsia="Calibri" w:hAnsi="Cambria"/>
          <w:color w:val="000000"/>
          <w:sz w:val="22"/>
          <w:szCs w:val="22"/>
        </w:rPr>
      </w:pPr>
      <w:r w:rsidRPr="008A7B80">
        <w:rPr>
          <w:rFonts w:ascii="Cambria" w:eastAsia="Calibri" w:hAnsi="Cambria"/>
          <w:color w:val="000000"/>
          <w:sz w:val="22"/>
          <w:szCs w:val="22"/>
        </w:rPr>
        <w:t xml:space="preserve">- Méthode des éléments finis. </w:t>
      </w:r>
    </w:p>
    <w:p w:rsidR="00B775B3" w:rsidRPr="008A7B80" w:rsidRDefault="00B775B3" w:rsidP="00B775B3">
      <w:pPr>
        <w:autoSpaceDE w:val="0"/>
        <w:autoSpaceDN w:val="0"/>
        <w:adjustRightInd w:val="0"/>
        <w:rPr>
          <w:rFonts w:ascii="Cambria" w:eastAsia="Calibri" w:hAnsi="Cambria"/>
          <w:color w:val="000000"/>
          <w:sz w:val="22"/>
          <w:szCs w:val="22"/>
        </w:rPr>
      </w:pPr>
    </w:p>
    <w:p w:rsidR="00B775B3" w:rsidRPr="008A7B80" w:rsidRDefault="00B775B3" w:rsidP="00B775B3">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4: Equations Elliptiques </w:t>
      </w:r>
    </w:p>
    <w:p w:rsidR="00B775B3" w:rsidRPr="008A7B80" w:rsidRDefault="00B775B3" w:rsidP="00B775B3">
      <w:pPr>
        <w:autoSpaceDE w:val="0"/>
        <w:autoSpaceDN w:val="0"/>
        <w:adjustRightInd w:val="0"/>
        <w:spacing w:after="47"/>
        <w:rPr>
          <w:rFonts w:ascii="Cambria" w:eastAsia="Calibri" w:hAnsi="Cambria"/>
          <w:b/>
          <w:bCs/>
          <w:color w:val="000000"/>
          <w:sz w:val="22"/>
          <w:szCs w:val="22"/>
        </w:rPr>
      </w:pPr>
      <w:r w:rsidRPr="008A7B80">
        <w:rPr>
          <w:rFonts w:ascii="Cambria" w:eastAsia="Calibri" w:hAnsi="Cambria"/>
          <w:b/>
          <w:bCs/>
          <w:color w:val="000000"/>
          <w:sz w:val="22"/>
          <w:szCs w:val="22"/>
        </w:rPr>
        <w:t xml:space="preserve">- Conduction 1D en régime stationnaire </w:t>
      </w:r>
    </w:p>
    <w:p w:rsidR="00B775B3" w:rsidRPr="008A7B80" w:rsidRDefault="00B775B3" w:rsidP="00B775B3">
      <w:pPr>
        <w:autoSpaceDE w:val="0"/>
        <w:autoSpaceDN w:val="0"/>
        <w:adjustRightInd w:val="0"/>
        <w:spacing w:after="47"/>
        <w:rPr>
          <w:rFonts w:ascii="Cambria" w:eastAsia="Calibri" w:hAnsi="Cambria"/>
          <w:color w:val="000000"/>
          <w:sz w:val="22"/>
          <w:szCs w:val="22"/>
        </w:rPr>
      </w:pPr>
      <w:r w:rsidRPr="008A7B80">
        <w:rPr>
          <w:rFonts w:ascii="Cambria" w:eastAsia="Calibri" w:hAnsi="Cambria"/>
          <w:color w:val="000000"/>
          <w:sz w:val="22"/>
          <w:szCs w:val="22"/>
        </w:rPr>
        <w:t xml:space="preserve"> Maillage, Conductivité aux interfaces, Linéarisation du terme source, Conditions aux limites et Résolution des équations algébriques linéaires (Méthode TDMA). </w:t>
      </w:r>
    </w:p>
    <w:p w:rsidR="00B775B3" w:rsidRPr="008A7B80" w:rsidRDefault="00B775B3" w:rsidP="00B775B3">
      <w:pPr>
        <w:autoSpaceDE w:val="0"/>
        <w:autoSpaceDN w:val="0"/>
        <w:adjustRightInd w:val="0"/>
        <w:spacing w:after="47"/>
        <w:rPr>
          <w:rFonts w:ascii="Cambria" w:eastAsia="Calibri" w:hAnsi="Cambria"/>
          <w:b/>
          <w:bCs/>
          <w:color w:val="000000"/>
          <w:sz w:val="22"/>
          <w:szCs w:val="22"/>
        </w:rPr>
      </w:pPr>
      <w:r w:rsidRPr="008A7B80">
        <w:rPr>
          <w:rFonts w:ascii="Cambria" w:eastAsia="Calibri" w:hAnsi="Cambria"/>
          <w:b/>
          <w:bCs/>
          <w:color w:val="000000"/>
          <w:sz w:val="22"/>
          <w:szCs w:val="22"/>
        </w:rPr>
        <w:t xml:space="preserve">- Conduction 2D et 3D </w:t>
      </w:r>
    </w:p>
    <w:p w:rsidR="00B775B3" w:rsidRPr="008A7B80" w:rsidRDefault="00B775B3" w:rsidP="00B775B3">
      <w:pPr>
        <w:autoSpaceDE w:val="0"/>
        <w:autoSpaceDN w:val="0"/>
        <w:adjustRightInd w:val="0"/>
        <w:rPr>
          <w:rFonts w:ascii="Cambria" w:eastAsia="Calibri" w:hAnsi="Cambria"/>
          <w:color w:val="000000"/>
          <w:sz w:val="22"/>
          <w:szCs w:val="22"/>
        </w:rPr>
      </w:pPr>
      <w:r w:rsidRPr="008A7B80">
        <w:rPr>
          <w:rFonts w:ascii="Cambria" w:eastAsia="Calibri" w:hAnsi="Cambria"/>
          <w:color w:val="000000"/>
          <w:sz w:val="22"/>
          <w:szCs w:val="22"/>
        </w:rPr>
        <w:t xml:space="preserve"> Résolution des équations algébriques (Méthode de Gauss Seidel, Méthode de Relaxation) .</w:t>
      </w:r>
    </w:p>
    <w:p w:rsidR="00B775B3" w:rsidRPr="008A7B80" w:rsidRDefault="00B775B3" w:rsidP="00B775B3">
      <w:pPr>
        <w:autoSpaceDE w:val="0"/>
        <w:autoSpaceDN w:val="0"/>
        <w:adjustRightInd w:val="0"/>
        <w:rPr>
          <w:rFonts w:ascii="Cambria" w:eastAsia="Calibri" w:hAnsi="Cambria"/>
          <w:color w:val="000000"/>
          <w:sz w:val="22"/>
          <w:szCs w:val="22"/>
        </w:rPr>
      </w:pPr>
    </w:p>
    <w:p w:rsidR="00B775B3" w:rsidRPr="008A7B80" w:rsidRDefault="00B775B3" w:rsidP="00B775B3">
      <w:pPr>
        <w:jc w:val="both"/>
        <w:rPr>
          <w:rFonts w:ascii="Cambria" w:hAnsi="Cambria" w:cs="Arial"/>
          <w:b/>
          <w:sz w:val="22"/>
          <w:szCs w:val="22"/>
        </w:rPr>
      </w:pPr>
      <w:r w:rsidRPr="008A7B80">
        <w:rPr>
          <w:rFonts w:ascii="Cambria" w:hAnsi="Cambria" w:cs="Arial"/>
          <w:b/>
          <w:sz w:val="22"/>
          <w:szCs w:val="22"/>
          <w:u w:val="thick" w:color="F79646"/>
        </w:rPr>
        <w:t>Mode d’évaluation:</w:t>
      </w:r>
    </w:p>
    <w:p w:rsidR="00B775B3" w:rsidRPr="008A7B80" w:rsidRDefault="00B775B3" w:rsidP="00B775B3">
      <w:pPr>
        <w:rPr>
          <w:rFonts w:ascii="Arial" w:hAnsi="Arial" w:cs="Arial"/>
          <w:bCs/>
          <w:sz w:val="22"/>
          <w:szCs w:val="22"/>
        </w:rPr>
      </w:pPr>
    </w:p>
    <w:p w:rsidR="00B775B3" w:rsidRPr="008A7B80" w:rsidRDefault="00B775B3" w:rsidP="00B775B3">
      <w:pPr>
        <w:tabs>
          <w:tab w:val="right" w:pos="9638"/>
        </w:tabs>
        <w:jc w:val="both"/>
        <w:rPr>
          <w:rFonts w:ascii="Cambria" w:hAnsi="Cambria" w:cs="Arial"/>
          <w:b/>
          <w:sz w:val="22"/>
          <w:szCs w:val="22"/>
          <w:u w:val="thick" w:color="F79646"/>
        </w:rPr>
      </w:pPr>
      <w:r w:rsidRPr="008A7B80">
        <w:rPr>
          <w:rFonts w:ascii="Cambria" w:hAnsi="Cambria" w:cs="Arial"/>
          <w:sz w:val="22"/>
          <w:szCs w:val="22"/>
        </w:rPr>
        <w:t>Contrôle continu: 100%.</w:t>
      </w:r>
      <w:r w:rsidRPr="008A7B80">
        <w:rPr>
          <w:rFonts w:ascii="Cambria" w:hAnsi="Cambria" w:cs="Arial"/>
          <w:sz w:val="22"/>
          <w:szCs w:val="22"/>
        </w:rPr>
        <w:tab/>
      </w:r>
    </w:p>
    <w:p w:rsidR="00B775B3" w:rsidRPr="008A7B80" w:rsidRDefault="00B775B3" w:rsidP="00B775B3">
      <w:pPr>
        <w:jc w:val="both"/>
        <w:rPr>
          <w:rFonts w:ascii="Cambria" w:hAnsi="Cambria" w:cs="Arial"/>
          <w:b/>
          <w:sz w:val="22"/>
          <w:szCs w:val="22"/>
        </w:rPr>
      </w:pPr>
    </w:p>
    <w:p w:rsidR="00B775B3" w:rsidRPr="008A7B80" w:rsidRDefault="00B775B3" w:rsidP="00B775B3">
      <w:pPr>
        <w:rPr>
          <w:rFonts w:ascii="Cambria" w:hAnsi="Cambria"/>
          <w:sz w:val="22"/>
          <w:szCs w:val="22"/>
        </w:rPr>
      </w:pPr>
      <w:r w:rsidRPr="008A7B80">
        <w:rPr>
          <w:rFonts w:ascii="Cambria" w:hAnsi="Cambria"/>
          <w:sz w:val="22"/>
          <w:szCs w:val="22"/>
        </w:rPr>
        <w:t xml:space="preserve">Références </w:t>
      </w:r>
    </w:p>
    <w:p w:rsidR="00B775B3" w:rsidRPr="008A7B80" w:rsidRDefault="00B775B3" w:rsidP="00B775B3">
      <w:pPr>
        <w:rPr>
          <w:sz w:val="22"/>
          <w:szCs w:val="22"/>
        </w:rPr>
      </w:pPr>
    </w:p>
    <w:p w:rsidR="00B775B3" w:rsidRPr="008A7B80" w:rsidRDefault="00B775B3" w:rsidP="005D5C85">
      <w:pPr>
        <w:rPr>
          <w:rFonts w:asciiTheme="majorHAnsi" w:hAnsiTheme="majorHAnsi" w:cs="Arial"/>
          <w:sz w:val="22"/>
          <w:szCs w:val="22"/>
          <w:rtl/>
          <w:lang w:bidi="ar-DZ"/>
        </w:rPr>
        <w:sectPr w:rsidR="00B775B3" w:rsidRPr="008A7B80"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A7B80">
        <w:rPr>
          <w:rFonts w:asciiTheme="majorHAnsi" w:hAnsiTheme="majorHAnsi" w:cs="Calibri"/>
          <w:b/>
          <w:sz w:val="22"/>
          <w:szCs w:val="22"/>
        </w:rPr>
        <w:lastRenderedPageBreak/>
        <w:t>Semestre: 2</w:t>
      </w:r>
    </w:p>
    <w:p w:rsidR="005D5C85" w:rsidRPr="008A7B80" w:rsidRDefault="005D5C85" w:rsidP="00A50FA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 xml:space="preserve">Unité d’enseignement: UEM </w:t>
      </w:r>
      <w:r w:rsidR="00A50FA3" w:rsidRPr="008A7B80">
        <w:rPr>
          <w:rFonts w:asciiTheme="majorHAnsi" w:hAnsiTheme="majorHAnsi" w:cs="Calibri"/>
          <w:b/>
          <w:bCs/>
          <w:iCs/>
          <w:sz w:val="22"/>
          <w:szCs w:val="22"/>
        </w:rPr>
        <w:t>1.2</w:t>
      </w:r>
    </w:p>
    <w:p w:rsidR="005D5C85" w:rsidRPr="008A7B80" w:rsidRDefault="005D5C85" w:rsidP="00B775B3">
      <w:pPr>
        <w:pBdr>
          <w:top w:val="single" w:sz="12" w:space="1" w:color="auto"/>
          <w:left w:val="single" w:sz="12" w:space="4" w:color="auto"/>
          <w:bottom w:val="single" w:sz="12" w:space="1" w:color="auto"/>
          <w:right w:val="single" w:sz="12" w:space="4" w:color="auto"/>
        </w:pBdr>
        <w:shd w:val="clear" w:color="auto" w:fill="DAEEF3"/>
        <w:rPr>
          <w:rFonts w:asciiTheme="majorHAnsi" w:eastAsia="Calibri" w:hAnsiTheme="majorHAnsi" w:cs="Arial"/>
          <w:b/>
          <w:bCs/>
          <w:color w:val="000000"/>
          <w:sz w:val="22"/>
          <w:szCs w:val="22"/>
        </w:rPr>
      </w:pPr>
      <w:r w:rsidRPr="008A7B80">
        <w:rPr>
          <w:rFonts w:asciiTheme="majorHAnsi" w:hAnsiTheme="majorHAnsi" w:cs="Calibri"/>
          <w:b/>
          <w:bCs/>
          <w:iCs/>
          <w:sz w:val="22"/>
          <w:szCs w:val="22"/>
        </w:rPr>
        <w:t xml:space="preserve">Matière1:TP Opérations unitaires 2, </w:t>
      </w:r>
    </w:p>
    <w:p w:rsidR="005D5C85" w:rsidRPr="008A7B80" w:rsidRDefault="005D5C85" w:rsidP="0017770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eastAsia="Calibri" w:hAnsiTheme="majorHAnsi" w:cs="Arial"/>
          <w:b/>
          <w:bCs/>
          <w:color w:val="000000"/>
          <w:sz w:val="22"/>
          <w:szCs w:val="22"/>
        </w:rPr>
        <w:t xml:space="preserve">VHS: </w:t>
      </w:r>
      <w:r w:rsidR="00B775B3">
        <w:rPr>
          <w:rFonts w:asciiTheme="majorHAnsi" w:eastAsia="Calibri" w:hAnsiTheme="majorHAnsi" w:cs="Arial"/>
          <w:b/>
          <w:bCs/>
          <w:color w:val="000000"/>
          <w:sz w:val="22"/>
          <w:szCs w:val="22"/>
        </w:rPr>
        <w:t>22h3</w:t>
      </w:r>
      <w:r w:rsidR="00E5350F" w:rsidRPr="008A7B80">
        <w:rPr>
          <w:rFonts w:asciiTheme="majorHAnsi" w:eastAsia="Calibri" w:hAnsiTheme="majorHAnsi" w:cs="Arial"/>
          <w:b/>
          <w:bCs/>
          <w:color w:val="000000"/>
          <w:sz w:val="22"/>
          <w:szCs w:val="22"/>
        </w:rPr>
        <w:t>0</w:t>
      </w:r>
      <w:r w:rsidRPr="008A7B80">
        <w:rPr>
          <w:rFonts w:asciiTheme="majorHAnsi" w:eastAsia="Calibri" w:hAnsiTheme="majorHAnsi" w:cs="Arial"/>
          <w:b/>
          <w:bCs/>
          <w:color w:val="000000"/>
          <w:sz w:val="22"/>
          <w:szCs w:val="22"/>
        </w:rPr>
        <w:t xml:space="preserve"> (TP: 1h</w:t>
      </w:r>
      <w:r w:rsidR="00B775B3">
        <w:rPr>
          <w:rFonts w:asciiTheme="majorHAnsi" w:eastAsia="Calibri" w:hAnsiTheme="majorHAnsi" w:cs="Arial"/>
          <w:b/>
          <w:bCs/>
          <w:color w:val="000000"/>
          <w:sz w:val="22"/>
          <w:szCs w:val="22"/>
        </w:rPr>
        <w:t>3</w:t>
      </w:r>
      <w:r w:rsidRPr="008A7B80">
        <w:rPr>
          <w:rFonts w:asciiTheme="majorHAnsi" w:eastAsia="Calibri" w:hAnsiTheme="majorHAnsi" w:cs="Arial"/>
          <w:b/>
          <w:bCs/>
          <w:color w:val="000000"/>
          <w:sz w:val="22"/>
          <w:szCs w:val="22"/>
        </w:rPr>
        <w:t>0)</w:t>
      </w:r>
    </w:p>
    <w:p w:rsidR="005D5C85" w:rsidRPr="008A7B80" w:rsidRDefault="005D5C85" w:rsidP="00E535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 xml:space="preserve">Crédits: </w:t>
      </w:r>
      <w:r w:rsidR="00B775B3">
        <w:rPr>
          <w:rFonts w:asciiTheme="majorHAnsi" w:hAnsiTheme="majorHAnsi" w:cs="Calibri"/>
          <w:b/>
          <w:bCs/>
          <w:iCs/>
          <w:sz w:val="22"/>
          <w:szCs w:val="22"/>
        </w:rPr>
        <w:t>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Coefficient:1</w:t>
      </w:r>
    </w:p>
    <w:p w:rsidR="005D5C85" w:rsidRPr="000427D4" w:rsidRDefault="005D5C85" w:rsidP="005D5C85">
      <w:pPr>
        <w:spacing w:before="120"/>
        <w:jc w:val="both"/>
        <w:rPr>
          <w:rFonts w:ascii="Cambria" w:hAnsi="Cambria" w:cs="Calibri"/>
          <w:b/>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5D5C85" w:rsidRPr="008A7B80" w:rsidRDefault="005D5C85" w:rsidP="00FF640D">
      <w:pPr>
        <w:numPr>
          <w:ilvl w:val="0"/>
          <w:numId w:val="24"/>
        </w:numPr>
        <w:autoSpaceDE w:val="0"/>
        <w:autoSpaceDN w:val="0"/>
        <w:adjustRightInd w:val="0"/>
        <w:ind w:left="426" w:hanging="142"/>
        <w:contextualSpacing/>
        <w:jc w:val="both"/>
        <w:rPr>
          <w:rFonts w:ascii="Cambria" w:hAnsi="Cambria" w:cs="Arial"/>
          <w:b/>
          <w:sz w:val="22"/>
          <w:szCs w:val="22"/>
        </w:rPr>
      </w:pPr>
      <w:r w:rsidRPr="008A7B80">
        <w:rPr>
          <w:rFonts w:ascii="Cambria" w:hAnsi="Cambria" w:cs="Arial"/>
          <w:sz w:val="22"/>
          <w:szCs w:val="22"/>
        </w:rPr>
        <w:t>Mettre en application des notions relatives aux opérations unitaires du Génie des Procédés, au niveau des équilibres entre phases, des bilans et des transferts de matière.</w:t>
      </w:r>
    </w:p>
    <w:p w:rsidR="005D5C85" w:rsidRPr="008A7B80" w:rsidRDefault="005D5C85" w:rsidP="005D5C85">
      <w:pPr>
        <w:autoSpaceDE w:val="0"/>
        <w:autoSpaceDN w:val="0"/>
        <w:adjustRightInd w:val="0"/>
        <w:ind w:left="426" w:hanging="142"/>
        <w:jc w:val="both"/>
        <w:rPr>
          <w:rFonts w:ascii="Cambria" w:hAnsi="Cambria" w:cs="Arial"/>
          <w:b/>
          <w:sz w:val="22"/>
          <w:szCs w:val="22"/>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jc w:val="both"/>
        <w:rPr>
          <w:rFonts w:ascii="Cambria" w:hAnsi="Cambria" w:cs="Calibri"/>
          <w:i/>
          <w:sz w:val="22"/>
          <w:szCs w:val="22"/>
        </w:rPr>
      </w:pPr>
    </w:p>
    <w:p w:rsidR="005D5C85" w:rsidRPr="008A7B80" w:rsidRDefault="005D5C85" w:rsidP="005D5C85">
      <w:pPr>
        <w:jc w:val="both"/>
        <w:rPr>
          <w:rFonts w:ascii="Cambria" w:hAnsi="Cambria" w:cs="Calibri"/>
          <w:i/>
          <w:sz w:val="22"/>
          <w:szCs w:val="22"/>
        </w:rPr>
      </w:pPr>
      <w:r w:rsidRPr="008A7B80">
        <w:rPr>
          <w:rFonts w:ascii="Cambria" w:hAnsi="Cambria" w:cs="Arial"/>
          <w:i/>
          <w:iCs/>
          <w:sz w:val="22"/>
          <w:szCs w:val="22"/>
        </w:rPr>
        <w:t>Thermodynamique, Phénomènes de transfert,</w:t>
      </w:r>
      <w:r w:rsidRPr="008A7B80">
        <w:rPr>
          <w:rFonts w:ascii="Cambria" w:hAnsi="Cambria" w:cs="Arial"/>
          <w:iCs/>
          <w:sz w:val="22"/>
          <w:szCs w:val="22"/>
        </w:rPr>
        <w:t xml:space="preserve"> Chimie des surfaces et catalyse hétérogène et  extraction liquide-liquide.</w:t>
      </w:r>
    </w:p>
    <w:p w:rsidR="005D5C85" w:rsidRPr="008A7B80" w:rsidRDefault="005D5C85" w:rsidP="005D5C85">
      <w:pPr>
        <w:jc w:val="both"/>
        <w:rPr>
          <w:rFonts w:ascii="Cambria" w:hAnsi="Cambria" w:cs="Calibri"/>
          <w:i/>
          <w:iCs/>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5D5C85" w:rsidP="005D5C85">
      <w:pPr>
        <w:autoSpaceDE w:val="0"/>
        <w:autoSpaceDN w:val="0"/>
        <w:adjustRightInd w:val="0"/>
        <w:rPr>
          <w:rFonts w:ascii="Arial" w:hAnsi="Arial" w:cs="Arial"/>
          <w:bCs/>
          <w:sz w:val="22"/>
          <w:szCs w:val="22"/>
        </w:rPr>
      </w:pPr>
    </w:p>
    <w:p w:rsidR="005D5C85" w:rsidRPr="008A7B80" w:rsidRDefault="005D5C85" w:rsidP="005D5C85">
      <w:pPr>
        <w:autoSpaceDE w:val="0"/>
        <w:autoSpaceDN w:val="0"/>
        <w:adjustRightInd w:val="0"/>
        <w:rPr>
          <w:rFonts w:ascii="Cambria" w:hAnsi="Cambria"/>
          <w:sz w:val="22"/>
          <w:szCs w:val="22"/>
        </w:rPr>
      </w:pPr>
      <w:r w:rsidRPr="008A7B80">
        <w:rPr>
          <w:rFonts w:ascii="Cambria" w:hAnsi="Cambria" w:cs="Arial"/>
          <w:bCs/>
          <w:sz w:val="22"/>
          <w:szCs w:val="22"/>
        </w:rPr>
        <w:t>TP N° 1.</w:t>
      </w:r>
      <w:r w:rsidRPr="008A7B80">
        <w:rPr>
          <w:rFonts w:ascii="Cambria" w:hAnsi="Cambria"/>
          <w:bCs/>
          <w:sz w:val="22"/>
          <w:szCs w:val="22"/>
        </w:rPr>
        <w:t>Evaluation de l’efficacité de la tour de refroidissement.</w:t>
      </w:r>
    </w:p>
    <w:p w:rsidR="005D5C85" w:rsidRPr="008A7B80" w:rsidRDefault="005D5C85" w:rsidP="005D5C85">
      <w:pPr>
        <w:rPr>
          <w:rFonts w:ascii="Cambria" w:eastAsia="Times New Roman" w:hAnsi="Cambria" w:cs="Arial"/>
          <w:sz w:val="22"/>
          <w:szCs w:val="22"/>
          <w:lang w:eastAsia="fr-FR"/>
        </w:rPr>
      </w:pPr>
      <w:r w:rsidRPr="008A7B80">
        <w:rPr>
          <w:rFonts w:ascii="Cambria" w:hAnsi="Cambria" w:cs="Arial"/>
          <w:bCs/>
          <w:sz w:val="22"/>
          <w:szCs w:val="22"/>
        </w:rPr>
        <w:t>TP N° 2. P</w:t>
      </w:r>
      <w:r w:rsidRPr="008A7B80">
        <w:rPr>
          <w:rFonts w:ascii="Cambria" w:eastAsia="Times New Roman" w:hAnsi="Cambria" w:cs="Arial"/>
          <w:sz w:val="22"/>
          <w:szCs w:val="22"/>
          <w:lang w:eastAsia="fr-FR"/>
        </w:rPr>
        <w:t>rocédure de calcul de la masse d'eau perdue par le solide.</w:t>
      </w:r>
    </w:p>
    <w:p w:rsidR="005D5C85" w:rsidRPr="008A7B80" w:rsidRDefault="005D5C85" w:rsidP="005D5C85">
      <w:pPr>
        <w:rPr>
          <w:rFonts w:ascii="Cambria" w:eastAsia="Times New Roman" w:hAnsi="Cambria" w:cs="Arial"/>
          <w:sz w:val="22"/>
          <w:szCs w:val="22"/>
          <w:lang w:eastAsia="fr-FR"/>
        </w:rPr>
      </w:pPr>
      <w:r w:rsidRPr="008A7B80">
        <w:rPr>
          <w:rFonts w:ascii="Cambria" w:hAnsi="Cambria" w:cs="Arial"/>
          <w:bCs/>
          <w:sz w:val="22"/>
          <w:szCs w:val="22"/>
        </w:rPr>
        <w:t>TP N° 3. S</w:t>
      </w:r>
      <w:r w:rsidRPr="008A7B80">
        <w:rPr>
          <w:rFonts w:ascii="Cambria" w:eastAsia="Times New Roman" w:hAnsi="Cambria" w:cs="Arial"/>
          <w:sz w:val="22"/>
          <w:szCs w:val="22"/>
          <w:lang w:eastAsia="fr-FR"/>
        </w:rPr>
        <w:t>échage d’une phase organique.</w:t>
      </w:r>
    </w:p>
    <w:p w:rsidR="005D5C85" w:rsidRPr="008A7B80" w:rsidRDefault="005D5C85" w:rsidP="005D5C85">
      <w:pPr>
        <w:autoSpaceDE w:val="0"/>
        <w:autoSpaceDN w:val="0"/>
        <w:adjustRightInd w:val="0"/>
        <w:rPr>
          <w:rFonts w:ascii="Cambria" w:eastAsia="Calibri" w:hAnsi="Cambria" w:cs="Arial"/>
          <w:color w:val="000000"/>
          <w:sz w:val="22"/>
          <w:szCs w:val="22"/>
        </w:rPr>
      </w:pPr>
      <w:r w:rsidRPr="008A7B80">
        <w:rPr>
          <w:rFonts w:ascii="Cambria" w:eastAsia="Calibri" w:hAnsi="Cambria" w:cs="Arial"/>
          <w:bCs/>
          <w:color w:val="000000"/>
          <w:sz w:val="22"/>
          <w:szCs w:val="22"/>
        </w:rPr>
        <w:t xml:space="preserve">TP N° 4. </w:t>
      </w:r>
      <w:r w:rsidRPr="008A7B80">
        <w:rPr>
          <w:rFonts w:ascii="Cambria" w:eastAsia="Calibri" w:hAnsi="Cambria" w:cs="Arial"/>
          <w:color w:val="000000"/>
          <w:sz w:val="22"/>
          <w:szCs w:val="22"/>
        </w:rPr>
        <w:t xml:space="preserve">Séchage par atomisation (sulfate de sodium) : bilans matière et bilans enthalpiques, température humide </w:t>
      </w:r>
    </w:p>
    <w:p w:rsidR="005D5C85" w:rsidRPr="008A7B80" w:rsidRDefault="005D5C85" w:rsidP="005D5C85">
      <w:pPr>
        <w:rPr>
          <w:rFonts w:ascii="Cambria" w:eastAsia="Times New Roman" w:hAnsi="Cambria" w:cs="Arial"/>
          <w:sz w:val="22"/>
          <w:szCs w:val="22"/>
          <w:lang w:eastAsia="fr-FR"/>
        </w:rPr>
      </w:pPr>
      <w:r w:rsidRPr="008A7B80">
        <w:rPr>
          <w:rFonts w:ascii="Cambria" w:hAnsi="Cambria" w:cs="Arial"/>
          <w:bCs/>
          <w:sz w:val="22"/>
          <w:szCs w:val="22"/>
        </w:rPr>
        <w:t>TP N° 5.</w:t>
      </w:r>
      <w:r w:rsidRPr="008A7B80">
        <w:rPr>
          <w:rFonts w:ascii="Cambria" w:eastAsia="Times New Roman" w:hAnsi="Cambria" w:cs="Arial"/>
          <w:sz w:val="22"/>
          <w:szCs w:val="22"/>
          <w:lang w:eastAsia="fr-FR"/>
        </w:rPr>
        <w:t xml:space="preserve"> Evaporation d’un solvant organique.</w:t>
      </w:r>
    </w:p>
    <w:p w:rsidR="005D5C85" w:rsidRPr="008A7B80" w:rsidRDefault="005D5C85" w:rsidP="005D5C85">
      <w:pPr>
        <w:jc w:val="both"/>
        <w:rPr>
          <w:rFonts w:ascii="Cambria" w:hAnsi="Cambria" w:cs="Arial"/>
          <w:sz w:val="22"/>
          <w:szCs w:val="22"/>
        </w:rPr>
      </w:pPr>
      <w:r w:rsidRPr="008A7B80">
        <w:rPr>
          <w:rFonts w:ascii="Cambria" w:hAnsi="Cambria" w:cs="Arial"/>
          <w:bCs/>
          <w:sz w:val="22"/>
          <w:szCs w:val="22"/>
        </w:rPr>
        <w:t>TP N° 6.</w:t>
      </w:r>
      <w:r w:rsidRPr="008A7B80">
        <w:rPr>
          <w:rFonts w:ascii="Cambria" w:hAnsi="Cambria" w:cs="Arial"/>
          <w:sz w:val="22"/>
          <w:szCs w:val="22"/>
        </w:rPr>
        <w:t xml:space="preserve"> Purification par recristallisation.</w:t>
      </w:r>
    </w:p>
    <w:p w:rsidR="005D5C85" w:rsidRPr="008A7B80" w:rsidRDefault="005D5C85" w:rsidP="005D5C85">
      <w:pPr>
        <w:jc w:val="both"/>
        <w:rPr>
          <w:rFonts w:ascii="Cambria" w:hAnsi="Cambria" w:cs="Arial"/>
          <w:bCs/>
          <w:sz w:val="22"/>
          <w:szCs w:val="22"/>
        </w:rPr>
      </w:pPr>
      <w:r w:rsidRPr="008A7B80">
        <w:rPr>
          <w:rFonts w:ascii="Cambria" w:hAnsi="Cambria" w:cs="Arial"/>
          <w:bCs/>
          <w:sz w:val="22"/>
          <w:szCs w:val="22"/>
        </w:rPr>
        <w:t>TP N° 7. Séchage des solides.</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Arial"/>
          <w:b/>
          <w:sz w:val="22"/>
          <w:szCs w:val="22"/>
        </w:rPr>
      </w:pPr>
      <w:r w:rsidRPr="008A7B80">
        <w:rPr>
          <w:rFonts w:ascii="Cambria" w:hAnsi="Cambria" w:cs="Arial"/>
          <w:b/>
          <w:sz w:val="22"/>
          <w:szCs w:val="22"/>
          <w:u w:val="thick" w:color="F79646"/>
        </w:rPr>
        <w:t>Mode d’évaluation:</w:t>
      </w:r>
    </w:p>
    <w:p w:rsidR="005D5C85" w:rsidRPr="008A7B80" w:rsidRDefault="005D5C85" w:rsidP="005D5C85">
      <w:pPr>
        <w:tabs>
          <w:tab w:val="right" w:pos="9638"/>
        </w:tabs>
        <w:jc w:val="both"/>
        <w:rPr>
          <w:rFonts w:ascii="Cambria" w:hAnsi="Cambria" w:cs="Arial"/>
          <w:b/>
          <w:sz w:val="22"/>
          <w:szCs w:val="22"/>
          <w:u w:val="thick" w:color="F79646"/>
        </w:rPr>
      </w:pPr>
      <w:r w:rsidRPr="008A7B80">
        <w:rPr>
          <w:rFonts w:ascii="Cambria" w:hAnsi="Cambria" w:cs="Arial"/>
          <w:sz w:val="22"/>
          <w:szCs w:val="22"/>
        </w:rPr>
        <w:t>Contrôle continu: 100%.</w:t>
      </w:r>
      <w:r w:rsidRPr="008A7B80">
        <w:rPr>
          <w:rFonts w:ascii="Cambria" w:hAnsi="Cambria" w:cs="Arial"/>
          <w:sz w:val="22"/>
          <w:szCs w:val="22"/>
        </w:rPr>
        <w:tab/>
      </w:r>
    </w:p>
    <w:p w:rsidR="005D5C85" w:rsidRPr="008A7B80" w:rsidRDefault="005D5C85" w:rsidP="005D5C85">
      <w:pPr>
        <w:rPr>
          <w:rFonts w:ascii="Cambria" w:hAnsi="Cambria"/>
          <w:sz w:val="22"/>
          <w:szCs w:val="22"/>
        </w:rPr>
      </w:pPr>
    </w:p>
    <w:p w:rsidR="005D5C85" w:rsidRPr="008A7B80" w:rsidRDefault="005D5C85" w:rsidP="005D5C85">
      <w:pPr>
        <w:rPr>
          <w:rFonts w:ascii="Cambria" w:hAnsi="Cambria" w:cs="Calibri"/>
          <w:sz w:val="22"/>
          <w:szCs w:val="22"/>
        </w:rPr>
      </w:pPr>
    </w:p>
    <w:p w:rsidR="005D5C85" w:rsidRPr="008A7B80" w:rsidRDefault="005D5C85" w:rsidP="005D5C85">
      <w:pPr>
        <w:rPr>
          <w:rFonts w:ascii="Cambria" w:hAnsi="Cambria" w:cs="Calibri"/>
          <w:sz w:val="22"/>
          <w:szCs w:val="22"/>
        </w:rPr>
      </w:pPr>
    </w:p>
    <w:p w:rsidR="005D5C85" w:rsidRPr="008A7B80" w:rsidRDefault="005D5C85" w:rsidP="005D5C85">
      <w:pPr>
        <w:rPr>
          <w:rFonts w:ascii="Cambria" w:hAnsi="Cambria" w:cs="Calibri"/>
          <w:sz w:val="22"/>
          <w:szCs w:val="22"/>
        </w:rPr>
      </w:pPr>
    </w:p>
    <w:p w:rsidR="005D5C85" w:rsidRDefault="005D5C85" w:rsidP="0018665B">
      <w:pPr>
        <w:rPr>
          <w:rFonts w:ascii="Cambria" w:hAnsi="Cambria" w:cs="Calibri"/>
          <w:i/>
          <w:iCs/>
          <w:sz w:val="22"/>
          <w:szCs w:val="22"/>
        </w:rPr>
      </w:pPr>
      <w:r w:rsidRPr="008A7B80">
        <w:rPr>
          <w:rFonts w:ascii="Cambria" w:hAnsi="Cambria" w:cs="Calibri"/>
          <w:b/>
          <w:bCs/>
          <w:sz w:val="22"/>
          <w:szCs w:val="22"/>
        </w:rPr>
        <w:t>NB</w:t>
      </w:r>
      <w:r w:rsidRPr="008A7B80">
        <w:rPr>
          <w:rFonts w:ascii="Cambria" w:hAnsi="Cambria" w:cs="Calibri"/>
          <w:sz w:val="22"/>
          <w:szCs w:val="22"/>
        </w:rPr>
        <w:t xml:space="preserve"> : </w:t>
      </w:r>
      <w:r w:rsidRPr="008A7B80">
        <w:rPr>
          <w:rFonts w:ascii="Cambria" w:hAnsi="Cambria" w:cs="Calibri"/>
          <w:i/>
          <w:iCs/>
          <w:sz w:val="22"/>
          <w:szCs w:val="22"/>
        </w:rPr>
        <w:t>Au moins quatre TP en opérations unitaires sont assurés selon les moyens disponibles, d’autres TP peuvent être adoptés avec l’accord des instances scientifique et pédagogiqu</w:t>
      </w: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18665B" w:rsidRDefault="0018665B"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i/>
          <w:iCs/>
          <w:sz w:val="22"/>
          <w:szCs w:val="22"/>
        </w:rPr>
      </w:pPr>
    </w:p>
    <w:p w:rsidR="00B775B3"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2 </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1.2</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w:t>
      </w:r>
      <w:r w:rsidRPr="00323B92">
        <w:rPr>
          <w:rFonts w:ascii="Cambria" w:hAnsi="Cambria" w:cs="Calibri"/>
          <w:b/>
          <w:bCs/>
          <w:iCs/>
        </w:rPr>
        <w:t>:</w:t>
      </w:r>
      <w:r w:rsidRPr="008A7B80">
        <w:rPr>
          <w:rFonts w:ascii="Cambria" w:hAnsi="Cambria" w:cs="Calibri"/>
          <w:b/>
          <w:bCs/>
          <w:iCs/>
        </w:rPr>
        <w:t xml:space="preserve">TP génie de la réaction </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TP : 1h30</w:t>
      </w:r>
      <w:r w:rsidRPr="00323B92">
        <w:rPr>
          <w:rFonts w:ascii="Cambria" w:eastAsia="Calibri" w:hAnsi="Cambria" w:cs="Arial"/>
          <w:b/>
          <w:bCs/>
          <w:color w:val="000000"/>
          <w:lang w:eastAsia="en-US"/>
        </w:rPr>
        <w:t>)</w:t>
      </w:r>
    </w:p>
    <w:p w:rsidR="00B775B3"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2</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B775B3" w:rsidRDefault="00B775B3" w:rsidP="00B775B3">
      <w:pPr>
        <w:spacing w:line="276" w:lineRule="auto"/>
        <w:jc w:val="both"/>
        <w:rPr>
          <w:rFonts w:ascii="Cambria" w:hAnsi="Cambria" w:cs="Calibri"/>
          <w:b/>
          <w:u w:val="thick" w:color="F79646"/>
        </w:rPr>
      </w:pPr>
    </w:p>
    <w:p w:rsidR="00B775B3" w:rsidRPr="00E76DCA" w:rsidRDefault="00B775B3" w:rsidP="00B775B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B775B3" w:rsidRPr="002F3BC1" w:rsidRDefault="00B775B3" w:rsidP="00B775B3">
      <w:pPr>
        <w:pStyle w:val="Default"/>
        <w:spacing w:before="240" w:after="240" w:line="276" w:lineRule="auto"/>
        <w:jc w:val="both"/>
        <w:rPr>
          <w:rFonts w:ascii="Cambria" w:hAnsi="Cambria"/>
          <w:sz w:val="22"/>
          <w:szCs w:val="22"/>
        </w:rPr>
      </w:pPr>
      <w:r w:rsidRPr="002F3BC1">
        <w:rPr>
          <w:rFonts w:ascii="Cambria" w:hAnsi="Cambria"/>
          <w:sz w:val="22"/>
          <w:szCs w:val="22"/>
        </w:rPr>
        <w:t xml:space="preserve">Mesurer la capacité d’un étudiant à réaliser un travail pratique ayant pour but l’étude du fonctionnement d’un réacteur en utilisant les connaissances acquises en cours ou en début de TP et d’apprécier sa capacité à rédiger un document scientifique mettant en évidence les résultats majeurs obtenus. </w:t>
      </w:r>
    </w:p>
    <w:p w:rsidR="00B775B3" w:rsidRPr="003D796A" w:rsidRDefault="00B775B3" w:rsidP="00B775B3">
      <w:pPr>
        <w:jc w:val="both"/>
        <w:rPr>
          <w:rFonts w:asciiTheme="majorHAnsi" w:hAnsiTheme="majorHAnsi" w:cs="Arial"/>
          <w:b/>
        </w:rPr>
      </w:pPr>
    </w:p>
    <w:p w:rsidR="00B775B3" w:rsidRDefault="00B775B3" w:rsidP="00B775B3">
      <w:pPr>
        <w:spacing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B775B3" w:rsidRPr="0009706A" w:rsidRDefault="00B775B3" w:rsidP="00B775B3">
      <w:pPr>
        <w:spacing w:line="276" w:lineRule="auto"/>
        <w:jc w:val="both"/>
        <w:rPr>
          <w:rFonts w:ascii="Cambria" w:hAnsi="Cambria" w:cs="Calibri"/>
          <w:i/>
          <w:u w:val="thick" w:color="F79646"/>
        </w:rPr>
      </w:pPr>
      <w:r w:rsidRPr="0009706A">
        <w:rPr>
          <w:rFonts w:asciiTheme="majorHAnsi" w:hAnsiTheme="majorHAnsi" w:cs="Arial"/>
        </w:rPr>
        <w:t>Réacteur homogène, phénomènes de transfert.</w:t>
      </w:r>
    </w:p>
    <w:p w:rsidR="00B775B3" w:rsidRPr="00D058D9" w:rsidRDefault="00B775B3" w:rsidP="00B775B3">
      <w:pPr>
        <w:spacing w:line="276" w:lineRule="auto"/>
        <w:jc w:val="both"/>
        <w:rPr>
          <w:rFonts w:asciiTheme="majorHAnsi" w:hAnsiTheme="majorHAnsi" w:cs="Calibri"/>
          <w:i/>
          <w:iCs/>
          <w:sz w:val="22"/>
          <w:szCs w:val="22"/>
        </w:rPr>
      </w:pPr>
    </w:p>
    <w:p w:rsidR="00B775B3" w:rsidRPr="00323B92" w:rsidRDefault="00B775B3" w:rsidP="00B775B3">
      <w:pPr>
        <w:jc w:val="both"/>
        <w:rPr>
          <w:rFonts w:ascii="Cambria" w:hAnsi="Cambria" w:cs="Calibri"/>
          <w:b/>
          <w:u w:val="thick" w:color="F79646"/>
        </w:rPr>
      </w:pPr>
      <w:r w:rsidRPr="00323B92">
        <w:rPr>
          <w:rFonts w:ascii="Cambria" w:hAnsi="Cambria" w:cs="Calibri"/>
          <w:b/>
          <w:u w:val="thick" w:color="F79646"/>
        </w:rPr>
        <w:t>Contenu de la matière: </w:t>
      </w:r>
    </w:p>
    <w:p w:rsidR="00B775B3" w:rsidRPr="00F91C03" w:rsidRDefault="00B775B3" w:rsidP="00B775B3">
      <w:pPr>
        <w:jc w:val="both"/>
        <w:rPr>
          <w:rFonts w:ascii="Cambria" w:hAnsi="Cambria" w:cs="Calibri"/>
          <w:b/>
          <w:sz w:val="22"/>
          <w:szCs w:val="22"/>
          <w:u w:val="thick" w:color="F79646"/>
        </w:rPr>
      </w:pPr>
    </w:p>
    <w:p w:rsidR="00B775B3" w:rsidRPr="002F3BC1" w:rsidRDefault="00B775B3" w:rsidP="00B775B3">
      <w:pPr>
        <w:rPr>
          <w:rFonts w:ascii="Cambria" w:hAnsi="Cambria" w:cs="Arial"/>
          <w:sz w:val="22"/>
          <w:szCs w:val="22"/>
        </w:rPr>
      </w:pPr>
      <w:r w:rsidRPr="002F3BC1">
        <w:rPr>
          <w:rFonts w:ascii="Cambria" w:hAnsi="Cambria" w:cs="Arial"/>
          <w:bCs/>
          <w:sz w:val="22"/>
          <w:szCs w:val="22"/>
        </w:rPr>
        <w:t>TP N° 1.</w:t>
      </w:r>
      <w:r w:rsidRPr="002F3BC1">
        <w:rPr>
          <w:rFonts w:ascii="Cambria" w:hAnsi="Cambria" w:cs="Arial"/>
          <w:sz w:val="22"/>
          <w:szCs w:val="22"/>
        </w:rPr>
        <w:t xml:space="preserve"> TP Réacteur continu agité.</w:t>
      </w:r>
    </w:p>
    <w:p w:rsidR="00B775B3" w:rsidRPr="002F3BC1" w:rsidRDefault="00B775B3" w:rsidP="00B775B3">
      <w:pPr>
        <w:autoSpaceDE w:val="0"/>
        <w:autoSpaceDN w:val="0"/>
        <w:adjustRightInd w:val="0"/>
        <w:rPr>
          <w:rFonts w:ascii="Cambria" w:hAnsi="Cambria" w:cs="Arial"/>
          <w:bCs/>
          <w:sz w:val="22"/>
          <w:szCs w:val="22"/>
        </w:rPr>
      </w:pPr>
    </w:p>
    <w:p w:rsidR="00B775B3" w:rsidRPr="002F3BC1" w:rsidRDefault="00B775B3" w:rsidP="00B775B3">
      <w:pPr>
        <w:rPr>
          <w:rFonts w:ascii="Cambria" w:hAnsi="Cambria" w:cs="Arial"/>
          <w:sz w:val="22"/>
          <w:szCs w:val="22"/>
        </w:rPr>
      </w:pPr>
      <w:r w:rsidRPr="002F3BC1">
        <w:rPr>
          <w:rFonts w:ascii="Cambria" w:hAnsi="Cambria" w:cs="Arial"/>
          <w:bCs/>
          <w:sz w:val="22"/>
          <w:szCs w:val="22"/>
        </w:rPr>
        <w:t xml:space="preserve">TP N° 2. </w:t>
      </w:r>
      <w:r w:rsidRPr="002F3BC1">
        <w:rPr>
          <w:rFonts w:ascii="Cambria" w:hAnsi="Cambria" w:cs="Arial"/>
          <w:sz w:val="22"/>
          <w:szCs w:val="22"/>
        </w:rPr>
        <w:t>TP Réacteur à écoulement piston.</w:t>
      </w:r>
    </w:p>
    <w:p w:rsidR="00B775B3" w:rsidRPr="002F3BC1" w:rsidRDefault="00B775B3" w:rsidP="00B775B3">
      <w:pPr>
        <w:spacing w:after="120"/>
        <w:jc w:val="both"/>
        <w:rPr>
          <w:rFonts w:ascii="Cambria" w:hAnsi="Cambria" w:cs="Arial"/>
          <w:bCs/>
          <w:sz w:val="22"/>
          <w:szCs w:val="22"/>
        </w:rPr>
      </w:pPr>
    </w:p>
    <w:p w:rsidR="00B775B3" w:rsidRPr="002F3BC1" w:rsidRDefault="00B775B3" w:rsidP="00B775B3">
      <w:pPr>
        <w:spacing w:after="120"/>
        <w:jc w:val="both"/>
        <w:rPr>
          <w:rFonts w:ascii="Cambria" w:hAnsi="Cambria" w:cs="Arial"/>
          <w:b/>
          <w:sz w:val="22"/>
          <w:szCs w:val="22"/>
          <w:u w:val="thick" w:color="F79646" w:themeColor="accent6"/>
        </w:rPr>
      </w:pPr>
      <w:r w:rsidRPr="002F3BC1">
        <w:rPr>
          <w:rFonts w:ascii="Cambria" w:hAnsi="Cambria" w:cs="Arial"/>
          <w:bCs/>
          <w:sz w:val="22"/>
          <w:szCs w:val="22"/>
        </w:rPr>
        <w:t xml:space="preserve">TP N° 3. </w:t>
      </w:r>
      <w:r w:rsidRPr="002F3BC1">
        <w:rPr>
          <w:rFonts w:ascii="Cambria" w:hAnsi="Cambria" w:cs="Arial"/>
          <w:sz w:val="22"/>
          <w:szCs w:val="22"/>
        </w:rPr>
        <w:t>TP Réacteurs en série.</w:t>
      </w:r>
    </w:p>
    <w:p w:rsidR="00B775B3" w:rsidRPr="002F3BC1" w:rsidRDefault="00B775B3" w:rsidP="00B775B3">
      <w:pPr>
        <w:autoSpaceDE w:val="0"/>
        <w:autoSpaceDN w:val="0"/>
        <w:adjustRightInd w:val="0"/>
        <w:rPr>
          <w:rFonts w:ascii="Cambria" w:hAnsi="Cambria" w:cs="Arial"/>
          <w:bCs/>
          <w:sz w:val="22"/>
          <w:szCs w:val="22"/>
        </w:rPr>
      </w:pPr>
    </w:p>
    <w:p w:rsidR="00B775B3" w:rsidRPr="002F3BC1" w:rsidRDefault="00B775B3" w:rsidP="00B775B3">
      <w:pPr>
        <w:jc w:val="both"/>
        <w:rPr>
          <w:rFonts w:ascii="Cambria" w:hAnsi="Cambria" w:cs="Arial"/>
          <w:bCs/>
          <w:sz w:val="22"/>
          <w:szCs w:val="22"/>
        </w:rPr>
      </w:pPr>
      <w:r w:rsidRPr="002F3BC1">
        <w:rPr>
          <w:rFonts w:ascii="Cambria" w:hAnsi="Cambria" w:cs="Arial"/>
          <w:bCs/>
          <w:sz w:val="22"/>
          <w:szCs w:val="22"/>
        </w:rPr>
        <w:t>TP N° 4.</w:t>
      </w:r>
      <w:r w:rsidRPr="002F3BC1">
        <w:rPr>
          <w:rFonts w:ascii="Cambria" w:hAnsi="Cambria" w:cs="Arial"/>
          <w:sz w:val="22"/>
          <w:szCs w:val="22"/>
        </w:rPr>
        <w:t>B</w:t>
      </w:r>
      <w:r w:rsidRPr="002F3BC1">
        <w:rPr>
          <w:rFonts w:ascii="Cambria" w:eastAsia="Times New Roman" w:hAnsi="Cambria" w:cs="Arial"/>
          <w:sz w:val="22"/>
          <w:szCs w:val="22"/>
          <w:lang w:eastAsia="fr-FR"/>
        </w:rPr>
        <w:t>ioproduction : fabrication d’éthanol par fermentation.</w:t>
      </w:r>
    </w:p>
    <w:p w:rsidR="00B775B3" w:rsidRPr="002F3BC1" w:rsidRDefault="00B775B3" w:rsidP="00B775B3">
      <w:pPr>
        <w:autoSpaceDE w:val="0"/>
        <w:autoSpaceDN w:val="0"/>
        <w:adjustRightInd w:val="0"/>
        <w:jc w:val="both"/>
        <w:rPr>
          <w:rFonts w:ascii="Cambria" w:hAnsi="Cambria" w:cs="Arial"/>
          <w:bCs/>
          <w:sz w:val="22"/>
          <w:szCs w:val="22"/>
        </w:rPr>
      </w:pPr>
    </w:p>
    <w:p w:rsidR="00B775B3" w:rsidRPr="002F3BC1" w:rsidRDefault="00B775B3" w:rsidP="00B775B3">
      <w:pPr>
        <w:autoSpaceDE w:val="0"/>
        <w:autoSpaceDN w:val="0"/>
        <w:adjustRightInd w:val="0"/>
        <w:jc w:val="both"/>
        <w:rPr>
          <w:rFonts w:ascii="Cambria" w:hAnsi="Cambria" w:cs="Arial"/>
          <w:b/>
          <w:bCs/>
          <w:sz w:val="22"/>
          <w:szCs w:val="22"/>
        </w:rPr>
      </w:pPr>
      <w:r w:rsidRPr="002F3BC1">
        <w:rPr>
          <w:rFonts w:ascii="Cambria" w:hAnsi="Cambria" w:cs="Arial"/>
          <w:bCs/>
          <w:sz w:val="22"/>
          <w:szCs w:val="22"/>
        </w:rPr>
        <w:t>TP N° 5.</w:t>
      </w:r>
      <w:r w:rsidRPr="002F3BC1">
        <w:rPr>
          <w:rFonts w:ascii="Cambria" w:eastAsia="Times New Roman" w:hAnsi="Cambria" w:cs="Arial"/>
          <w:bCs/>
          <w:kern w:val="36"/>
          <w:sz w:val="22"/>
          <w:szCs w:val="22"/>
          <w:lang w:eastAsia="fr-FR"/>
        </w:rPr>
        <w:t xml:space="preserve"> Photosynthèse : Mise en évidence des échanges gazeux avec des plantes aquatiques</w:t>
      </w:r>
    </w:p>
    <w:p w:rsidR="00B775B3" w:rsidRPr="002F3BC1" w:rsidRDefault="00B775B3" w:rsidP="00B775B3">
      <w:pPr>
        <w:spacing w:line="276" w:lineRule="auto"/>
        <w:jc w:val="both"/>
        <w:rPr>
          <w:rFonts w:ascii="Cambria" w:hAnsi="Cambria" w:cs="Arial"/>
          <w:b/>
          <w:u w:val="thick" w:color="F79646"/>
        </w:rPr>
      </w:pPr>
    </w:p>
    <w:p w:rsidR="00B775B3" w:rsidRPr="002F3BC1" w:rsidRDefault="00B775B3" w:rsidP="00B775B3">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Contrôle continu:</w:t>
      </w:r>
      <w:r>
        <w:rPr>
          <w:rFonts w:asciiTheme="majorHAnsi" w:hAnsiTheme="majorHAnsi" w:cs="Arial"/>
          <w:sz w:val="22"/>
          <w:szCs w:val="22"/>
        </w:rPr>
        <w:t>100%</w:t>
      </w:r>
      <w:r w:rsidRPr="00711078">
        <w:rPr>
          <w:rFonts w:asciiTheme="majorHAnsi" w:hAnsiTheme="majorHAnsi" w:cs="Arial"/>
          <w:sz w:val="22"/>
          <w:szCs w:val="22"/>
        </w:rPr>
        <w:t>.</w:t>
      </w:r>
      <w:r>
        <w:rPr>
          <w:rFonts w:asciiTheme="majorHAnsi" w:hAnsiTheme="majorHAnsi" w:cs="Arial"/>
          <w:sz w:val="22"/>
          <w:szCs w:val="22"/>
        </w:rPr>
        <w:tab/>
      </w:r>
    </w:p>
    <w:p w:rsidR="00B775B3" w:rsidRPr="00F91C03" w:rsidRDefault="00B775B3" w:rsidP="00B775B3">
      <w:pPr>
        <w:spacing w:line="276" w:lineRule="auto"/>
        <w:jc w:val="both"/>
        <w:rPr>
          <w:rFonts w:ascii="Cambria" w:hAnsi="Cambria" w:cs="Arial"/>
          <w:b/>
          <w:sz w:val="22"/>
          <w:szCs w:val="22"/>
        </w:rPr>
      </w:pPr>
    </w:p>
    <w:p w:rsidR="00B775B3" w:rsidRDefault="00B775B3" w:rsidP="005D5C85">
      <w:pPr>
        <w:rPr>
          <w:rFonts w:ascii="Cambria" w:hAnsi="Cambria" w:cs="Calibri"/>
          <w:i/>
          <w:iCs/>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2 </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1.2</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w:t>
      </w:r>
      <w:r w:rsidRPr="00323B92">
        <w:rPr>
          <w:rFonts w:ascii="Cambria" w:hAnsi="Cambria" w:cs="Calibri"/>
          <w:b/>
          <w:bCs/>
          <w:iCs/>
        </w:rPr>
        <w:t>:</w:t>
      </w:r>
      <w:r w:rsidRPr="008A7B80">
        <w:rPr>
          <w:rFonts w:ascii="Cambria" w:hAnsi="Cambria" w:cs="Calibri"/>
          <w:b/>
          <w:bCs/>
          <w:iCs/>
        </w:rPr>
        <w:t xml:space="preserve">TP </w:t>
      </w:r>
      <w:r>
        <w:rPr>
          <w:rFonts w:ascii="Cambria" w:hAnsi="Cambria" w:cs="Calibri"/>
          <w:b/>
          <w:bCs/>
          <w:iCs/>
        </w:rPr>
        <w:t>procédés d’adsorption et séparation membranaires</w:t>
      </w:r>
      <w:r w:rsidRPr="008A7B80">
        <w:rPr>
          <w:rFonts w:ascii="Cambria" w:hAnsi="Cambria" w:cs="Calibri"/>
          <w:b/>
          <w:bCs/>
          <w:iCs/>
        </w:rPr>
        <w:t xml:space="preserve"> </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15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TP : 1h00</w:t>
      </w:r>
      <w:r w:rsidRPr="00323B92">
        <w:rPr>
          <w:rFonts w:ascii="Cambria" w:eastAsia="Calibri" w:hAnsi="Cambria" w:cs="Arial"/>
          <w:b/>
          <w:bCs/>
          <w:color w:val="000000"/>
          <w:lang w:eastAsia="en-US"/>
        </w:rPr>
        <w:t>)</w:t>
      </w:r>
    </w:p>
    <w:p w:rsidR="00B775B3"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1</w:t>
      </w:r>
    </w:p>
    <w:p w:rsidR="00B775B3" w:rsidRPr="00323B92"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B775B3" w:rsidRDefault="00B775B3" w:rsidP="005D5C85">
      <w:pPr>
        <w:rPr>
          <w:rFonts w:ascii="Cambria" w:hAnsi="Cambria" w:cs="Calibri"/>
          <w:sz w:val="22"/>
          <w:szCs w:val="22"/>
        </w:rPr>
      </w:pPr>
    </w:p>
    <w:p w:rsidR="0018665B" w:rsidRPr="008A7B80" w:rsidRDefault="0018665B" w:rsidP="0018665B">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18665B" w:rsidRPr="008A7B80" w:rsidRDefault="0018665B" w:rsidP="0018665B">
      <w:pPr>
        <w:autoSpaceDE w:val="0"/>
        <w:autoSpaceDN w:val="0"/>
        <w:adjustRightInd w:val="0"/>
        <w:ind w:left="426"/>
        <w:contextualSpacing/>
        <w:rPr>
          <w:rFonts w:ascii="Cambria" w:hAnsi="Cambria" w:cs="Arial"/>
          <w:i/>
          <w:sz w:val="22"/>
          <w:szCs w:val="22"/>
        </w:rPr>
      </w:pPr>
      <w:r w:rsidRPr="008A7B80">
        <w:rPr>
          <w:rFonts w:ascii="Cambria" w:hAnsi="Cambria" w:cs="Arial"/>
          <w:sz w:val="22"/>
          <w:szCs w:val="22"/>
        </w:rPr>
        <w:t>Apprendre à faire des mesures fiables en adsorption et séparations membranaires, développer l’esprit critique, apprendre à interpréter et à présenter ses résultats.</w:t>
      </w:r>
    </w:p>
    <w:p w:rsidR="0018665B" w:rsidRPr="008A7B80" w:rsidRDefault="0018665B" w:rsidP="0018665B">
      <w:pPr>
        <w:autoSpaceDE w:val="0"/>
        <w:autoSpaceDN w:val="0"/>
        <w:adjustRightInd w:val="0"/>
        <w:ind w:left="426" w:hanging="142"/>
        <w:jc w:val="both"/>
        <w:rPr>
          <w:rFonts w:ascii="Cambria" w:hAnsi="Cambria" w:cs="Arial"/>
          <w:b/>
          <w:sz w:val="22"/>
          <w:szCs w:val="22"/>
        </w:rPr>
      </w:pPr>
    </w:p>
    <w:p w:rsidR="0018665B" w:rsidRPr="008A7B80" w:rsidRDefault="0018665B" w:rsidP="0018665B">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18665B" w:rsidRPr="008A7B80" w:rsidRDefault="0018665B" w:rsidP="0018665B">
      <w:pPr>
        <w:jc w:val="both"/>
        <w:rPr>
          <w:rFonts w:ascii="Cambria" w:hAnsi="Cambria" w:cs="Calibri"/>
          <w:i/>
          <w:sz w:val="22"/>
          <w:szCs w:val="22"/>
        </w:rPr>
      </w:pPr>
    </w:p>
    <w:p w:rsidR="0018665B" w:rsidRPr="008A7B80" w:rsidRDefault="0018665B" w:rsidP="0018665B">
      <w:pPr>
        <w:jc w:val="both"/>
        <w:rPr>
          <w:rFonts w:ascii="Cambria" w:hAnsi="Cambria" w:cs="Calibri"/>
          <w:i/>
          <w:sz w:val="22"/>
          <w:szCs w:val="22"/>
        </w:rPr>
      </w:pPr>
      <w:r w:rsidRPr="008A7B80">
        <w:rPr>
          <w:rFonts w:ascii="Cambria" w:hAnsi="Cambria" w:cs="Arial"/>
          <w:i/>
          <w:iCs/>
          <w:sz w:val="22"/>
          <w:szCs w:val="22"/>
        </w:rPr>
        <w:t>Thermodynamique, Phénomènes de transfert,</w:t>
      </w:r>
      <w:r w:rsidRPr="008A7B80">
        <w:rPr>
          <w:rFonts w:ascii="Cambria" w:hAnsi="Cambria" w:cs="Arial"/>
          <w:iCs/>
          <w:sz w:val="22"/>
          <w:szCs w:val="22"/>
        </w:rPr>
        <w:t xml:space="preserve"> Chimie des surfaces </w:t>
      </w:r>
    </w:p>
    <w:p w:rsidR="0018665B" w:rsidRPr="008A7B80" w:rsidRDefault="0018665B" w:rsidP="0018665B">
      <w:pPr>
        <w:jc w:val="both"/>
        <w:rPr>
          <w:rFonts w:ascii="Cambria" w:hAnsi="Cambria" w:cs="Calibri"/>
          <w:i/>
          <w:iCs/>
          <w:sz w:val="22"/>
          <w:szCs w:val="22"/>
        </w:rPr>
      </w:pPr>
    </w:p>
    <w:p w:rsidR="0018665B" w:rsidRPr="008A7B80" w:rsidRDefault="0018665B" w:rsidP="0018665B">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18665B" w:rsidRPr="008A7B80" w:rsidRDefault="0018665B" w:rsidP="0018665B">
      <w:pPr>
        <w:autoSpaceDE w:val="0"/>
        <w:autoSpaceDN w:val="0"/>
        <w:adjustRightInd w:val="0"/>
        <w:rPr>
          <w:rFonts w:ascii="Arial" w:hAnsi="Arial" w:cs="Arial"/>
          <w:bCs/>
          <w:sz w:val="22"/>
          <w:szCs w:val="22"/>
        </w:rPr>
      </w:pPr>
    </w:p>
    <w:p w:rsidR="0018665B" w:rsidRPr="008A7B80" w:rsidRDefault="0018665B" w:rsidP="0018665B">
      <w:pPr>
        <w:jc w:val="both"/>
        <w:rPr>
          <w:rFonts w:ascii="Cambria" w:hAnsi="Cambria" w:cs="Arial"/>
          <w:sz w:val="22"/>
          <w:szCs w:val="22"/>
        </w:rPr>
      </w:pPr>
      <w:r>
        <w:rPr>
          <w:rFonts w:ascii="Cambria" w:hAnsi="Cambria" w:cs="Arial"/>
          <w:bCs/>
          <w:sz w:val="22"/>
          <w:szCs w:val="22"/>
        </w:rPr>
        <w:t>TP N° 1</w:t>
      </w:r>
      <w:r w:rsidRPr="008A7B80">
        <w:rPr>
          <w:rFonts w:ascii="Cambria" w:hAnsi="Cambria" w:cs="Arial"/>
          <w:bCs/>
          <w:sz w:val="22"/>
          <w:szCs w:val="22"/>
        </w:rPr>
        <w:t>. S</w:t>
      </w:r>
      <w:r w:rsidRPr="008A7B80">
        <w:rPr>
          <w:rFonts w:ascii="Cambria" w:hAnsi="Cambria" w:cs="Arial"/>
          <w:sz w:val="22"/>
          <w:szCs w:val="22"/>
        </w:rPr>
        <w:t>éparation d’un colorant en phase aqueuse par adsorption.</w:t>
      </w:r>
    </w:p>
    <w:p w:rsidR="0018665B" w:rsidRPr="008A7B80" w:rsidRDefault="0018665B" w:rsidP="0018665B">
      <w:pPr>
        <w:jc w:val="both"/>
        <w:rPr>
          <w:rFonts w:ascii="Cambria" w:hAnsi="Cambria" w:cs="Arial"/>
          <w:sz w:val="22"/>
          <w:szCs w:val="22"/>
        </w:rPr>
      </w:pPr>
      <w:r>
        <w:rPr>
          <w:rFonts w:ascii="Cambria" w:hAnsi="Cambria" w:cs="Arial"/>
          <w:bCs/>
          <w:sz w:val="22"/>
          <w:szCs w:val="22"/>
        </w:rPr>
        <w:t>TP N° 2</w:t>
      </w:r>
      <w:r w:rsidRPr="008A7B80">
        <w:rPr>
          <w:rFonts w:ascii="Cambria" w:hAnsi="Cambria" w:cs="Arial"/>
          <w:bCs/>
          <w:sz w:val="22"/>
          <w:szCs w:val="22"/>
        </w:rPr>
        <w:t xml:space="preserve">. </w:t>
      </w:r>
      <w:r w:rsidRPr="008A7B80">
        <w:rPr>
          <w:rFonts w:ascii="Cambria" w:hAnsi="Cambria" w:cs="Arial"/>
          <w:sz w:val="22"/>
          <w:szCs w:val="22"/>
        </w:rPr>
        <w:t>Séparation d’un pesticide en phase aqueuse par adsorption.</w:t>
      </w:r>
    </w:p>
    <w:p w:rsidR="0018665B" w:rsidRPr="008A7B80" w:rsidRDefault="0018665B" w:rsidP="0018665B">
      <w:pPr>
        <w:jc w:val="both"/>
        <w:rPr>
          <w:rFonts w:ascii="Cambria" w:hAnsi="Cambria" w:cs="Arial"/>
          <w:bCs/>
          <w:iCs/>
          <w:sz w:val="22"/>
          <w:szCs w:val="22"/>
        </w:rPr>
      </w:pPr>
      <w:r>
        <w:rPr>
          <w:rFonts w:ascii="Cambria" w:hAnsi="Cambria" w:cs="Arial"/>
          <w:bCs/>
          <w:sz w:val="22"/>
          <w:szCs w:val="22"/>
        </w:rPr>
        <w:t>TP N°03</w:t>
      </w:r>
      <w:r w:rsidRPr="008A7B80">
        <w:rPr>
          <w:rFonts w:ascii="Cambria" w:hAnsi="Cambria" w:cs="Arial"/>
          <w:bCs/>
          <w:sz w:val="22"/>
          <w:szCs w:val="22"/>
        </w:rPr>
        <w:t>.</w:t>
      </w:r>
      <w:r w:rsidRPr="008A7B80">
        <w:rPr>
          <w:rFonts w:ascii="Cambria" w:hAnsi="Cambria" w:cs="Arial"/>
          <w:bCs/>
          <w:iCs/>
          <w:sz w:val="22"/>
          <w:szCs w:val="22"/>
        </w:rPr>
        <w:t xml:space="preserve"> Equilibre dans le système hétérogène : détermination expérimentale de l’isotherme       d’adsorption du CH</w:t>
      </w:r>
      <w:r w:rsidRPr="008A7B80">
        <w:rPr>
          <w:rFonts w:ascii="Cambria" w:hAnsi="Cambria" w:cs="Arial"/>
          <w:bCs/>
          <w:iCs/>
          <w:sz w:val="22"/>
          <w:szCs w:val="22"/>
          <w:vertAlign w:val="subscript"/>
        </w:rPr>
        <w:t>3</w:t>
      </w:r>
      <w:r w:rsidRPr="008A7B80">
        <w:rPr>
          <w:rFonts w:ascii="Cambria" w:hAnsi="Cambria" w:cs="Arial"/>
          <w:bCs/>
          <w:iCs/>
          <w:sz w:val="22"/>
          <w:szCs w:val="22"/>
        </w:rPr>
        <w:t>COOH, dissous dans l’eau, par une substance solide (charbon actif).</w:t>
      </w:r>
    </w:p>
    <w:p w:rsidR="0018665B" w:rsidRPr="008A7B80" w:rsidRDefault="0018665B" w:rsidP="0018665B">
      <w:pPr>
        <w:jc w:val="both"/>
        <w:rPr>
          <w:rFonts w:ascii="Cambria" w:hAnsi="Cambria" w:cs="Arial"/>
          <w:bCs/>
          <w:sz w:val="22"/>
          <w:szCs w:val="22"/>
        </w:rPr>
      </w:pPr>
      <w:r>
        <w:rPr>
          <w:rFonts w:ascii="Cambria" w:hAnsi="Cambria" w:cs="Arial"/>
          <w:bCs/>
          <w:sz w:val="22"/>
          <w:szCs w:val="22"/>
        </w:rPr>
        <w:t>TP N° 04</w:t>
      </w:r>
      <w:r w:rsidRPr="008A7B80">
        <w:rPr>
          <w:rFonts w:ascii="Cambria" w:hAnsi="Cambria" w:cs="Arial"/>
          <w:bCs/>
          <w:sz w:val="22"/>
          <w:szCs w:val="22"/>
        </w:rPr>
        <w:t>.Extraction par membrane liquide émulsionnée.</w:t>
      </w:r>
    </w:p>
    <w:p w:rsidR="0018665B" w:rsidRPr="008A7B80" w:rsidRDefault="0018665B" w:rsidP="0018665B">
      <w:pPr>
        <w:jc w:val="both"/>
        <w:rPr>
          <w:rFonts w:ascii="Cambria" w:hAnsi="Cambria" w:cs="Arial"/>
          <w:bCs/>
          <w:iCs/>
          <w:sz w:val="22"/>
          <w:szCs w:val="22"/>
        </w:rPr>
      </w:pPr>
      <w:r>
        <w:rPr>
          <w:rFonts w:ascii="Cambria" w:hAnsi="Cambria" w:cs="Arial"/>
          <w:bCs/>
          <w:sz w:val="22"/>
          <w:szCs w:val="22"/>
        </w:rPr>
        <w:t>TP N° 05</w:t>
      </w:r>
      <w:r w:rsidRPr="008A7B80">
        <w:rPr>
          <w:rFonts w:ascii="Cambria" w:hAnsi="Cambria" w:cs="Arial"/>
          <w:bCs/>
          <w:sz w:val="22"/>
          <w:szCs w:val="22"/>
        </w:rPr>
        <w:t xml:space="preserve">. </w:t>
      </w:r>
      <w:r w:rsidRPr="008A7B80">
        <w:rPr>
          <w:rFonts w:ascii="Cambria" w:hAnsi="Cambria" w:cs="Arial"/>
          <w:bCs/>
          <w:iCs/>
          <w:sz w:val="22"/>
          <w:szCs w:val="22"/>
        </w:rPr>
        <w:t>Préparation et stabilisation d’une émulsion.</w:t>
      </w:r>
    </w:p>
    <w:p w:rsidR="0018665B" w:rsidRPr="008A7B80" w:rsidRDefault="0018665B" w:rsidP="0018665B">
      <w:pPr>
        <w:jc w:val="both"/>
        <w:rPr>
          <w:rFonts w:ascii="Cambria" w:hAnsi="Cambria" w:cs="Calibri"/>
          <w:b/>
          <w:sz w:val="22"/>
          <w:szCs w:val="22"/>
          <w:u w:val="thick" w:color="F79646"/>
        </w:rPr>
      </w:pPr>
    </w:p>
    <w:p w:rsidR="0018665B" w:rsidRPr="008A7B80" w:rsidRDefault="0018665B" w:rsidP="0018665B">
      <w:pPr>
        <w:jc w:val="both"/>
        <w:rPr>
          <w:rFonts w:ascii="Cambria" w:hAnsi="Cambria" w:cs="Arial"/>
          <w:b/>
          <w:sz w:val="22"/>
          <w:szCs w:val="22"/>
        </w:rPr>
      </w:pPr>
      <w:r w:rsidRPr="008A7B80">
        <w:rPr>
          <w:rFonts w:ascii="Cambria" w:hAnsi="Cambria" w:cs="Arial"/>
          <w:b/>
          <w:sz w:val="22"/>
          <w:szCs w:val="22"/>
          <w:u w:val="thick" w:color="F79646"/>
        </w:rPr>
        <w:t>Mode d’évaluation:</w:t>
      </w:r>
    </w:p>
    <w:p w:rsidR="0018665B" w:rsidRPr="008A7B80" w:rsidRDefault="0018665B" w:rsidP="0018665B">
      <w:pPr>
        <w:tabs>
          <w:tab w:val="right" w:pos="9638"/>
        </w:tabs>
        <w:jc w:val="both"/>
        <w:rPr>
          <w:rFonts w:ascii="Cambria" w:hAnsi="Cambria" w:cs="Arial"/>
          <w:b/>
          <w:sz w:val="22"/>
          <w:szCs w:val="22"/>
          <w:u w:val="thick" w:color="F79646"/>
        </w:rPr>
      </w:pPr>
      <w:r w:rsidRPr="008A7B80">
        <w:rPr>
          <w:rFonts w:ascii="Cambria" w:hAnsi="Cambria" w:cs="Arial"/>
          <w:sz w:val="22"/>
          <w:szCs w:val="22"/>
        </w:rPr>
        <w:t>Contrôle continu: 100%.</w:t>
      </w:r>
      <w:r w:rsidRPr="008A7B80">
        <w:rPr>
          <w:rFonts w:ascii="Cambria" w:hAnsi="Cambria" w:cs="Arial"/>
          <w:sz w:val="22"/>
          <w:szCs w:val="22"/>
        </w:rPr>
        <w:tab/>
      </w:r>
    </w:p>
    <w:p w:rsidR="0018665B" w:rsidRPr="008A7B80" w:rsidRDefault="0018665B" w:rsidP="0018665B">
      <w:pPr>
        <w:rPr>
          <w:rFonts w:ascii="Cambria" w:hAnsi="Cambria"/>
          <w:sz w:val="22"/>
          <w:szCs w:val="22"/>
        </w:rPr>
      </w:pPr>
    </w:p>
    <w:p w:rsidR="0018665B" w:rsidRPr="008A7B80" w:rsidRDefault="0018665B" w:rsidP="0018665B">
      <w:pPr>
        <w:rPr>
          <w:rFonts w:ascii="Cambria" w:hAnsi="Cambria" w:cs="Calibri"/>
          <w:sz w:val="22"/>
          <w:szCs w:val="22"/>
        </w:rPr>
      </w:pPr>
    </w:p>
    <w:p w:rsidR="0018665B" w:rsidRPr="008A7B80" w:rsidRDefault="0018665B" w:rsidP="0018665B">
      <w:pPr>
        <w:rPr>
          <w:rFonts w:ascii="Cambria" w:hAnsi="Cambria" w:cs="Calibri"/>
          <w:sz w:val="22"/>
          <w:szCs w:val="22"/>
        </w:rPr>
      </w:pPr>
    </w:p>
    <w:p w:rsidR="0018665B" w:rsidRPr="008A7B80" w:rsidRDefault="0018665B" w:rsidP="0018665B">
      <w:pPr>
        <w:rPr>
          <w:rFonts w:ascii="Cambria" w:hAnsi="Cambria" w:cs="Calibri"/>
          <w:sz w:val="22"/>
          <w:szCs w:val="22"/>
        </w:rPr>
      </w:pPr>
    </w:p>
    <w:p w:rsidR="0018665B" w:rsidRDefault="0018665B" w:rsidP="0018665B">
      <w:pPr>
        <w:rPr>
          <w:rFonts w:ascii="Cambria" w:hAnsi="Cambria" w:cs="Calibri"/>
          <w:i/>
          <w:iCs/>
          <w:sz w:val="22"/>
          <w:szCs w:val="22"/>
        </w:rPr>
      </w:pPr>
      <w:r w:rsidRPr="008A7B80">
        <w:rPr>
          <w:rFonts w:ascii="Cambria" w:hAnsi="Cambria" w:cs="Calibri"/>
          <w:b/>
          <w:bCs/>
          <w:sz w:val="22"/>
          <w:szCs w:val="22"/>
        </w:rPr>
        <w:t>NB</w:t>
      </w:r>
      <w:r w:rsidRPr="008A7B80">
        <w:rPr>
          <w:rFonts w:ascii="Cambria" w:hAnsi="Cambria" w:cs="Calibri"/>
          <w:sz w:val="22"/>
          <w:szCs w:val="22"/>
        </w:rPr>
        <w:t xml:space="preserve"> : </w:t>
      </w:r>
      <w:r w:rsidRPr="008A7B80">
        <w:rPr>
          <w:rFonts w:ascii="Cambria" w:hAnsi="Cambria" w:cs="Calibri"/>
          <w:i/>
          <w:iCs/>
          <w:sz w:val="22"/>
          <w:szCs w:val="22"/>
        </w:rPr>
        <w:t>Au moins quatre TP en procédés d’adsorption et séparation membranaire sont assurés selon les moyens disponibles, d’autres TP peuvent être adoptés avec l’accord des instances scientifique et pédagogiqu</w:t>
      </w:r>
      <w:r>
        <w:rPr>
          <w:rFonts w:ascii="Cambria" w:hAnsi="Cambria" w:cs="Calibri"/>
          <w:i/>
          <w:iCs/>
          <w:sz w:val="22"/>
          <w:szCs w:val="22"/>
        </w:rPr>
        <w:t>es</w:t>
      </w:r>
    </w:p>
    <w:p w:rsidR="00B775B3" w:rsidRDefault="00B775B3"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F3BC1">
        <w:rPr>
          <w:rFonts w:asciiTheme="majorHAnsi" w:hAnsiTheme="majorHAnsi" w:cs="Calibri"/>
          <w:b/>
        </w:rPr>
        <w:lastRenderedPageBreak/>
        <w:t>Semestre: 1</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Unité d’enseignement: UE</w:t>
      </w:r>
      <w:r>
        <w:rPr>
          <w:rFonts w:asciiTheme="majorHAnsi" w:hAnsiTheme="majorHAnsi" w:cs="Calibri"/>
          <w:b/>
          <w:bCs/>
          <w:iCs/>
        </w:rPr>
        <w:t xml:space="preserve"> </w:t>
      </w:r>
      <w:r w:rsidRPr="002F3BC1">
        <w:rPr>
          <w:rFonts w:asciiTheme="majorHAnsi" w:hAnsiTheme="majorHAnsi" w:cs="Calibri"/>
          <w:b/>
          <w:bCs/>
          <w:iCs/>
        </w:rPr>
        <w:t>D</w:t>
      </w:r>
      <w:r>
        <w:rPr>
          <w:rFonts w:asciiTheme="majorHAnsi" w:hAnsiTheme="majorHAnsi" w:cs="Calibri"/>
          <w:b/>
          <w:bCs/>
          <w:iCs/>
        </w:rPr>
        <w:t>1.2</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2F3BC1">
        <w:rPr>
          <w:rFonts w:asciiTheme="majorHAnsi" w:hAnsiTheme="majorHAnsi" w:cs="Calibri"/>
          <w:b/>
          <w:bCs/>
          <w:iCs/>
        </w:rPr>
        <w:t>Matière 1:</w:t>
      </w:r>
      <w:r>
        <w:rPr>
          <w:rFonts w:asciiTheme="majorHAnsi" w:eastAsia="Times New Roman" w:hAnsiTheme="majorHAnsi" w:cs="Calibri"/>
          <w:b/>
          <w:bCs/>
          <w:lang w:eastAsia="en-US"/>
        </w:rPr>
        <w:t xml:space="preserve">panier au choix </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eastAsia="Calibri" w:hAnsiTheme="majorHAnsi" w:cs="Arial"/>
          <w:b/>
          <w:bCs/>
          <w:color w:val="000000"/>
          <w:lang w:eastAsia="en-US"/>
        </w:rPr>
        <w:t>VHS: 22h30 (Cours: 1h30)</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Crédits: 1</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Coefficient:1</w:t>
      </w:r>
    </w:p>
    <w:p w:rsidR="0018665B" w:rsidRPr="00E76DCA" w:rsidRDefault="0018665B" w:rsidP="0018665B">
      <w:pPr>
        <w:spacing w:before="120" w:line="276" w:lineRule="auto"/>
        <w:jc w:val="both"/>
        <w:rPr>
          <w:rFonts w:ascii="Cambria" w:hAnsi="Cambria" w:cs="Calibri"/>
          <w:b/>
        </w:rPr>
      </w:pPr>
    </w:p>
    <w:p w:rsidR="0018665B" w:rsidRDefault="0018665B" w:rsidP="005D5C85">
      <w:pPr>
        <w:rPr>
          <w:rFonts w:ascii="Cambria" w:hAnsi="Cambria" w:cs="Calibri"/>
          <w:sz w:val="22"/>
          <w:szCs w:val="22"/>
        </w:rPr>
      </w:pPr>
    </w:p>
    <w:p w:rsidR="0018665B" w:rsidRDefault="0018665B" w:rsidP="005D5C85">
      <w:pPr>
        <w:rPr>
          <w:rFonts w:ascii="Cambria" w:hAnsi="Cambria" w:cs="Calibri"/>
          <w:sz w:val="22"/>
          <w:szCs w:val="22"/>
        </w:rPr>
      </w:pP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F3BC1">
        <w:rPr>
          <w:rFonts w:asciiTheme="majorHAnsi" w:hAnsiTheme="majorHAnsi" w:cs="Calibri"/>
          <w:b/>
        </w:rPr>
        <w:t>Semestre: 1</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Unité d’enseignement: UE</w:t>
      </w:r>
      <w:r>
        <w:rPr>
          <w:rFonts w:asciiTheme="majorHAnsi" w:hAnsiTheme="majorHAnsi" w:cs="Calibri"/>
          <w:b/>
          <w:bCs/>
          <w:iCs/>
        </w:rPr>
        <w:t xml:space="preserve"> </w:t>
      </w:r>
      <w:r w:rsidRPr="002F3BC1">
        <w:rPr>
          <w:rFonts w:asciiTheme="majorHAnsi" w:hAnsiTheme="majorHAnsi" w:cs="Calibri"/>
          <w:b/>
          <w:bCs/>
          <w:iCs/>
        </w:rPr>
        <w:t>D</w:t>
      </w:r>
      <w:r>
        <w:rPr>
          <w:rFonts w:asciiTheme="majorHAnsi" w:hAnsiTheme="majorHAnsi" w:cs="Calibri"/>
          <w:b/>
          <w:bCs/>
          <w:iCs/>
        </w:rPr>
        <w:t>1.2</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Matière 2</w:t>
      </w:r>
      <w:r w:rsidRPr="002F3BC1">
        <w:rPr>
          <w:rFonts w:asciiTheme="majorHAnsi" w:hAnsiTheme="majorHAnsi" w:cs="Calibri"/>
          <w:b/>
          <w:bCs/>
          <w:iCs/>
        </w:rPr>
        <w:t>:</w:t>
      </w:r>
      <w:r>
        <w:rPr>
          <w:rFonts w:asciiTheme="majorHAnsi" w:eastAsia="Times New Roman" w:hAnsiTheme="majorHAnsi" w:cs="Calibri"/>
          <w:b/>
          <w:bCs/>
          <w:lang w:eastAsia="en-US"/>
        </w:rPr>
        <w:t xml:space="preserve">panier au choix </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eastAsia="Calibri" w:hAnsiTheme="majorHAnsi" w:cs="Arial"/>
          <w:b/>
          <w:bCs/>
          <w:color w:val="000000"/>
          <w:lang w:eastAsia="en-US"/>
        </w:rPr>
        <w:t>VHS: 22h30 (Cours: 1h30)</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Crédits: 1</w:t>
      </w:r>
    </w:p>
    <w:p w:rsidR="0018665B" w:rsidRPr="002F3BC1"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Coefficient:1</w:t>
      </w:r>
    </w:p>
    <w:p w:rsidR="0018665B" w:rsidRPr="008A7B80" w:rsidRDefault="0018665B" w:rsidP="005D5C85">
      <w:pPr>
        <w:rPr>
          <w:rFonts w:ascii="Cambria" w:hAnsi="Cambria" w:cs="Calibri"/>
          <w:sz w:val="22"/>
          <w:szCs w:val="22"/>
        </w:rPr>
        <w:sectPr w:rsidR="0018665B" w:rsidRPr="008A7B80"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50FA3" w:rsidRDefault="00A50FA3" w:rsidP="00A50FA3">
      <w:pPr>
        <w:jc w:val="both"/>
        <w:rPr>
          <w:rFonts w:asciiTheme="majorHAnsi" w:hAnsiTheme="majorHAnsi" w:cs="Calibri"/>
          <w:b/>
          <w:u w:val="thick" w:color="F79646"/>
        </w:rPr>
      </w:pP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sz w:val="22"/>
          <w:szCs w:val="22"/>
        </w:rPr>
      </w:pPr>
      <w:r w:rsidRPr="008A7B80">
        <w:rPr>
          <w:rFonts w:asciiTheme="majorBidi" w:hAnsiTheme="majorBidi" w:cstheme="majorBidi"/>
          <w:b/>
          <w:sz w:val="22"/>
          <w:szCs w:val="22"/>
        </w:rPr>
        <w:t>Semestre : 2</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Unité d’enseignement : UET 1.2</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eastAsia="Calibri" w:hAnsiTheme="majorBidi" w:cstheme="majorBidi"/>
          <w:b/>
          <w:bCs/>
          <w:color w:val="000000"/>
          <w:sz w:val="22"/>
          <w:szCs w:val="22"/>
        </w:rPr>
      </w:pPr>
      <w:r w:rsidRPr="008A7B80">
        <w:rPr>
          <w:rFonts w:asciiTheme="majorBidi" w:hAnsiTheme="majorBidi" w:cstheme="majorBidi"/>
          <w:b/>
          <w:bCs/>
          <w:iCs/>
          <w:sz w:val="22"/>
          <w:szCs w:val="22"/>
        </w:rPr>
        <w:t xml:space="preserve">Matière : Respect des </w:t>
      </w:r>
      <w:r w:rsidRPr="008A7B80">
        <w:rPr>
          <w:rFonts w:asciiTheme="majorBidi" w:eastAsia="Times New Roman" w:hAnsiTheme="majorBidi" w:cstheme="majorBidi"/>
          <w:b/>
          <w:bCs/>
          <w:sz w:val="22"/>
          <w:szCs w:val="22"/>
          <w:lang w:eastAsia="fr-FR"/>
        </w:rPr>
        <w:t>normes et des règles d’éthique et d’intégrité.</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eastAsia="Calibri" w:hAnsiTheme="majorBidi" w:cstheme="majorBidi"/>
          <w:b/>
          <w:bCs/>
          <w:color w:val="000000"/>
          <w:sz w:val="22"/>
          <w:szCs w:val="22"/>
        </w:rPr>
        <w:t>VHS : 22h30 (Cours : 1h30)</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Crédit : 1</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Coefficient : 1</w:t>
      </w:r>
    </w:p>
    <w:p w:rsidR="00EE3366" w:rsidRDefault="00EE3366" w:rsidP="00EE3366">
      <w:pPr>
        <w:jc w:val="both"/>
        <w:rPr>
          <w:rFonts w:asciiTheme="majorHAnsi" w:hAnsiTheme="majorHAnsi" w:cs="Calibri"/>
          <w:b/>
          <w:u w:val="thick" w:color="F79646"/>
        </w:rPr>
      </w:pPr>
    </w:p>
    <w:p w:rsidR="00EE3366" w:rsidRPr="008A7B80" w:rsidRDefault="00EE3366" w:rsidP="00EE3366">
      <w:pPr>
        <w:jc w:val="both"/>
        <w:rPr>
          <w:rFonts w:asciiTheme="majorBidi" w:hAnsiTheme="majorBidi" w:cstheme="majorBidi"/>
          <w:i/>
          <w:sz w:val="22"/>
          <w:szCs w:val="22"/>
          <w:u w:val="thick" w:color="F79646"/>
        </w:rPr>
      </w:pPr>
      <w:r w:rsidRPr="008A7B80">
        <w:rPr>
          <w:rFonts w:asciiTheme="majorBidi" w:hAnsiTheme="majorBidi" w:cstheme="majorBidi"/>
          <w:b/>
          <w:sz w:val="22"/>
          <w:szCs w:val="22"/>
          <w:u w:val="thick" w:color="F79646"/>
        </w:rPr>
        <w:t>Objectifs de l’enseignement:</w:t>
      </w:r>
    </w:p>
    <w:p w:rsidR="00EE3366" w:rsidRPr="008A7B80" w:rsidRDefault="00EE3366" w:rsidP="00EE3366">
      <w:pPr>
        <w:jc w:val="both"/>
        <w:rPr>
          <w:rFonts w:asciiTheme="majorBidi" w:hAnsiTheme="majorBidi" w:cstheme="majorBidi"/>
          <w:sz w:val="22"/>
          <w:szCs w:val="22"/>
        </w:rPr>
      </w:pPr>
    </w:p>
    <w:p w:rsidR="00EE3366" w:rsidRPr="008A7B80" w:rsidRDefault="00EE3366" w:rsidP="00EE3366">
      <w:pPr>
        <w:jc w:val="both"/>
        <w:rPr>
          <w:rFonts w:asciiTheme="majorBidi" w:hAnsiTheme="majorBidi" w:cstheme="majorBidi"/>
          <w:sz w:val="22"/>
          <w:szCs w:val="22"/>
        </w:rPr>
      </w:pPr>
      <w:r w:rsidRPr="008A7B80">
        <w:rPr>
          <w:rFonts w:asciiTheme="majorBidi" w:hAnsiTheme="majorBidi" w:cstheme="majorBidi"/>
          <w:sz w:val="22"/>
          <w:szCs w:val="22"/>
        </w:rPr>
        <w:t>Développer la sensibilisation des étudiants au respect des principes éthiques</w:t>
      </w:r>
      <w:r w:rsidRPr="008A7B80">
        <w:rPr>
          <w:rFonts w:asciiTheme="majorBidi" w:hAnsiTheme="majorBidi" w:cstheme="majorBidi"/>
          <w:iCs/>
          <w:sz w:val="22"/>
          <w:szCs w:val="22"/>
        </w:rPr>
        <w:t xml:space="preserve"> et des règles qui régissent la vie à l’université et dans le monde du travail. Les sensibiliser au respect et à la valorisation de la propriété intellectuelle. </w:t>
      </w:r>
      <w:r w:rsidRPr="008A7B80">
        <w:rPr>
          <w:rFonts w:asciiTheme="majorBidi" w:hAnsiTheme="majorBidi" w:cstheme="majorBidi"/>
          <w:sz w:val="22"/>
          <w:szCs w:val="22"/>
        </w:rPr>
        <w:t xml:space="preserve">Leur expliquer les risques des maux moraux telle que la corruption et à la manière de les combattre,  les alerter sur les enjeux éthiques que soulèvent les nouvelles technologies et le développement durable. </w:t>
      </w:r>
    </w:p>
    <w:p w:rsidR="00EE3366" w:rsidRPr="008A7B80" w:rsidRDefault="00EE3366" w:rsidP="00EE3366">
      <w:pPr>
        <w:jc w:val="both"/>
        <w:rPr>
          <w:rFonts w:asciiTheme="majorBidi" w:hAnsiTheme="majorBidi" w:cstheme="majorBidi"/>
          <w:b/>
          <w:sz w:val="22"/>
          <w:szCs w:val="22"/>
          <w:u w:val="thick" w:color="F79646"/>
        </w:rPr>
      </w:pPr>
    </w:p>
    <w:p w:rsidR="00EE3366" w:rsidRPr="008A7B80" w:rsidRDefault="00EE3366" w:rsidP="00EE3366">
      <w:pPr>
        <w:jc w:val="both"/>
        <w:rPr>
          <w:rFonts w:asciiTheme="majorBidi" w:hAnsiTheme="majorBidi" w:cstheme="majorBidi"/>
          <w:i/>
          <w:sz w:val="22"/>
          <w:szCs w:val="22"/>
          <w:u w:val="thick" w:color="F79646"/>
        </w:rPr>
      </w:pPr>
      <w:r w:rsidRPr="008A7B80">
        <w:rPr>
          <w:rFonts w:asciiTheme="majorBidi" w:hAnsiTheme="majorBidi" w:cstheme="majorBidi"/>
          <w:b/>
          <w:sz w:val="22"/>
          <w:szCs w:val="22"/>
          <w:u w:val="thick" w:color="F79646"/>
        </w:rPr>
        <w:t>Connaissances préalables recommandées :</w:t>
      </w:r>
    </w:p>
    <w:p w:rsidR="00EE3366" w:rsidRPr="008A7B80" w:rsidRDefault="00EE3366" w:rsidP="00EE3366">
      <w:pPr>
        <w:keepNext/>
        <w:jc w:val="both"/>
        <w:outlineLvl w:val="0"/>
        <w:rPr>
          <w:rFonts w:asciiTheme="majorBidi" w:hAnsiTheme="majorBidi" w:cstheme="majorBidi"/>
          <w:bCs/>
          <w:sz w:val="22"/>
          <w:szCs w:val="22"/>
        </w:rPr>
      </w:pPr>
    </w:p>
    <w:p w:rsidR="00EE3366" w:rsidRPr="008A7B80" w:rsidRDefault="00EE3366" w:rsidP="00EE3366">
      <w:pPr>
        <w:keepNext/>
        <w:jc w:val="both"/>
        <w:outlineLvl w:val="0"/>
        <w:rPr>
          <w:rFonts w:asciiTheme="majorBidi" w:hAnsiTheme="majorBidi" w:cstheme="majorBidi"/>
          <w:bCs/>
          <w:sz w:val="22"/>
          <w:szCs w:val="22"/>
        </w:rPr>
      </w:pPr>
      <w:r w:rsidRPr="008A7B80">
        <w:rPr>
          <w:rFonts w:asciiTheme="majorBidi" w:hAnsiTheme="majorBidi" w:cstheme="majorBidi"/>
          <w:bCs/>
          <w:sz w:val="22"/>
          <w:szCs w:val="22"/>
        </w:rPr>
        <w:t xml:space="preserve"> Ethique et déontologie  (les fondements)</w:t>
      </w:r>
    </w:p>
    <w:p w:rsidR="00EE3366" w:rsidRPr="008A7B80" w:rsidRDefault="00EE3366" w:rsidP="00EE3366">
      <w:pPr>
        <w:jc w:val="both"/>
        <w:rPr>
          <w:rFonts w:asciiTheme="majorBidi" w:hAnsiTheme="majorBidi" w:cstheme="majorBidi"/>
          <w:iCs/>
          <w:sz w:val="22"/>
          <w:szCs w:val="22"/>
        </w:rPr>
      </w:pPr>
    </w:p>
    <w:p w:rsidR="00EE3366" w:rsidRPr="008A7B80" w:rsidRDefault="00EE3366" w:rsidP="00EE3366">
      <w:pPr>
        <w:jc w:val="both"/>
        <w:rPr>
          <w:rFonts w:asciiTheme="majorBidi" w:hAnsiTheme="majorBidi" w:cstheme="majorBidi"/>
          <w:b/>
          <w:sz w:val="22"/>
          <w:szCs w:val="22"/>
          <w:u w:val="thick" w:color="F79646"/>
        </w:rPr>
      </w:pPr>
      <w:r w:rsidRPr="008A7B80">
        <w:rPr>
          <w:rFonts w:asciiTheme="majorBidi" w:hAnsiTheme="majorBidi" w:cstheme="majorBidi"/>
          <w:b/>
          <w:sz w:val="22"/>
          <w:szCs w:val="22"/>
          <w:u w:val="thick" w:color="F79646"/>
        </w:rPr>
        <w:t>Contenu de la matière :</w:t>
      </w:r>
    </w:p>
    <w:p w:rsidR="00EE3366" w:rsidRPr="008A7B80" w:rsidRDefault="00EE3366" w:rsidP="00EE3366">
      <w:pPr>
        <w:jc w:val="both"/>
        <w:rPr>
          <w:rFonts w:asciiTheme="majorBidi" w:hAnsiTheme="majorBidi" w:cstheme="majorBidi"/>
          <w:b/>
          <w:sz w:val="22"/>
          <w:szCs w:val="22"/>
          <w:u w:val="thick" w:color="F79646"/>
        </w:rPr>
      </w:pPr>
    </w:p>
    <w:p w:rsidR="00EE3366" w:rsidRPr="008A7B80" w:rsidRDefault="00EE3366" w:rsidP="00D3496B">
      <w:pPr>
        <w:pStyle w:val="Paragraphedeliste"/>
        <w:numPr>
          <w:ilvl w:val="0"/>
          <w:numId w:val="42"/>
        </w:numPr>
        <w:ind w:left="284" w:hanging="284"/>
        <w:jc w:val="both"/>
        <w:rPr>
          <w:rFonts w:asciiTheme="majorBidi" w:hAnsiTheme="majorBidi" w:cstheme="majorBidi"/>
          <w:b/>
          <w:sz w:val="22"/>
          <w:szCs w:val="22"/>
          <w:u w:val="thick" w:color="F79646"/>
        </w:rPr>
      </w:pPr>
      <w:r w:rsidRPr="008A7B80">
        <w:rPr>
          <w:rFonts w:asciiTheme="majorBidi" w:hAnsiTheme="majorBidi" w:cstheme="majorBidi"/>
          <w:b/>
          <w:sz w:val="22"/>
          <w:szCs w:val="22"/>
        </w:rPr>
        <w:t xml:space="preserve">Respect des règles </w:t>
      </w:r>
      <w:r w:rsidRPr="008A7B80">
        <w:rPr>
          <w:rFonts w:asciiTheme="majorBidi" w:eastAsia="Times New Roman" w:hAnsiTheme="majorBidi" w:cstheme="majorBidi"/>
          <w:b/>
          <w:bCs/>
          <w:sz w:val="22"/>
          <w:szCs w:val="22"/>
          <w:lang w:eastAsia="fr-FR"/>
        </w:rPr>
        <w:t xml:space="preserve">d’éthique et d’intégrité,  </w:t>
      </w:r>
    </w:p>
    <w:p w:rsidR="00EE3366" w:rsidRPr="008A7B80" w:rsidRDefault="00EE3366" w:rsidP="00EE3366">
      <w:pPr>
        <w:pStyle w:val="Paragraphedeliste"/>
        <w:ind w:left="992"/>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p>
    <w:p w:rsidR="00EE3366" w:rsidRPr="008A7B80" w:rsidRDefault="00EE3366" w:rsidP="00D3496B">
      <w:pPr>
        <w:pStyle w:val="Paragraphedeliste"/>
        <w:numPr>
          <w:ilvl w:val="0"/>
          <w:numId w:val="39"/>
        </w:numPr>
        <w:ind w:left="284" w:hanging="284"/>
        <w:jc w:val="both"/>
        <w:rPr>
          <w:rFonts w:asciiTheme="majorBidi" w:hAnsiTheme="majorBidi" w:cstheme="majorBidi"/>
          <w:bCs/>
          <w:sz w:val="22"/>
          <w:szCs w:val="22"/>
        </w:rPr>
      </w:pPr>
      <w:r w:rsidRPr="008A7B80">
        <w:rPr>
          <w:rFonts w:asciiTheme="majorBidi" w:hAnsiTheme="majorBidi" w:cstheme="majorBidi"/>
          <w:b/>
          <w:bCs/>
          <w:sz w:val="22"/>
          <w:szCs w:val="22"/>
          <w:lang w:eastAsia="fr-FR"/>
        </w:rPr>
        <w:t>Rappel sur la Charte de l’éthique et de la déontologie du MESRS :</w:t>
      </w:r>
      <w:r w:rsidRPr="008A7B80">
        <w:rPr>
          <w:rFonts w:asciiTheme="majorBidi" w:hAnsiTheme="majorBidi" w:cstheme="majorBidi"/>
          <w:sz w:val="22"/>
          <w:szCs w:val="22"/>
          <w:lang w:eastAsia="fr-FR"/>
        </w:rPr>
        <w:t xml:space="preserve"> I</w:t>
      </w:r>
      <w:r w:rsidRPr="008A7B80">
        <w:rPr>
          <w:rFonts w:asciiTheme="majorBidi" w:hAnsiTheme="majorBidi" w:cstheme="majorBidi"/>
          <w:sz w:val="22"/>
          <w:szCs w:val="22"/>
        </w:rPr>
        <w:t xml:space="preserve">ntégrité et honnêteté. Liberté académique. Respect mutuel. Exigence de vérité scientifique, Objectivité et esprit critique. Equité. </w:t>
      </w:r>
      <w:r w:rsidRPr="008A7B80">
        <w:rPr>
          <w:rFonts w:asciiTheme="majorBidi" w:eastAsia="Times New Roman" w:hAnsiTheme="majorBidi" w:cstheme="majorBidi"/>
          <w:bCs/>
          <w:sz w:val="22"/>
          <w:szCs w:val="22"/>
          <w:lang w:eastAsia="fr-FR"/>
        </w:rPr>
        <w:t xml:space="preserve">Droits et </w:t>
      </w:r>
      <w:r w:rsidRPr="008A7B80">
        <w:rPr>
          <w:rFonts w:asciiTheme="majorBidi" w:hAnsiTheme="majorBidi" w:cstheme="majorBidi"/>
          <w:bCs/>
          <w:sz w:val="22"/>
          <w:szCs w:val="22"/>
        </w:rPr>
        <w:t xml:space="preserve">obligations </w:t>
      </w:r>
      <w:r w:rsidRPr="008A7B80">
        <w:rPr>
          <w:rFonts w:asciiTheme="majorBidi" w:eastAsia="Times New Roman" w:hAnsiTheme="majorBidi" w:cstheme="majorBidi"/>
          <w:bCs/>
          <w:sz w:val="22"/>
          <w:szCs w:val="22"/>
          <w:lang w:eastAsia="fr-FR"/>
        </w:rPr>
        <w:t xml:space="preserve">de l’étudiant, </w:t>
      </w:r>
      <w:r w:rsidRPr="008A7B80">
        <w:rPr>
          <w:rFonts w:asciiTheme="majorBidi" w:hAnsiTheme="majorBidi" w:cstheme="majorBidi"/>
          <w:bCs/>
          <w:sz w:val="22"/>
          <w:szCs w:val="22"/>
        </w:rPr>
        <w:t xml:space="preserve">de l’enseignant, du personnel administratif et technique, </w:t>
      </w:r>
    </w:p>
    <w:p w:rsidR="00EE3366" w:rsidRPr="008A7B80" w:rsidRDefault="00EE3366" w:rsidP="00EE3366">
      <w:pPr>
        <w:jc w:val="both"/>
        <w:rPr>
          <w:rFonts w:asciiTheme="majorBidi" w:hAnsiTheme="majorBidi" w:cstheme="majorBidi"/>
          <w:b/>
          <w:bCs/>
          <w:sz w:val="22"/>
          <w:szCs w:val="22"/>
          <w:lang w:eastAsia="fr-FR"/>
        </w:rPr>
      </w:pPr>
    </w:p>
    <w:p w:rsidR="00EE3366" w:rsidRPr="008A7B80" w:rsidRDefault="00EE3366" w:rsidP="00EE3366">
      <w:pPr>
        <w:jc w:val="both"/>
        <w:rPr>
          <w:rFonts w:asciiTheme="majorBidi" w:hAnsiTheme="majorBidi" w:cstheme="majorBidi"/>
          <w:b/>
          <w:sz w:val="22"/>
          <w:szCs w:val="22"/>
        </w:rPr>
      </w:pPr>
      <w:r w:rsidRPr="008A7B80">
        <w:rPr>
          <w:rFonts w:asciiTheme="majorBidi" w:hAnsiTheme="majorBidi" w:cstheme="majorBidi"/>
          <w:b/>
          <w:bCs/>
          <w:sz w:val="22"/>
          <w:szCs w:val="22"/>
          <w:lang w:eastAsia="fr-FR"/>
        </w:rPr>
        <w:t>2. Recherche intègre et responsable</w:t>
      </w:r>
    </w:p>
    <w:p w:rsidR="00EE3366" w:rsidRPr="008A7B80" w:rsidRDefault="00EE3366" w:rsidP="00D3496B">
      <w:pPr>
        <w:pStyle w:val="Paragraphedeliste"/>
        <w:numPr>
          <w:ilvl w:val="0"/>
          <w:numId w:val="40"/>
        </w:numPr>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Respect des principes de l’éthique dans l’enseignement et la recherche</w:t>
      </w:r>
    </w:p>
    <w:p w:rsidR="00EE3366" w:rsidRPr="008A7B80" w:rsidRDefault="00EE3366" w:rsidP="00D3496B">
      <w:pPr>
        <w:numPr>
          <w:ilvl w:val="0"/>
          <w:numId w:val="40"/>
        </w:numPr>
        <w:contextualSpacing/>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 xml:space="preserve">Responsabilités dans le travail d’équipe : Egalité professionnelle de traitement. Conduite contre les discriminations. </w:t>
      </w:r>
      <w:r w:rsidRPr="008A7B80">
        <w:rPr>
          <w:rFonts w:asciiTheme="majorBidi" w:hAnsiTheme="majorBidi" w:cstheme="majorBidi"/>
          <w:sz w:val="22"/>
          <w:szCs w:val="22"/>
        </w:rPr>
        <w:t xml:space="preserve">La recherche de l'intérêt général. </w:t>
      </w:r>
      <w:r w:rsidRPr="008A7B80">
        <w:rPr>
          <w:rFonts w:asciiTheme="majorBidi" w:hAnsiTheme="majorBidi" w:cstheme="majorBidi"/>
          <w:sz w:val="22"/>
          <w:szCs w:val="22"/>
          <w:lang w:eastAsia="fr-FR"/>
        </w:rPr>
        <w:t xml:space="preserve">Conduites inappropriées dans le cadre du travail collectif </w:t>
      </w:r>
    </w:p>
    <w:p w:rsidR="00EE3366" w:rsidRPr="008A7B80" w:rsidRDefault="00EE3366" w:rsidP="00D3496B">
      <w:pPr>
        <w:numPr>
          <w:ilvl w:val="0"/>
          <w:numId w:val="40"/>
        </w:numPr>
        <w:contextualSpacing/>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Adopter une conduite responsable et combattre les dérives : Adopter une conduite responsable dans la recherche. Fraude scientifique. Conduite contre la fraude. Le plagiat (</w:t>
      </w:r>
      <w:r w:rsidRPr="008A7B80">
        <w:rPr>
          <w:rFonts w:asciiTheme="majorBidi" w:hAnsiTheme="majorBidi" w:cstheme="majorBidi"/>
          <w:sz w:val="22"/>
          <w:szCs w:val="22"/>
        </w:rPr>
        <w:t>définition du plagiat, différentes formes de plagiat, procédures pour éviter le plagiat involontaire, détection du plagiat, sanctions contre les plagiaires, …).</w:t>
      </w:r>
      <w:r w:rsidRPr="008A7B80">
        <w:rPr>
          <w:rFonts w:asciiTheme="majorBidi" w:hAnsiTheme="majorBidi" w:cstheme="majorBidi"/>
          <w:sz w:val="22"/>
          <w:szCs w:val="22"/>
          <w:lang w:eastAsia="fr-FR"/>
        </w:rPr>
        <w:t xml:space="preserve"> Falsification et fabrication de données.</w:t>
      </w:r>
    </w:p>
    <w:p w:rsidR="00EE3366" w:rsidRPr="008A7B80" w:rsidRDefault="00EE3366" w:rsidP="00EE3366">
      <w:pPr>
        <w:jc w:val="both"/>
        <w:rPr>
          <w:rFonts w:asciiTheme="majorBidi" w:hAnsiTheme="majorBidi" w:cstheme="majorBidi"/>
          <w:bCs/>
          <w:sz w:val="22"/>
          <w:szCs w:val="22"/>
        </w:rPr>
      </w:pPr>
    </w:p>
    <w:p w:rsidR="00EE3366" w:rsidRPr="008A7B80" w:rsidRDefault="00EE3366" w:rsidP="00D3496B">
      <w:pPr>
        <w:pStyle w:val="Paragraphedeliste"/>
        <w:numPr>
          <w:ilvl w:val="0"/>
          <w:numId w:val="41"/>
        </w:numPr>
        <w:ind w:left="284" w:hanging="284"/>
        <w:jc w:val="both"/>
        <w:rPr>
          <w:rFonts w:asciiTheme="majorBidi" w:hAnsiTheme="majorBidi" w:cstheme="majorBidi"/>
          <w:b/>
          <w:sz w:val="22"/>
          <w:szCs w:val="22"/>
          <w:lang w:eastAsia="fr-FR"/>
        </w:rPr>
      </w:pPr>
      <w:r w:rsidRPr="008A7B80">
        <w:rPr>
          <w:rFonts w:asciiTheme="majorBidi" w:eastAsia="Times New Roman" w:hAnsiTheme="majorBidi" w:cstheme="majorBidi"/>
          <w:b/>
          <w:sz w:val="22"/>
          <w:szCs w:val="22"/>
          <w:lang w:eastAsia="fr-FR"/>
        </w:rPr>
        <w:t>Ethique et déontologie dans le monde du travail :</w:t>
      </w:r>
    </w:p>
    <w:p w:rsidR="00EE3366" w:rsidRPr="008A7B80" w:rsidRDefault="00EE3366" w:rsidP="00EE3366">
      <w:pPr>
        <w:contextualSpacing/>
        <w:jc w:val="both"/>
        <w:rPr>
          <w:rFonts w:asciiTheme="majorBidi" w:hAnsiTheme="majorBidi" w:cstheme="majorBidi"/>
          <w:bCs/>
          <w:sz w:val="22"/>
          <w:szCs w:val="22"/>
          <w:lang w:eastAsia="fr-FR"/>
        </w:rPr>
      </w:pPr>
      <w:r w:rsidRPr="008A7B80">
        <w:rPr>
          <w:rFonts w:asciiTheme="majorBidi" w:hAnsiTheme="majorBidi" w:cstheme="majorBidi"/>
          <w:bCs/>
          <w:sz w:val="22"/>
          <w:szCs w:val="22"/>
        </w:rPr>
        <w:t>Confidentialité juridique en entreprise. Fidélité à l’entreprise. Responsabilité au sein de l’entreprise, Conflits d'intérêt. Intégrité (</w:t>
      </w:r>
      <w:r w:rsidRPr="008A7B80">
        <w:rPr>
          <w:rFonts w:asciiTheme="majorBidi" w:eastAsia="Times New Roman" w:hAnsiTheme="majorBidi" w:cstheme="majorBidi"/>
          <w:bCs/>
          <w:sz w:val="22"/>
          <w:szCs w:val="22"/>
          <w:lang w:eastAsia="fr-FR"/>
        </w:rPr>
        <w:t>corruption dans le travail, ses formes, ses conséquences, modes de lutte et sanctions contre la corruption)</w:t>
      </w:r>
    </w:p>
    <w:p w:rsidR="00EE3366" w:rsidRPr="008A7B80" w:rsidRDefault="00EE3366" w:rsidP="00EE3366">
      <w:pPr>
        <w:jc w:val="both"/>
        <w:rPr>
          <w:rFonts w:asciiTheme="majorBidi" w:eastAsia="Times New Roman" w:hAnsiTheme="majorBidi" w:cstheme="majorBidi"/>
          <w:b/>
          <w:bCs/>
          <w:sz w:val="22"/>
          <w:szCs w:val="22"/>
          <w:lang w:eastAsia="fr-FR"/>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B- Propriété intellectuelle</w:t>
      </w:r>
    </w:p>
    <w:p w:rsidR="00EE3366" w:rsidRPr="008A7B80" w:rsidRDefault="00EE3366" w:rsidP="00EE3366">
      <w:pPr>
        <w:jc w:val="both"/>
        <w:rPr>
          <w:rFonts w:asciiTheme="majorBidi" w:eastAsia="Times New Roman" w:hAnsiTheme="majorBidi" w:cstheme="majorBidi"/>
          <w:sz w:val="22"/>
          <w:szCs w:val="22"/>
          <w:lang w:eastAsia="fr-FR"/>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 xml:space="preserve">I- Fondamentaux de la propriété intellectuelle   </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FF640D">
      <w:pPr>
        <w:pStyle w:val="Paragraphedeliste"/>
        <w:numPr>
          <w:ilvl w:val="0"/>
          <w:numId w:val="25"/>
        </w:numPr>
        <w:tabs>
          <w:tab w:val="left" w:pos="993"/>
        </w:tabs>
        <w:ind w:firstLine="708"/>
        <w:jc w:val="both"/>
        <w:rPr>
          <w:rFonts w:asciiTheme="majorBidi" w:hAnsiTheme="majorBidi" w:cstheme="majorBidi"/>
          <w:sz w:val="22"/>
          <w:szCs w:val="22"/>
        </w:rPr>
      </w:pPr>
      <w:r w:rsidRPr="008A7B80">
        <w:rPr>
          <w:rFonts w:asciiTheme="majorBidi" w:hAnsiTheme="majorBidi" w:cstheme="majorBidi"/>
          <w:sz w:val="22"/>
          <w:szCs w:val="22"/>
        </w:rPr>
        <w:t>Propriété industrielle</w:t>
      </w:r>
      <w:r w:rsidRPr="008A7B80">
        <w:rPr>
          <w:rFonts w:asciiTheme="majorBidi" w:hAnsiTheme="majorBidi" w:cstheme="majorBidi"/>
          <w:sz w:val="22"/>
          <w:szCs w:val="22"/>
          <w:lang w:eastAsia="fr-FR"/>
        </w:rPr>
        <w:t xml:space="preserve">. </w:t>
      </w:r>
      <w:r w:rsidRPr="008A7B80">
        <w:rPr>
          <w:rFonts w:asciiTheme="majorBidi" w:hAnsiTheme="majorBidi" w:cstheme="majorBidi"/>
          <w:sz w:val="22"/>
          <w:szCs w:val="22"/>
        </w:rPr>
        <w:t xml:space="preserve">Propriété littéraire et artistique. </w:t>
      </w:r>
    </w:p>
    <w:p w:rsidR="00EE3366" w:rsidRPr="008A7B80" w:rsidRDefault="00EE3366" w:rsidP="00FF640D">
      <w:pPr>
        <w:pStyle w:val="Paragraphedeliste"/>
        <w:numPr>
          <w:ilvl w:val="0"/>
          <w:numId w:val="25"/>
        </w:numPr>
        <w:tabs>
          <w:tab w:val="left" w:pos="993"/>
        </w:tabs>
        <w:ind w:firstLine="708"/>
        <w:jc w:val="both"/>
        <w:rPr>
          <w:rFonts w:asciiTheme="majorBidi" w:hAnsiTheme="majorBidi" w:cstheme="majorBidi"/>
          <w:sz w:val="22"/>
          <w:szCs w:val="22"/>
        </w:rPr>
      </w:pPr>
      <w:r w:rsidRPr="008A7B80">
        <w:rPr>
          <w:rFonts w:asciiTheme="majorBidi" w:hAnsiTheme="majorBidi" w:cstheme="majorBidi"/>
          <w:sz w:val="22"/>
          <w:szCs w:val="22"/>
        </w:rPr>
        <w:t xml:space="preserve">Règles de citation des références (ouvrages, articles scientifiques, communications  </w:t>
      </w:r>
    </w:p>
    <w:p w:rsidR="00EE3366" w:rsidRPr="008A7B80" w:rsidRDefault="00EE3366" w:rsidP="00EE3366">
      <w:pPr>
        <w:pStyle w:val="Paragraphedeliste"/>
        <w:tabs>
          <w:tab w:val="left" w:pos="993"/>
        </w:tabs>
        <w:ind w:left="708"/>
        <w:jc w:val="both"/>
        <w:rPr>
          <w:rFonts w:asciiTheme="majorBidi" w:hAnsiTheme="majorBidi" w:cstheme="majorBidi"/>
          <w:sz w:val="22"/>
          <w:szCs w:val="22"/>
        </w:rPr>
      </w:pPr>
      <w:r w:rsidRPr="008A7B80">
        <w:rPr>
          <w:rFonts w:asciiTheme="majorBidi" w:hAnsiTheme="majorBidi" w:cstheme="majorBidi"/>
          <w:sz w:val="22"/>
          <w:szCs w:val="22"/>
        </w:rPr>
        <w:t>dans un congrès, thèses, mémoires, …)</w:t>
      </w:r>
    </w:p>
    <w:p w:rsidR="00EE3366" w:rsidRPr="008A7B80" w:rsidRDefault="00EE3366" w:rsidP="00EE3366">
      <w:pPr>
        <w:ind w:firstLine="708"/>
        <w:jc w:val="both"/>
        <w:rPr>
          <w:rFonts w:asciiTheme="majorBidi" w:hAnsiTheme="majorBidi" w:cstheme="majorBidi"/>
          <w:sz w:val="22"/>
          <w:szCs w:val="22"/>
          <w:lang w:eastAsia="fr-FR"/>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II- Droit d'auteur</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FF640D">
      <w:pPr>
        <w:pStyle w:val="Paragraphedeliste"/>
        <w:numPr>
          <w:ilvl w:val="0"/>
          <w:numId w:val="26"/>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Droit d’auteur dans l’environnement numérique</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EE3366">
      <w:pPr>
        <w:ind w:left="709"/>
        <w:jc w:val="both"/>
        <w:rPr>
          <w:rFonts w:asciiTheme="majorBidi" w:hAnsiTheme="majorBidi" w:cstheme="majorBidi"/>
          <w:sz w:val="22"/>
          <w:szCs w:val="22"/>
        </w:rPr>
      </w:pPr>
      <w:r w:rsidRPr="008A7B80">
        <w:rPr>
          <w:rFonts w:asciiTheme="majorBidi" w:hAnsiTheme="majorBidi" w:cstheme="majorBidi"/>
          <w:sz w:val="22"/>
          <w:szCs w:val="22"/>
        </w:rPr>
        <w:t xml:space="preserve">Introduction. Droit d’auteur </w:t>
      </w:r>
      <w:r w:rsidRPr="008A7B80">
        <w:rPr>
          <w:rFonts w:asciiTheme="majorBidi" w:eastAsia="Times New Roman" w:hAnsiTheme="majorBidi" w:cstheme="majorBidi"/>
          <w:sz w:val="22"/>
          <w:szCs w:val="22"/>
          <w:lang w:eastAsia="fr-FR"/>
        </w:rPr>
        <w:t>des bases de données, droit d’auteur des logiciels</w:t>
      </w:r>
      <w:r w:rsidRPr="008A7B80">
        <w:rPr>
          <w:rFonts w:asciiTheme="majorBidi" w:hAnsiTheme="majorBidi" w:cstheme="majorBidi"/>
          <w:sz w:val="22"/>
          <w:szCs w:val="22"/>
        </w:rPr>
        <w:t>. Cas spécifique des logiciels libres.</w:t>
      </w:r>
    </w:p>
    <w:p w:rsidR="00EE3366" w:rsidRPr="008A7B80" w:rsidRDefault="00EE3366" w:rsidP="00FF640D">
      <w:pPr>
        <w:pStyle w:val="Paragraphedeliste"/>
        <w:numPr>
          <w:ilvl w:val="0"/>
          <w:numId w:val="26"/>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 xml:space="preserve">Droit d’auteur dans l’internet et le commerce électronique </w:t>
      </w:r>
    </w:p>
    <w:p w:rsidR="00EE3366" w:rsidRPr="008A7B80" w:rsidRDefault="00EE3366" w:rsidP="00EE3366">
      <w:pPr>
        <w:ind w:left="709"/>
        <w:jc w:val="both"/>
        <w:rPr>
          <w:rFonts w:asciiTheme="majorBidi" w:eastAsia="Times New Roman" w:hAnsiTheme="majorBidi" w:cstheme="majorBidi"/>
          <w:sz w:val="22"/>
          <w:szCs w:val="22"/>
          <w:lang w:eastAsia="fr-FR"/>
        </w:rPr>
      </w:pPr>
      <w:r w:rsidRPr="008A7B80">
        <w:rPr>
          <w:rFonts w:asciiTheme="majorBidi" w:eastAsia="Times New Roman" w:hAnsiTheme="majorBidi" w:cstheme="majorBidi"/>
          <w:sz w:val="22"/>
          <w:szCs w:val="22"/>
          <w:lang w:eastAsia="fr-FR"/>
        </w:rPr>
        <w:lastRenderedPageBreak/>
        <w:t>Droit des noms de domaine. Propriété intellectuelle sur internet. Droit du site de commerce électronique. Propriété intellectuelle et réseaux sociaux.</w:t>
      </w:r>
    </w:p>
    <w:p w:rsidR="00EE3366" w:rsidRPr="008A7B80" w:rsidRDefault="00EE3366" w:rsidP="00FF640D">
      <w:pPr>
        <w:pStyle w:val="Paragraphedeliste"/>
        <w:numPr>
          <w:ilvl w:val="0"/>
          <w:numId w:val="26"/>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Brevet</w:t>
      </w:r>
    </w:p>
    <w:p w:rsidR="00EE3366" w:rsidRPr="008A7B80" w:rsidRDefault="00EE3366" w:rsidP="00EE3366">
      <w:pPr>
        <w:ind w:left="709"/>
        <w:jc w:val="both"/>
        <w:rPr>
          <w:rFonts w:asciiTheme="majorBidi" w:eastAsia="Times New Roman" w:hAnsiTheme="majorBidi" w:cstheme="majorBidi"/>
          <w:sz w:val="22"/>
          <w:szCs w:val="22"/>
          <w:lang w:eastAsia="fr-FR"/>
        </w:rPr>
      </w:pPr>
      <w:r w:rsidRPr="008A7B80">
        <w:rPr>
          <w:rFonts w:asciiTheme="majorBidi" w:hAnsiTheme="majorBidi" w:cstheme="majorBidi"/>
          <w:sz w:val="22"/>
          <w:szCs w:val="22"/>
        </w:rPr>
        <w:t xml:space="preserve">Définition. Droits </w:t>
      </w:r>
      <w:r w:rsidRPr="008A7B80">
        <w:rPr>
          <w:rFonts w:asciiTheme="majorBidi" w:eastAsia="Times New Roman" w:hAnsiTheme="majorBidi" w:cstheme="majorBidi"/>
          <w:sz w:val="22"/>
          <w:szCs w:val="22"/>
          <w:lang w:eastAsia="fr-FR"/>
        </w:rPr>
        <w:t xml:space="preserve">dans un brevet. Utilité d’un brevet. La </w:t>
      </w:r>
      <w:r w:rsidRPr="008A7B80">
        <w:rPr>
          <w:rFonts w:asciiTheme="majorBidi" w:hAnsiTheme="majorBidi" w:cstheme="majorBidi"/>
          <w:sz w:val="22"/>
          <w:szCs w:val="22"/>
        </w:rPr>
        <w:t xml:space="preserve">brevetabilité. Demande de brevet </w:t>
      </w:r>
      <w:r w:rsidRPr="008A7B80">
        <w:rPr>
          <w:rFonts w:asciiTheme="majorBidi" w:eastAsia="Times New Roman" w:hAnsiTheme="majorBidi" w:cstheme="majorBidi"/>
          <w:sz w:val="22"/>
          <w:szCs w:val="22"/>
          <w:lang w:eastAsia="fr-FR"/>
        </w:rPr>
        <w:t>en Algérie et dans le monde</w:t>
      </w:r>
      <w:r w:rsidRPr="008A7B80">
        <w:rPr>
          <w:rFonts w:asciiTheme="majorBidi" w:hAnsiTheme="majorBidi" w:cstheme="majorBidi"/>
          <w:sz w:val="22"/>
          <w:szCs w:val="22"/>
        </w:rPr>
        <w:t>.</w:t>
      </w:r>
    </w:p>
    <w:p w:rsidR="00EE3366" w:rsidRPr="008A7B80" w:rsidRDefault="00EE3366" w:rsidP="00EE3366">
      <w:pPr>
        <w:ind w:left="709"/>
        <w:jc w:val="both"/>
        <w:rPr>
          <w:rFonts w:asciiTheme="majorBidi" w:hAnsiTheme="majorBidi" w:cstheme="majorBidi"/>
          <w:b/>
          <w:sz w:val="22"/>
          <w:szCs w:val="22"/>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III- Protection et valorisation de la propriété intellectuelle</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EE3366">
      <w:pPr>
        <w:ind w:left="709"/>
        <w:contextualSpacing/>
        <w:jc w:val="both"/>
        <w:rPr>
          <w:rFonts w:asciiTheme="majorBidi" w:hAnsiTheme="majorBidi" w:cstheme="majorBidi"/>
          <w:sz w:val="22"/>
          <w:szCs w:val="22"/>
          <w:rtl/>
          <w:lang w:eastAsia="fr-FR"/>
        </w:rPr>
      </w:pPr>
      <w:r w:rsidRPr="008A7B80">
        <w:rPr>
          <w:rFonts w:asciiTheme="majorBidi" w:hAnsiTheme="majorBidi" w:cstheme="majorBidi"/>
          <w:sz w:val="22"/>
          <w:szCs w:val="22"/>
          <w:lang w:eastAsia="fr-FR"/>
        </w:rPr>
        <w:t>Comment protéger la propriété intellectuelle. Violation des droits et outil juridique. V</w:t>
      </w:r>
      <w:r w:rsidRPr="008A7B80">
        <w:rPr>
          <w:rFonts w:asciiTheme="majorBidi" w:eastAsia="Times New Roman" w:hAnsiTheme="majorBidi" w:cstheme="majorBidi"/>
          <w:sz w:val="22"/>
          <w:szCs w:val="22"/>
          <w:lang w:eastAsia="fr-FR"/>
        </w:rPr>
        <w:t>alorisation de la propriété intellectuelle. Protection de la propriété intellectuelle</w:t>
      </w:r>
      <w:r w:rsidRPr="008A7B80">
        <w:rPr>
          <w:rFonts w:asciiTheme="majorBidi" w:hAnsiTheme="majorBidi" w:cstheme="majorBidi"/>
          <w:bCs/>
          <w:sz w:val="22"/>
          <w:szCs w:val="22"/>
        </w:rPr>
        <w:t xml:space="preserve"> en Algérie.</w:t>
      </w:r>
    </w:p>
    <w:p w:rsidR="00EE3366" w:rsidRPr="008A7B80" w:rsidRDefault="00EE3366" w:rsidP="00EE3366">
      <w:pPr>
        <w:rPr>
          <w:rFonts w:asciiTheme="majorBidi" w:hAnsiTheme="majorBidi" w:cstheme="majorBidi"/>
          <w:sz w:val="22"/>
          <w:szCs w:val="22"/>
        </w:rPr>
      </w:pPr>
    </w:p>
    <w:p w:rsidR="00EE3366" w:rsidRPr="008A7B80" w:rsidRDefault="00EE3366" w:rsidP="00EE3366">
      <w:pPr>
        <w:shd w:val="clear" w:color="auto" w:fill="FFFFFF"/>
        <w:rPr>
          <w:rFonts w:asciiTheme="majorBidi" w:eastAsia="Times New Roman" w:hAnsiTheme="majorBidi" w:cstheme="majorBidi"/>
          <w:b/>
          <w:bCs/>
          <w:color w:val="1D2228"/>
          <w:sz w:val="22"/>
          <w:szCs w:val="22"/>
          <w:lang w:eastAsia="fr-FR"/>
        </w:rPr>
      </w:pPr>
      <w:r w:rsidRPr="008A7B80">
        <w:rPr>
          <w:rFonts w:asciiTheme="majorBidi" w:eastAsia="Times New Roman" w:hAnsiTheme="majorBidi" w:cstheme="majorBidi"/>
          <w:b/>
          <w:bCs/>
          <w:color w:val="1D2228"/>
          <w:sz w:val="22"/>
          <w:szCs w:val="22"/>
          <w:lang w:eastAsia="fr-FR"/>
        </w:rPr>
        <w:t>C. Ethique, développement durable et nouvelles technologies</w:t>
      </w:r>
    </w:p>
    <w:p w:rsidR="00EE3366" w:rsidRPr="008A7B80" w:rsidRDefault="00EE3366" w:rsidP="00EE3366">
      <w:pPr>
        <w:shd w:val="clear" w:color="auto" w:fill="FFFFFF"/>
        <w:rPr>
          <w:rFonts w:asciiTheme="majorBidi" w:eastAsia="Times New Roman" w:hAnsiTheme="majorBidi" w:cstheme="majorBidi"/>
          <w:b/>
          <w:bCs/>
          <w:color w:val="1D2228"/>
          <w:sz w:val="22"/>
          <w:szCs w:val="22"/>
          <w:lang w:eastAsia="fr-FR"/>
        </w:rPr>
      </w:pPr>
    </w:p>
    <w:p w:rsidR="00EE3366" w:rsidRPr="008A7B80" w:rsidRDefault="00EE3366" w:rsidP="00EE3366">
      <w:pPr>
        <w:shd w:val="clear" w:color="auto" w:fill="FFFFFF"/>
        <w:jc w:val="both"/>
        <w:rPr>
          <w:rFonts w:asciiTheme="majorBidi" w:eastAsia="Times New Roman" w:hAnsiTheme="majorBidi" w:cstheme="majorBidi"/>
          <w:color w:val="1D2228"/>
          <w:sz w:val="22"/>
          <w:szCs w:val="22"/>
          <w:lang w:eastAsia="fr-FR"/>
        </w:rPr>
      </w:pPr>
      <w:r w:rsidRPr="008A7B80">
        <w:rPr>
          <w:rFonts w:asciiTheme="majorBidi" w:eastAsia="Times New Roman" w:hAnsiTheme="majorBidi" w:cstheme="majorBidi"/>
          <w:color w:val="1D2228"/>
          <w:sz w:val="22"/>
          <w:szCs w:val="22"/>
          <w:lang w:eastAsia="fr-FR"/>
        </w:rPr>
        <w:t>Lien entre éthique et développement durable, économie d’énergie,  bioéthique et nouvelle technologies  (intelligence artificielle, progrès scientifique, </w:t>
      </w:r>
      <w:r w:rsidRPr="008A7B80">
        <w:rPr>
          <w:rFonts w:asciiTheme="majorBidi" w:eastAsia="Times New Roman" w:hAnsiTheme="majorBidi" w:cstheme="majorBidi"/>
          <w:color w:val="3C4043"/>
          <w:sz w:val="22"/>
          <w:szCs w:val="22"/>
          <w:lang w:eastAsia="fr-FR"/>
        </w:rPr>
        <w:t> </w:t>
      </w:r>
      <w:r w:rsidRPr="008A7B80">
        <w:rPr>
          <w:rFonts w:asciiTheme="majorBidi" w:eastAsia="Times New Roman" w:hAnsiTheme="majorBidi" w:cstheme="majorBidi"/>
          <w:color w:val="1D2228"/>
          <w:sz w:val="22"/>
          <w:szCs w:val="22"/>
          <w:lang w:eastAsia="fr-FR"/>
        </w:rPr>
        <w:t xml:space="preserve">Humanoïdes, Robots, drones,  </w:t>
      </w:r>
    </w:p>
    <w:p w:rsidR="00EE3366" w:rsidRPr="008A7B80" w:rsidRDefault="00EE3366" w:rsidP="00EE3366">
      <w:pPr>
        <w:jc w:val="both"/>
        <w:rPr>
          <w:rFonts w:asciiTheme="majorBidi" w:hAnsiTheme="majorBidi" w:cstheme="majorBidi"/>
          <w:sz w:val="22"/>
          <w:szCs w:val="22"/>
        </w:rPr>
      </w:pPr>
    </w:p>
    <w:p w:rsidR="008A7B80" w:rsidRPr="00A353CA" w:rsidRDefault="008A7B80" w:rsidP="008A7B80">
      <w:pPr>
        <w:jc w:val="both"/>
        <w:rPr>
          <w:rFonts w:asciiTheme="majorHAnsi" w:hAnsiTheme="majorHAnsi" w:cs="Arial"/>
          <w:b/>
        </w:rPr>
      </w:pPr>
      <w:r w:rsidRPr="00A353CA">
        <w:rPr>
          <w:rFonts w:asciiTheme="majorHAnsi" w:hAnsiTheme="majorHAnsi" w:cs="Arial"/>
          <w:b/>
          <w:u w:val="thick" w:color="F79646"/>
        </w:rPr>
        <w:t>Mode d’évaluation :</w:t>
      </w:r>
    </w:p>
    <w:p w:rsidR="008A7B80" w:rsidRPr="008A7B80" w:rsidRDefault="008A7B80" w:rsidP="008A7B80">
      <w:pPr>
        <w:jc w:val="both"/>
        <w:rPr>
          <w:rFonts w:asciiTheme="majorHAnsi" w:hAnsiTheme="majorHAnsi" w:cs="Arial"/>
          <w:b/>
          <w:sz w:val="22"/>
          <w:szCs w:val="22"/>
          <w:u w:val="thick" w:color="F79646"/>
        </w:rPr>
      </w:pPr>
      <w:r w:rsidRPr="00A353CA">
        <w:rPr>
          <w:rFonts w:asciiTheme="majorHAnsi" w:hAnsiTheme="majorHAnsi" w:cs="Arial"/>
          <w:sz w:val="22"/>
          <w:szCs w:val="22"/>
        </w:rPr>
        <w:t>Examen : 100 % </w:t>
      </w:r>
    </w:p>
    <w:p w:rsidR="008A7B80" w:rsidRPr="008A7B80" w:rsidRDefault="008A7B80" w:rsidP="008A7B80">
      <w:pPr>
        <w:jc w:val="both"/>
        <w:rPr>
          <w:rFonts w:asciiTheme="majorHAnsi" w:hAnsiTheme="majorHAnsi" w:cs="Arial"/>
          <w:b/>
          <w:iCs/>
          <w:u w:val="thick" w:color="F79646"/>
        </w:rPr>
      </w:pPr>
      <w:r w:rsidRPr="00A353CA">
        <w:rPr>
          <w:rFonts w:asciiTheme="majorHAnsi" w:hAnsiTheme="majorHAnsi" w:cs="Arial"/>
          <w:b/>
          <w:u w:val="thick" w:color="F79646"/>
        </w:rPr>
        <w:t xml:space="preserve">Références </w:t>
      </w:r>
      <w:r w:rsidRPr="00A353CA">
        <w:rPr>
          <w:rFonts w:asciiTheme="majorHAnsi" w:hAnsiTheme="majorHAnsi" w:cs="Arial"/>
          <w:b/>
          <w:iCs/>
          <w:u w:val="thick" w:color="F79646"/>
        </w:rPr>
        <w:t>:</w:t>
      </w:r>
    </w:p>
    <w:p w:rsidR="008A7B80" w:rsidRPr="00A353CA" w:rsidRDefault="008A7B80" w:rsidP="00D3496B">
      <w:pPr>
        <w:numPr>
          <w:ilvl w:val="0"/>
          <w:numId w:val="48"/>
        </w:numPr>
        <w:rPr>
          <w:rFonts w:asciiTheme="majorHAnsi" w:hAnsiTheme="majorHAnsi" w:cs="Arial"/>
          <w:sz w:val="22"/>
          <w:szCs w:val="22"/>
        </w:rPr>
      </w:pPr>
      <w:r w:rsidRPr="00A353CA">
        <w:rPr>
          <w:rFonts w:asciiTheme="majorHAnsi" w:hAnsiTheme="majorHAnsi" w:cs="Arial"/>
          <w:sz w:val="22"/>
          <w:szCs w:val="22"/>
        </w:rPr>
        <w:t xml:space="preserve">Charte d’éthique et de déontologie universitaires, </w:t>
      </w:r>
      <w:hyperlink r:id="rId20" w:history="1">
        <w:r w:rsidRPr="00A353CA">
          <w:rPr>
            <w:rStyle w:val="Lienhypertexte"/>
            <w:rFonts w:asciiTheme="majorHAnsi" w:hAnsiTheme="majorHAnsi" w:cs="Arial"/>
            <w:color w:val="auto"/>
            <w:sz w:val="22"/>
            <w:szCs w:val="22"/>
            <w:u w:val="none"/>
          </w:rPr>
          <w:t>https://www.mesrs.dz/documents/12221/26200/Charte+fran__ais+d__f.pdf/50d6de61-aabd-4829-84b3-8302b790bdce</w:t>
        </w:r>
      </w:hyperlink>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cs="Arial"/>
          <w:sz w:val="22"/>
          <w:szCs w:val="22"/>
        </w:rPr>
        <w:t>Arrêtés N°933 du 28 Juillet 2016 fixant les règles relatives à la prévention et la lutte contre le plagiat</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eastAsia="Times New Roman" w:hAnsiTheme="majorHAnsi"/>
          <w:sz w:val="22"/>
          <w:szCs w:val="22"/>
        </w:rPr>
        <w:t>L'abc du droit d'auteur, organisation des nations unies pour l’éducation, la science et la culture(UNESCO)</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E. Prairat, De la déontologie enseignante. Paris, PUF, 2009.</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 xml:space="preserve">Racine L., Legault G. A., Bégin, L., Éthique et ingénierie, Montréal, McGraw Hill, 1991. </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 xml:space="preserve">Siroux, D., Déontologie : Dictionnaire d’éthique et de philosophie morale, Paris, Quadrige, 2004, p. 474-477. </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Medina Y., La déontologie, ce qui va changer dans l'entreprise, éditions d'Organisation, 2003.</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 xml:space="preserve">Didier Ch., Penser l'éthique des ingénieurs, Presses Universitaires de France, 2008. </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Gavarini L. et Ottavi D., Éditorial. de l’éthique professionnelle en formation et en recherche, Recherche et formation, 52 | 2006, 5-11.</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cs="Calibri"/>
          <w:sz w:val="22"/>
          <w:szCs w:val="22"/>
        </w:rPr>
        <w:t>Caré C., Morale, éthique, déontologie. Administration et éducation, 2e trimestre 2002, n°94.</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cs="Calibri"/>
          <w:sz w:val="22"/>
          <w:szCs w:val="22"/>
        </w:rPr>
        <w:t>Jacquet-Francillon, François. Notion : déontologie professionnelle. Le télémaque, mai 2000, n° 17</w:t>
      </w:r>
    </w:p>
    <w:p w:rsidR="008A7B80" w:rsidRPr="00A353CA" w:rsidRDefault="008A7B80" w:rsidP="00D3496B">
      <w:pPr>
        <w:numPr>
          <w:ilvl w:val="0"/>
          <w:numId w:val="48"/>
        </w:numPr>
        <w:jc w:val="both"/>
        <w:rPr>
          <w:rFonts w:asciiTheme="majorHAnsi" w:hAnsiTheme="majorHAnsi"/>
          <w:sz w:val="22"/>
          <w:szCs w:val="22"/>
          <w:lang w:val="en-US"/>
        </w:rPr>
      </w:pPr>
      <w:r w:rsidRPr="00A353CA">
        <w:rPr>
          <w:rFonts w:asciiTheme="majorHAnsi" w:hAnsiTheme="majorHAnsi" w:cs="Calibri"/>
          <w:sz w:val="22"/>
          <w:szCs w:val="22"/>
          <w:lang w:val="en-US"/>
        </w:rPr>
        <w:t>Carr, D. Professionalism and Ethics in Teaching. New York, NY Routledge. 2000.</w:t>
      </w:r>
    </w:p>
    <w:p w:rsidR="008A7B80" w:rsidRPr="00A353CA" w:rsidRDefault="008A7B80" w:rsidP="00D3496B">
      <w:pPr>
        <w:numPr>
          <w:ilvl w:val="0"/>
          <w:numId w:val="48"/>
        </w:numPr>
        <w:jc w:val="both"/>
        <w:rPr>
          <w:rFonts w:asciiTheme="majorHAnsi" w:hAnsiTheme="majorHAnsi"/>
          <w:sz w:val="22"/>
          <w:szCs w:val="22"/>
          <w:lang w:val="en-US"/>
        </w:rPr>
      </w:pPr>
      <w:r w:rsidRPr="00A353CA">
        <w:rPr>
          <w:rFonts w:asciiTheme="majorHAnsi" w:hAnsiTheme="majorHAnsi"/>
          <w:sz w:val="22"/>
          <w:szCs w:val="22"/>
        </w:rPr>
        <w:t>Galloux, J.C., Droit de la propriété industrielle. Dalloz 2003.</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Wagret F. et J-M., Brevet d'invention, marques et propriété industrielle. PUF 2001</w:t>
      </w:r>
    </w:p>
    <w:p w:rsidR="008A7B80" w:rsidRPr="00A353CA" w:rsidRDefault="008A7B80" w:rsidP="00D3496B">
      <w:pPr>
        <w:numPr>
          <w:ilvl w:val="0"/>
          <w:numId w:val="48"/>
        </w:numPr>
        <w:jc w:val="both"/>
        <w:rPr>
          <w:rFonts w:asciiTheme="majorHAnsi" w:hAnsiTheme="majorHAnsi"/>
          <w:sz w:val="22"/>
          <w:szCs w:val="22"/>
          <w:lang w:val="en-US"/>
        </w:rPr>
      </w:pPr>
      <w:r w:rsidRPr="00A353CA">
        <w:rPr>
          <w:rFonts w:asciiTheme="majorHAnsi" w:hAnsiTheme="majorHAnsi"/>
          <w:sz w:val="22"/>
          <w:szCs w:val="22"/>
        </w:rPr>
        <w:t>Dekermadec, Y., Innover grâce au brevet: une révolution avec internet. Insep 1999</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hAnsiTheme="majorHAnsi"/>
          <w:sz w:val="22"/>
          <w:szCs w:val="22"/>
        </w:rPr>
        <w:t>AEUTBM. L'ingénieur au cœur de l'innovation. Université de technologie Belfort-Montbéliard</w:t>
      </w:r>
    </w:p>
    <w:p w:rsidR="008A7B80" w:rsidRPr="00A353CA" w:rsidRDefault="008A7B80" w:rsidP="00D3496B">
      <w:pPr>
        <w:numPr>
          <w:ilvl w:val="0"/>
          <w:numId w:val="48"/>
        </w:numPr>
        <w:jc w:val="both"/>
        <w:rPr>
          <w:rFonts w:asciiTheme="majorHAnsi" w:hAnsiTheme="majorHAnsi"/>
          <w:sz w:val="22"/>
          <w:szCs w:val="22"/>
        </w:rPr>
      </w:pPr>
      <w:r w:rsidRPr="00A353CA">
        <w:rPr>
          <w:rFonts w:asciiTheme="majorHAnsi" w:eastAsia="Times New Roman" w:hAnsiTheme="majorHAnsi"/>
          <w:sz w:val="22"/>
          <w:szCs w:val="22"/>
        </w:rPr>
        <w:t xml:space="preserve">Fanny Rinck </w:t>
      </w:r>
      <w:r w:rsidRPr="00A353CA">
        <w:rPr>
          <w:rFonts w:asciiTheme="majorHAnsi" w:eastAsia="Times New Roman" w:hAnsiTheme="majorHAnsi"/>
          <w:b/>
          <w:bCs/>
          <w:sz w:val="22"/>
          <w:szCs w:val="22"/>
        </w:rPr>
        <w:t> </w:t>
      </w:r>
      <w:r w:rsidRPr="00A353CA">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8A7B80" w:rsidRPr="00A353CA" w:rsidRDefault="008A7B80" w:rsidP="00D3496B">
      <w:pPr>
        <w:numPr>
          <w:ilvl w:val="0"/>
          <w:numId w:val="48"/>
        </w:numPr>
        <w:jc w:val="both"/>
        <w:rPr>
          <w:rFonts w:asciiTheme="majorHAnsi" w:eastAsia="Times New Roman" w:hAnsiTheme="majorHAnsi"/>
          <w:sz w:val="22"/>
          <w:szCs w:val="22"/>
        </w:rPr>
      </w:pPr>
      <w:r w:rsidRPr="00A353CA">
        <w:rPr>
          <w:rFonts w:asciiTheme="majorHAnsi" w:eastAsia="Times New Roman" w:hAnsiTheme="majorHAnsi"/>
          <w:sz w:val="22"/>
          <w:szCs w:val="22"/>
        </w:rPr>
        <w:t>Didier DUGUEST IEMN, Citer ses sources,  IAE Nantes 2008</w:t>
      </w:r>
    </w:p>
    <w:p w:rsidR="008A7B80" w:rsidRPr="00A353CA" w:rsidRDefault="008A7B80" w:rsidP="00D3496B">
      <w:pPr>
        <w:numPr>
          <w:ilvl w:val="0"/>
          <w:numId w:val="48"/>
        </w:numPr>
        <w:jc w:val="both"/>
        <w:rPr>
          <w:rFonts w:asciiTheme="majorHAnsi" w:eastAsia="Times New Roman" w:hAnsiTheme="majorHAnsi"/>
          <w:sz w:val="22"/>
          <w:szCs w:val="22"/>
        </w:rPr>
      </w:pPr>
      <w:r w:rsidRPr="00A353C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8A7B80" w:rsidRPr="00A353CA" w:rsidRDefault="008A7B80" w:rsidP="00D3496B">
      <w:pPr>
        <w:numPr>
          <w:ilvl w:val="0"/>
          <w:numId w:val="48"/>
        </w:numPr>
        <w:jc w:val="both"/>
        <w:rPr>
          <w:rFonts w:asciiTheme="majorHAnsi" w:eastAsia="Times New Roman" w:hAnsiTheme="majorHAnsi"/>
          <w:sz w:val="22"/>
          <w:szCs w:val="22"/>
        </w:rPr>
      </w:pPr>
      <w:r w:rsidRPr="00A353C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8A7B80" w:rsidRPr="00A353CA" w:rsidRDefault="008A7B80" w:rsidP="00D3496B">
      <w:pPr>
        <w:numPr>
          <w:ilvl w:val="0"/>
          <w:numId w:val="48"/>
        </w:numPr>
        <w:jc w:val="both"/>
        <w:rPr>
          <w:rFonts w:asciiTheme="majorHAnsi" w:eastAsia="Times New Roman" w:hAnsiTheme="majorHAnsi"/>
          <w:sz w:val="22"/>
          <w:szCs w:val="22"/>
        </w:rPr>
      </w:pPr>
      <w:r w:rsidRPr="00A353CA">
        <w:rPr>
          <w:rFonts w:asciiTheme="majorHAnsi" w:eastAsia="Times New Roman" w:hAnsiTheme="majorHAnsi"/>
          <w:sz w:val="22"/>
          <w:szCs w:val="22"/>
        </w:rPr>
        <w:t>Publication de l'université de Montréal, Stratégies de prévention du plagiat, Intégrité, fraude et plagiat, 2010.</w:t>
      </w:r>
    </w:p>
    <w:p w:rsidR="008A7B80" w:rsidRPr="00A353CA" w:rsidRDefault="008A7B80" w:rsidP="00D3496B">
      <w:pPr>
        <w:numPr>
          <w:ilvl w:val="0"/>
          <w:numId w:val="48"/>
        </w:numPr>
        <w:jc w:val="both"/>
        <w:rPr>
          <w:rFonts w:asciiTheme="majorHAnsi" w:eastAsia="Times New Roman" w:hAnsiTheme="majorHAnsi"/>
          <w:sz w:val="22"/>
          <w:szCs w:val="22"/>
        </w:rPr>
      </w:pPr>
      <w:r w:rsidRPr="00A353CA">
        <w:rPr>
          <w:rFonts w:asciiTheme="majorHAnsi" w:eastAsia="Times New Roman" w:hAnsiTheme="majorHAnsi"/>
          <w:sz w:val="22"/>
          <w:szCs w:val="22"/>
        </w:rPr>
        <w:t>Pierrick Malissard, La propriété intellectuelle : origine et évolution, 2010.</w:t>
      </w:r>
    </w:p>
    <w:p w:rsidR="008A7B80" w:rsidRPr="00A353CA" w:rsidRDefault="008A7B80" w:rsidP="00D3496B">
      <w:pPr>
        <w:numPr>
          <w:ilvl w:val="0"/>
          <w:numId w:val="48"/>
        </w:numPr>
        <w:jc w:val="both"/>
        <w:rPr>
          <w:rFonts w:asciiTheme="majorHAnsi" w:eastAsia="Times New Roman" w:hAnsiTheme="majorHAnsi"/>
        </w:rPr>
      </w:pPr>
      <w:r w:rsidRPr="00A353CA">
        <w:rPr>
          <w:rFonts w:asciiTheme="majorHAnsi" w:eastAsia="Times New Roman" w:hAnsiTheme="majorHAnsi"/>
          <w:sz w:val="22"/>
          <w:szCs w:val="22"/>
        </w:rPr>
        <w:t>Le si</w:t>
      </w:r>
      <w:r w:rsidRPr="00A353CA">
        <w:rPr>
          <w:rFonts w:asciiTheme="majorHAnsi" w:eastAsia="Times New Roman" w:hAnsiTheme="majorHAnsi"/>
        </w:rPr>
        <w:t xml:space="preserve">te de l’Organisation Mondiale de la Propriété Intellectuelle </w:t>
      </w:r>
      <w:hyperlink r:id="rId21" w:tgtFrame="_blank" w:history="1">
        <w:r w:rsidRPr="00A353CA">
          <w:rPr>
            <w:rStyle w:val="Lienhypertexte"/>
            <w:rFonts w:asciiTheme="majorHAnsi" w:eastAsia="Times New Roman" w:hAnsiTheme="majorHAnsi"/>
            <w:color w:val="auto"/>
            <w:u w:val="none"/>
          </w:rPr>
          <w:t>www.wipo.int</w:t>
        </w:r>
      </w:hyperlink>
    </w:p>
    <w:p w:rsidR="008A7B80" w:rsidRPr="00A353CA" w:rsidRDefault="002C59F6" w:rsidP="00D3496B">
      <w:pPr>
        <w:numPr>
          <w:ilvl w:val="0"/>
          <w:numId w:val="48"/>
        </w:numPr>
        <w:jc w:val="both"/>
        <w:rPr>
          <w:rFonts w:asciiTheme="majorHAnsi" w:hAnsiTheme="majorHAnsi"/>
        </w:rPr>
      </w:pPr>
      <w:hyperlink r:id="rId22" w:history="1">
        <w:r w:rsidR="008A7B80" w:rsidRPr="00A353CA">
          <w:rPr>
            <w:rStyle w:val="Lienhypertexte"/>
            <w:rFonts w:asciiTheme="majorHAnsi" w:eastAsiaTheme="minorHAnsi" w:hAnsiTheme="majorHAnsi" w:cs="Calibri"/>
            <w:color w:val="auto"/>
            <w:u w:val="none"/>
            <w:lang w:eastAsia="en-US"/>
          </w:rPr>
          <w:t>http://www.app.asso.fr/</w:t>
        </w:r>
      </w:hyperlink>
    </w:p>
    <w:p w:rsidR="008A7B80" w:rsidRPr="00A353CA" w:rsidRDefault="008A7B80" w:rsidP="008A7B80">
      <w:pPr>
        <w:spacing w:line="276" w:lineRule="auto"/>
        <w:jc w:val="both"/>
        <w:rPr>
          <w:rFonts w:asciiTheme="majorHAnsi" w:hAnsiTheme="majorHAnsi" w:cs="Calibri"/>
          <w:b/>
          <w:sz w:val="22"/>
          <w:szCs w:val="22"/>
          <w:u w:val="thick" w:color="F7964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3C108A" w:rsidRPr="008B179F" w:rsidRDefault="003C108A" w:rsidP="003C108A">
      <w:pPr>
        <w:jc w:val="center"/>
        <w:rPr>
          <w:rFonts w:asciiTheme="majorHAnsi" w:hAnsiTheme="majorHAnsi" w:cs="Calibri"/>
          <w:bCs/>
        </w:rPr>
      </w:pP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3C108A" w:rsidRDefault="003C108A" w:rsidP="003C108A">
      <w:pPr>
        <w:jc w:val="center"/>
        <w:rPr>
          <w:rFonts w:asciiTheme="majorHAnsi" w:hAnsiTheme="majorHAnsi" w:cs="Calibri"/>
          <w:b/>
          <w:sz w:val="32"/>
          <w:szCs w:val="32"/>
        </w:rPr>
      </w:pPr>
    </w:p>
    <w:p w:rsidR="003C108A" w:rsidRPr="00711078" w:rsidRDefault="003C108A" w:rsidP="003C108A">
      <w:pPr>
        <w:rPr>
          <w:rFonts w:asciiTheme="majorHAnsi" w:hAnsiTheme="majorHAnsi" w:cs="Calibri"/>
          <w:sz w:val="32"/>
          <w:szCs w:val="32"/>
        </w:rPr>
      </w:pPr>
    </w:p>
    <w:p w:rsidR="003C108A" w:rsidRPr="00711078" w:rsidRDefault="003C108A" w:rsidP="003C108A">
      <w:pPr>
        <w:rPr>
          <w:rFonts w:asciiTheme="majorHAnsi" w:hAnsiTheme="majorHAnsi" w:cs="Calibri"/>
          <w:sz w:val="32"/>
          <w:szCs w:val="32"/>
        </w:rPr>
      </w:pPr>
    </w:p>
    <w:p w:rsidR="003C108A" w:rsidRPr="00711078" w:rsidRDefault="003C108A" w:rsidP="003C108A">
      <w:pPr>
        <w:rPr>
          <w:rFonts w:asciiTheme="majorHAnsi" w:hAnsiTheme="majorHAnsi" w:cs="Calibri"/>
          <w:sz w:val="32"/>
          <w:szCs w:val="32"/>
        </w:rPr>
      </w:pPr>
    </w:p>
    <w:p w:rsidR="003C108A" w:rsidRPr="00711078" w:rsidRDefault="003C108A" w:rsidP="003C108A">
      <w:pPr>
        <w:rPr>
          <w:rFonts w:asciiTheme="majorHAnsi" w:hAnsiTheme="majorHAnsi" w:cs="Calibri"/>
          <w:sz w:val="32"/>
          <w:szCs w:val="32"/>
        </w:rPr>
        <w:sectPr w:rsidR="003C108A" w:rsidRPr="00711078" w:rsidSect="00EB37D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3</w:t>
      </w:r>
    </w:p>
    <w:p w:rsidR="003C108A" w:rsidRPr="00323B92" w:rsidRDefault="003C108A" w:rsidP="00E132B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UEF</w:t>
      </w:r>
      <w:r w:rsidR="00E132B0">
        <w:rPr>
          <w:rFonts w:ascii="Cambria" w:hAnsi="Cambria" w:cs="Calibri"/>
          <w:b/>
          <w:bCs/>
          <w:iCs/>
        </w:rPr>
        <w:t xml:space="preserve"> 2.1.1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1</w:t>
      </w:r>
      <w:r w:rsidRPr="00323B92">
        <w:rPr>
          <w:rFonts w:ascii="Cambria" w:hAnsi="Cambria" w:cs="Calibri"/>
          <w:b/>
          <w:bCs/>
          <w:iCs/>
        </w:rPr>
        <w:t>:</w:t>
      </w:r>
      <w:r w:rsidR="00EE3366" w:rsidRPr="008A7B80">
        <w:rPr>
          <w:rFonts w:ascii="Cambria" w:hAnsi="Cambria" w:cs="Calibri"/>
          <w:b/>
          <w:bCs/>
          <w:iCs/>
        </w:rPr>
        <w:t xml:space="preserve">fondements de la </w:t>
      </w:r>
      <w:r w:rsidR="00CC52F7" w:rsidRPr="008A7B80">
        <w:rPr>
          <w:rFonts w:ascii="Cambria" w:hAnsi="Cambria" w:cs="Calibri"/>
          <w:b/>
          <w:bCs/>
          <w:iCs/>
        </w:rPr>
        <w:t>modélisation</w:t>
      </w:r>
      <w:r w:rsidR="00EE3366" w:rsidRPr="008A7B80">
        <w:rPr>
          <w:rFonts w:ascii="Cambria" w:hAnsi="Cambria" w:cs="Calibri"/>
          <w:b/>
          <w:bCs/>
          <w:iCs/>
        </w:rPr>
        <w:t xml:space="preserve"> en </w:t>
      </w:r>
      <w:r w:rsidR="00CC52F7" w:rsidRPr="008A7B80">
        <w:rPr>
          <w:rFonts w:ascii="Cambria" w:hAnsi="Cambria" w:cs="Calibri"/>
          <w:b/>
          <w:bCs/>
          <w:iCs/>
        </w:rPr>
        <w:t>génie</w:t>
      </w:r>
      <w:r w:rsidR="00EE3366" w:rsidRPr="008A7B80">
        <w:rPr>
          <w:rFonts w:ascii="Cambria" w:hAnsi="Cambria" w:cs="Calibri"/>
          <w:b/>
          <w:bCs/>
          <w:iCs/>
        </w:rPr>
        <w:t xml:space="preserve"> des procédés</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w:t>
      </w:r>
      <w:r w:rsidR="00CC52F7">
        <w:rPr>
          <w:rFonts w:ascii="Cambria" w:eastAsia="Calibri" w:hAnsi="Cambria" w:cs="Arial"/>
          <w:b/>
          <w:bCs/>
          <w:color w:val="000000"/>
          <w:lang w:eastAsia="en-US"/>
        </w:rPr>
        <w:t>: 1h30</w:t>
      </w:r>
      <w:r>
        <w:rPr>
          <w:rFonts w:ascii="Cambria" w:eastAsia="Calibri" w:hAnsi="Cambria" w:cs="Arial"/>
          <w:b/>
          <w:bCs/>
          <w:color w:val="000000"/>
          <w:lang w:eastAsia="en-US"/>
        </w:rPr>
        <w:t>, TD</w:t>
      </w:r>
      <w:r w:rsidRPr="00323B92">
        <w:rPr>
          <w:rFonts w:ascii="Cambria" w:eastAsia="Calibri" w:hAnsi="Cambria" w:cs="Arial"/>
          <w:b/>
          <w:bCs/>
          <w:color w:val="000000"/>
          <w:lang w:eastAsia="en-US"/>
        </w:rPr>
        <w:t>: 1h30)</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1C493F" w:rsidRDefault="001C493F"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p>
    <w:p w:rsidR="001C493F" w:rsidRDefault="001C493F" w:rsidP="001C493F">
      <w:pPr>
        <w:pStyle w:val="Paragraphedeliste"/>
        <w:spacing w:line="276" w:lineRule="auto"/>
        <w:rPr>
          <w:rFonts w:ascii="Arial" w:hAnsi="Arial" w:cs="Arial"/>
          <w:b/>
        </w:rPr>
      </w:pPr>
    </w:p>
    <w:p w:rsidR="0018665B" w:rsidRPr="00CC52F7" w:rsidRDefault="0018665B" w:rsidP="0018665B">
      <w:pPr>
        <w:spacing w:line="276" w:lineRule="auto"/>
        <w:jc w:val="both"/>
        <w:rPr>
          <w:rFonts w:ascii="Cambria" w:hAnsi="Cambria" w:cs="Calibri"/>
          <w:i/>
          <w:u w:val="thick" w:color="F79646"/>
        </w:rPr>
      </w:pPr>
      <w:r w:rsidRPr="00CC52F7">
        <w:rPr>
          <w:rFonts w:ascii="Cambria" w:hAnsi="Cambria" w:cs="Calibri"/>
          <w:b/>
          <w:u w:val="thick" w:color="F79646"/>
        </w:rPr>
        <w:t>Objectifs de l’enseignement:</w:t>
      </w:r>
    </w:p>
    <w:p w:rsidR="0018665B" w:rsidRPr="0018665B" w:rsidRDefault="0018665B" w:rsidP="0018665B">
      <w:pPr>
        <w:pStyle w:val="Paragraphedeliste"/>
        <w:spacing w:line="276" w:lineRule="auto"/>
        <w:rPr>
          <w:rFonts w:asciiTheme="majorBidi" w:hAnsiTheme="majorBidi" w:cstheme="majorBidi"/>
          <w:b/>
        </w:rPr>
      </w:pPr>
    </w:p>
    <w:p w:rsidR="0018665B" w:rsidRPr="00CC52F7" w:rsidRDefault="0018665B" w:rsidP="0018665B">
      <w:pPr>
        <w:spacing w:line="276" w:lineRule="auto"/>
        <w:jc w:val="both"/>
        <w:rPr>
          <w:rFonts w:ascii="Cambria" w:hAnsi="Cambria" w:cs="Calibri"/>
          <w:i/>
          <w:u w:val="thick" w:color="F79646"/>
        </w:rPr>
      </w:pPr>
      <w:r w:rsidRPr="00CC52F7">
        <w:rPr>
          <w:rFonts w:ascii="Cambria" w:hAnsi="Cambria" w:cs="Calibri"/>
          <w:b/>
          <w:u w:val="thick" w:color="F79646"/>
        </w:rPr>
        <w:t xml:space="preserve">Connaissances préalables recommandées: </w:t>
      </w:r>
    </w:p>
    <w:p w:rsidR="0018665B" w:rsidRPr="00CC52F7" w:rsidRDefault="0018665B" w:rsidP="0018665B">
      <w:pPr>
        <w:jc w:val="both"/>
        <w:rPr>
          <w:rFonts w:asciiTheme="majorHAnsi" w:hAnsiTheme="majorHAnsi"/>
          <w:i/>
          <w:sz w:val="22"/>
          <w:szCs w:val="22"/>
        </w:rPr>
      </w:pPr>
      <w:r w:rsidRPr="00CC52F7">
        <w:rPr>
          <w:rFonts w:asciiTheme="majorHAnsi" w:eastAsia="Times New Roman" w:hAnsiTheme="majorHAnsi" w:cs="Arial"/>
          <w:i/>
          <w:sz w:val="22"/>
          <w:szCs w:val="22"/>
          <w:lang w:eastAsia="fr-FR"/>
        </w:rPr>
        <w:t xml:space="preserve">Thermodynamique, cinétique, Réacteurs  hétérogènes, transfert de chaleur et matière, </w:t>
      </w:r>
      <w:r w:rsidRPr="00CC52F7">
        <w:rPr>
          <w:rStyle w:val="hps"/>
          <w:rFonts w:asciiTheme="majorHAnsi" w:hAnsiTheme="majorHAnsi"/>
          <w:i/>
          <w:sz w:val="22"/>
          <w:szCs w:val="22"/>
        </w:rPr>
        <w:t>Dynamique des fluides,</w:t>
      </w:r>
      <w:r>
        <w:rPr>
          <w:rStyle w:val="hps"/>
          <w:rFonts w:asciiTheme="majorHAnsi" w:hAnsiTheme="majorHAnsi"/>
          <w:i/>
          <w:sz w:val="22"/>
          <w:szCs w:val="22"/>
        </w:rPr>
        <w:t xml:space="preserve">  analyse numeriques </w:t>
      </w:r>
    </w:p>
    <w:p w:rsidR="0018665B" w:rsidRDefault="0018665B" w:rsidP="0018665B">
      <w:pPr>
        <w:spacing w:line="276" w:lineRule="auto"/>
        <w:rPr>
          <w:rFonts w:asciiTheme="majorBidi" w:hAnsiTheme="majorBidi" w:cstheme="majorBidi"/>
          <w:b/>
        </w:rPr>
      </w:pPr>
    </w:p>
    <w:p w:rsidR="0018665B" w:rsidRPr="0018665B" w:rsidRDefault="0018665B" w:rsidP="0018665B">
      <w:pPr>
        <w:spacing w:line="276" w:lineRule="auto"/>
        <w:rPr>
          <w:rFonts w:asciiTheme="majorBidi" w:hAnsiTheme="majorBidi" w:cstheme="majorBidi"/>
          <w:b/>
          <w:u w:val="single"/>
        </w:rPr>
      </w:pPr>
      <w:r w:rsidRPr="0018665B">
        <w:rPr>
          <w:rFonts w:asciiTheme="majorBidi" w:hAnsiTheme="majorBidi" w:cstheme="majorBidi"/>
          <w:b/>
          <w:u w:val="single"/>
        </w:rPr>
        <w:t xml:space="preserve">Contenu de la matière : </w:t>
      </w:r>
    </w:p>
    <w:p w:rsidR="0018665B" w:rsidRPr="0018665B" w:rsidRDefault="0018665B" w:rsidP="0018665B">
      <w:pPr>
        <w:pStyle w:val="Paragraphedeliste"/>
        <w:spacing w:line="276" w:lineRule="auto"/>
        <w:rPr>
          <w:rFonts w:asciiTheme="majorBidi" w:hAnsiTheme="majorBidi" w:cstheme="majorBidi"/>
          <w:b/>
        </w:rPr>
      </w:pPr>
    </w:p>
    <w:p w:rsidR="001C493F" w:rsidRPr="00CC52F7" w:rsidRDefault="001C493F" w:rsidP="0018665B">
      <w:pPr>
        <w:pStyle w:val="Paragraphedeliste"/>
        <w:numPr>
          <w:ilvl w:val="0"/>
          <w:numId w:val="43"/>
        </w:numPr>
        <w:spacing w:line="276" w:lineRule="auto"/>
        <w:rPr>
          <w:rFonts w:asciiTheme="majorBidi" w:hAnsiTheme="majorBidi" w:cstheme="majorBidi"/>
          <w:b/>
        </w:rPr>
      </w:pPr>
      <w:r w:rsidRPr="00CC52F7">
        <w:rPr>
          <w:rFonts w:asciiTheme="majorBidi" w:hAnsiTheme="majorBidi" w:cstheme="majorBidi"/>
          <w:b/>
        </w:rPr>
        <w:t>Introduction</w:t>
      </w:r>
    </w:p>
    <w:p w:rsidR="001C493F" w:rsidRPr="00CC52F7" w:rsidRDefault="001C493F" w:rsidP="00D3496B">
      <w:pPr>
        <w:pStyle w:val="Paragraphedeliste"/>
        <w:numPr>
          <w:ilvl w:val="0"/>
          <w:numId w:val="43"/>
        </w:numPr>
        <w:spacing w:line="276" w:lineRule="auto"/>
        <w:jc w:val="both"/>
        <w:rPr>
          <w:rFonts w:asciiTheme="majorBidi" w:hAnsiTheme="majorBidi" w:cstheme="majorBidi"/>
          <w:b/>
        </w:rPr>
      </w:pPr>
      <w:r w:rsidRPr="00CC52F7">
        <w:rPr>
          <w:rFonts w:asciiTheme="majorBidi" w:hAnsiTheme="majorBidi" w:cstheme="majorBidi"/>
          <w:b/>
        </w:rPr>
        <w:t>Définition de la modélisation</w:t>
      </w:r>
    </w:p>
    <w:p w:rsidR="001C493F" w:rsidRPr="00CC52F7" w:rsidRDefault="001C493F" w:rsidP="00D3496B">
      <w:pPr>
        <w:pStyle w:val="Paragraphedeliste"/>
        <w:numPr>
          <w:ilvl w:val="0"/>
          <w:numId w:val="43"/>
        </w:numPr>
        <w:shd w:val="clear" w:color="auto" w:fill="FFFFFF"/>
        <w:spacing w:line="276" w:lineRule="auto"/>
        <w:jc w:val="both"/>
        <w:textAlignment w:val="baseline"/>
        <w:rPr>
          <w:rFonts w:asciiTheme="majorBidi" w:eastAsia="Times New Roman" w:hAnsiTheme="majorBidi" w:cstheme="majorBidi"/>
          <w:b/>
        </w:rPr>
      </w:pPr>
      <w:r w:rsidRPr="00CC52F7">
        <w:rPr>
          <w:rFonts w:asciiTheme="majorBidi" w:eastAsia="Times New Roman" w:hAnsiTheme="majorBidi" w:cstheme="majorBidi"/>
          <w:b/>
        </w:rPr>
        <w:t xml:space="preserve">Modélisation en génie des procédés </w:t>
      </w:r>
    </w:p>
    <w:p w:rsidR="001C493F" w:rsidRPr="00CC52F7" w:rsidRDefault="001C493F" w:rsidP="00D3496B">
      <w:pPr>
        <w:pStyle w:val="Paragraphedeliste"/>
        <w:numPr>
          <w:ilvl w:val="0"/>
          <w:numId w:val="43"/>
        </w:numPr>
        <w:spacing w:line="276" w:lineRule="auto"/>
        <w:ind w:left="284" w:firstLine="0"/>
        <w:jc w:val="both"/>
        <w:rPr>
          <w:rFonts w:asciiTheme="majorBidi" w:eastAsia="Times New Roman" w:hAnsiTheme="majorBidi" w:cstheme="majorBidi"/>
          <w:b/>
        </w:rPr>
      </w:pPr>
      <w:r w:rsidRPr="00CC52F7">
        <w:rPr>
          <w:rFonts w:asciiTheme="majorBidi" w:eastAsia="Times New Roman" w:hAnsiTheme="majorBidi" w:cstheme="majorBidi"/>
          <w:b/>
        </w:rPr>
        <w:t xml:space="preserve">Les étapes de la modélisation </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 </w:t>
      </w:r>
      <w:r w:rsidRPr="00CC52F7">
        <w:rPr>
          <w:rFonts w:asciiTheme="majorBidi" w:eastAsia="Times New Roman" w:hAnsiTheme="majorBidi" w:cstheme="majorBidi"/>
          <w:b/>
        </w:rPr>
        <w:t>Les lois fondamentales de modélisation en génie des procédés</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5.1 Les équations de continuité</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5.1.1 Equation de continuité globale</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   Applications: réacteur à agitation continue ; réacteur piston</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5.1.2 Equations de continuité individuelle</w:t>
      </w:r>
    </w:p>
    <w:p w:rsidR="001C493F" w:rsidRPr="00CC52F7" w:rsidRDefault="001C493F" w:rsidP="001C493F">
      <w:pPr>
        <w:ind w:left="284"/>
        <w:jc w:val="both"/>
        <w:rPr>
          <w:rFonts w:asciiTheme="majorBidi" w:eastAsia="Times New Roman" w:hAnsiTheme="majorBidi" w:cstheme="majorBidi"/>
          <w:bCs/>
        </w:rPr>
      </w:pPr>
      <w:r w:rsidRPr="00CC52F7">
        <w:rPr>
          <w:rFonts w:asciiTheme="majorBidi" w:eastAsia="Times New Roman" w:hAnsiTheme="majorBidi" w:cstheme="majorBidi"/>
          <w:bCs/>
        </w:rPr>
        <w:t>-   Applications: réacteur à agitation continue ; réacteur piston</w:t>
      </w:r>
    </w:p>
    <w:p w:rsidR="001C493F" w:rsidRPr="00CC52F7" w:rsidRDefault="001C493F" w:rsidP="001C493F">
      <w:pPr>
        <w:ind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5.2 Equation d’énergie</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Applications: réacteur à agitation continue avec dispositif de transfert de chaleur; réacteur piston avec jackette de transfert de chaleur; </w:t>
      </w:r>
    </w:p>
    <w:p w:rsidR="001C493F" w:rsidRPr="00CC52F7" w:rsidRDefault="001C493F" w:rsidP="001C493F">
      <w:pPr>
        <w:ind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5.3 Equation de quantité de mouvement</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Applications: écoulement laminaire dans des conduites verticales et horizontales</w:t>
      </w:r>
    </w:p>
    <w:p w:rsidR="001C493F" w:rsidRPr="00CC52F7" w:rsidRDefault="001C493F" w:rsidP="001C493F">
      <w:pPr>
        <w:ind w:left="284" w:right="-142"/>
        <w:jc w:val="both"/>
        <w:rPr>
          <w:rFonts w:asciiTheme="majorBidi" w:eastAsia="Times New Roman" w:hAnsiTheme="majorBidi" w:cstheme="majorBidi"/>
          <w:b/>
        </w:rPr>
      </w:pPr>
      <w:r w:rsidRPr="00CC52F7">
        <w:rPr>
          <w:rFonts w:asciiTheme="majorBidi" w:eastAsia="Times New Roman" w:hAnsiTheme="majorBidi" w:cstheme="majorBidi"/>
          <w:b/>
        </w:rPr>
        <w:t>6. Modélisation d’un équilibre de phases thermodynamiques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6.1 Critères d’équilibre de phases</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6.1a Equations d’état</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61b Modèles d’activité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Equilibre liquide-liquide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Equilibre liquide-vapeur;</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Equilibre solide-liquide  </w:t>
      </w:r>
    </w:p>
    <w:p w:rsidR="001C493F" w:rsidRPr="00CC52F7" w:rsidRDefault="001C493F" w:rsidP="001C493F">
      <w:pPr>
        <w:ind w:left="284" w:right="-142"/>
        <w:jc w:val="both"/>
        <w:rPr>
          <w:rFonts w:asciiTheme="majorBidi" w:eastAsia="Times New Roman" w:hAnsiTheme="majorBidi" w:cstheme="majorBidi"/>
          <w:b/>
        </w:rPr>
      </w:pPr>
      <w:r w:rsidRPr="00CC52F7">
        <w:rPr>
          <w:rFonts w:asciiTheme="majorBidi" w:eastAsia="Times New Roman" w:hAnsiTheme="majorBidi" w:cstheme="majorBidi"/>
          <w:b/>
        </w:rPr>
        <w:t>7. Exemples de modélisation</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Colonne d’extraction à garnissage opérant à contre courant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Colonne de distillation à plateaux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Colonne d’absorption à ruissellement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Transfert de chaleur dans une sphère et un cylindre métalliques;</w:t>
      </w:r>
    </w:p>
    <w:p w:rsidR="001C493F"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Modélisation d’équilibres liquide-liquide ; liquide-vapeur (basse et haute pression); solide-liquide</w:t>
      </w:r>
    </w:p>
    <w:p w:rsidR="00CC52F7" w:rsidRDefault="00CC52F7" w:rsidP="001C493F">
      <w:pPr>
        <w:ind w:left="284" w:right="-142"/>
        <w:jc w:val="both"/>
        <w:rPr>
          <w:rFonts w:asciiTheme="majorBidi" w:eastAsia="Times New Roman" w:hAnsiTheme="majorBidi" w:cstheme="majorBidi"/>
          <w:bCs/>
        </w:rPr>
      </w:pPr>
    </w:p>
    <w:p w:rsidR="0018665B" w:rsidRPr="00CC52F7" w:rsidRDefault="0018665B" w:rsidP="0018665B">
      <w:pPr>
        <w:ind w:right="-142"/>
        <w:jc w:val="both"/>
        <w:rPr>
          <w:rFonts w:asciiTheme="majorBidi" w:eastAsia="Times New Roman" w:hAnsiTheme="majorBidi" w:cstheme="majorBidi"/>
          <w:b/>
        </w:rPr>
      </w:pPr>
      <w:r w:rsidRPr="00CC52F7">
        <w:rPr>
          <w:rFonts w:asciiTheme="majorBidi" w:eastAsia="Times New Roman" w:hAnsiTheme="majorBidi" w:cstheme="majorBidi"/>
          <w:b/>
        </w:rPr>
        <w:t>TP : Résolution de modèles sur Excel, comsol, Matlab, ect</w:t>
      </w:r>
    </w:p>
    <w:p w:rsidR="0018665B" w:rsidRDefault="0018665B" w:rsidP="001C493F">
      <w:pPr>
        <w:ind w:left="284" w:right="-142"/>
        <w:jc w:val="both"/>
        <w:rPr>
          <w:rFonts w:asciiTheme="majorBidi" w:eastAsia="Times New Roman" w:hAnsiTheme="majorBidi" w:cstheme="majorBidi"/>
          <w:bCs/>
        </w:rPr>
      </w:pPr>
    </w:p>
    <w:p w:rsidR="0018665B" w:rsidRPr="00CC52F7" w:rsidRDefault="0018665B" w:rsidP="001C493F">
      <w:pPr>
        <w:ind w:left="284" w:right="-142"/>
        <w:jc w:val="both"/>
        <w:rPr>
          <w:rFonts w:asciiTheme="majorBidi" w:eastAsia="Times New Roman" w:hAnsiTheme="majorBidi" w:cstheme="majorBidi"/>
          <w:bCs/>
        </w:rPr>
      </w:pPr>
    </w:p>
    <w:p w:rsidR="008A7B80" w:rsidRPr="00A353CA" w:rsidRDefault="008A7B80" w:rsidP="008A7B80">
      <w:pPr>
        <w:jc w:val="both"/>
        <w:rPr>
          <w:rFonts w:asciiTheme="majorHAnsi" w:hAnsiTheme="majorHAnsi" w:cs="Arial"/>
          <w:b/>
        </w:rPr>
      </w:pPr>
      <w:r w:rsidRPr="00A353CA">
        <w:rPr>
          <w:rFonts w:asciiTheme="majorHAnsi" w:hAnsiTheme="majorHAnsi" w:cs="Arial"/>
          <w:b/>
          <w:u w:val="thick" w:color="F79646"/>
        </w:rPr>
        <w:t>Mode d’évaluation :</w:t>
      </w:r>
    </w:p>
    <w:p w:rsidR="008A7B80" w:rsidRPr="008A7B80" w:rsidRDefault="008A7B80" w:rsidP="008A7B80">
      <w:pPr>
        <w:jc w:val="both"/>
        <w:rPr>
          <w:rFonts w:asciiTheme="majorHAnsi" w:hAnsiTheme="majorHAnsi" w:cs="Arial"/>
          <w:b/>
          <w:sz w:val="22"/>
          <w:szCs w:val="22"/>
          <w:u w:val="thick" w:color="F79646"/>
        </w:rPr>
      </w:pPr>
      <w:r w:rsidRPr="00A353CA">
        <w:rPr>
          <w:rFonts w:asciiTheme="majorHAnsi" w:hAnsiTheme="majorHAnsi" w:cs="Arial"/>
          <w:sz w:val="22"/>
          <w:szCs w:val="22"/>
        </w:rPr>
        <w:lastRenderedPageBreak/>
        <w:t xml:space="preserve">Examen : </w:t>
      </w:r>
      <w:r>
        <w:rPr>
          <w:rFonts w:asciiTheme="majorHAnsi" w:hAnsiTheme="majorHAnsi" w:cs="Arial"/>
          <w:sz w:val="22"/>
          <w:szCs w:val="22"/>
        </w:rPr>
        <w:t>6</w:t>
      </w:r>
      <w:r w:rsidRPr="00A353CA">
        <w:rPr>
          <w:rFonts w:asciiTheme="majorHAnsi" w:hAnsiTheme="majorHAnsi" w:cs="Arial"/>
          <w:sz w:val="22"/>
          <w:szCs w:val="22"/>
        </w:rPr>
        <w:t>0</w:t>
      </w:r>
      <w:r>
        <w:rPr>
          <w:rFonts w:asciiTheme="majorHAnsi" w:hAnsiTheme="majorHAnsi" w:cs="Arial"/>
          <w:sz w:val="22"/>
          <w:szCs w:val="22"/>
        </w:rPr>
        <w:t xml:space="preserve">%, contrôle continu : 40% </w:t>
      </w:r>
    </w:p>
    <w:p w:rsidR="00CC52F7" w:rsidRPr="00C23F19" w:rsidRDefault="00CC52F7" w:rsidP="001C493F">
      <w:pPr>
        <w:ind w:left="284" w:right="-142"/>
        <w:jc w:val="both"/>
        <w:rPr>
          <w:rFonts w:asciiTheme="majorBidi" w:eastAsia="Times New Roman" w:hAnsiTheme="majorBidi" w:cstheme="majorBidi"/>
          <w:b/>
          <w:color w:val="000000" w:themeColor="text1"/>
        </w:rPr>
      </w:pPr>
    </w:p>
    <w:p w:rsidR="001C493F" w:rsidRPr="00CC52F7" w:rsidRDefault="001C493F" w:rsidP="001C493F">
      <w:pPr>
        <w:ind w:left="284"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b/>
          <w:color w:val="000000" w:themeColor="text1"/>
          <w:lang w:val="en-US"/>
        </w:rPr>
        <w:t>Bibliographie</w:t>
      </w:r>
      <w:r w:rsidRPr="00CC52F7">
        <w:rPr>
          <w:rFonts w:asciiTheme="majorBidi" w:eastAsia="Times New Roman" w:hAnsiTheme="majorBidi" w:cstheme="majorBidi"/>
          <w:bCs/>
          <w:color w:val="000000" w:themeColor="text1"/>
          <w:lang w:val="en-US"/>
        </w:rPr>
        <w:t xml:space="preserve">: </w:t>
      </w:r>
    </w:p>
    <w:p w:rsidR="001C493F" w:rsidRPr="00CC52F7" w:rsidRDefault="001C493F" w:rsidP="00D3496B">
      <w:pPr>
        <w:pStyle w:val="Paragraphedeliste"/>
        <w:numPr>
          <w:ilvl w:val="0"/>
          <w:numId w:val="44"/>
        </w:numPr>
        <w:spacing w:line="276" w:lineRule="auto"/>
        <w:ind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bCs/>
          <w:color w:val="000000" w:themeColor="text1"/>
          <w:lang w:val="en-US"/>
        </w:rPr>
        <w:t xml:space="preserve">Transport Phenomena, by </w:t>
      </w:r>
      <w:r w:rsidRPr="00CC52F7">
        <w:rPr>
          <w:rFonts w:asciiTheme="majorBidi" w:hAnsiTheme="majorBidi" w:cstheme="majorBidi"/>
          <w:bCs/>
          <w:color w:val="000000" w:themeColor="text1"/>
          <w:shd w:val="clear" w:color="auto" w:fill="FFFFFF"/>
          <w:lang w:val="en-US"/>
        </w:rPr>
        <w:t>R. Byron Bird Warren E. </w:t>
      </w:r>
      <w:r w:rsidRPr="00CC52F7">
        <w:rPr>
          <w:rStyle w:val="Accentuation"/>
          <w:rFonts w:asciiTheme="majorBidi" w:hAnsiTheme="majorBidi" w:cstheme="majorBidi"/>
          <w:bCs/>
          <w:color w:val="000000" w:themeColor="text1"/>
          <w:shd w:val="clear" w:color="auto" w:fill="FFFFFF"/>
          <w:lang w:val="en-US"/>
        </w:rPr>
        <w:t>Stewart</w:t>
      </w:r>
      <w:r w:rsidRPr="00CC52F7">
        <w:rPr>
          <w:rFonts w:asciiTheme="majorBidi" w:hAnsiTheme="majorBidi" w:cstheme="majorBidi"/>
          <w:bCs/>
          <w:color w:val="000000" w:themeColor="text1"/>
          <w:shd w:val="clear" w:color="auto" w:fill="FFFFFF"/>
          <w:lang w:val="en-US"/>
        </w:rPr>
        <w:t> Edwin N. </w:t>
      </w:r>
      <w:r w:rsidRPr="00CC52F7">
        <w:rPr>
          <w:rStyle w:val="Accentuation"/>
          <w:rFonts w:asciiTheme="majorBidi" w:hAnsiTheme="majorBidi" w:cstheme="majorBidi"/>
          <w:bCs/>
          <w:color w:val="000000" w:themeColor="text1"/>
          <w:shd w:val="clear" w:color="auto" w:fill="FFFFFF"/>
          <w:lang w:val="en-US"/>
        </w:rPr>
        <w:t xml:space="preserve">Lightfoot, </w:t>
      </w:r>
      <w:r w:rsidRPr="00CC52F7">
        <w:rPr>
          <w:rFonts w:asciiTheme="majorBidi" w:hAnsiTheme="majorBidi" w:cstheme="majorBidi"/>
          <w:bCs/>
          <w:color w:val="000000" w:themeColor="text1"/>
          <w:shd w:val="clear" w:color="auto" w:fill="FFFFFF"/>
          <w:lang w:val="en-US"/>
        </w:rPr>
        <w:t>Second Edition</w:t>
      </w:r>
      <w:r w:rsidRPr="00CC52F7">
        <w:rPr>
          <w:rFonts w:asciiTheme="majorBidi" w:hAnsiTheme="majorBidi" w:cstheme="majorBidi"/>
          <w:lang w:val="en-US"/>
        </w:rPr>
        <w:t>;</w:t>
      </w:r>
    </w:p>
    <w:p w:rsidR="001C493F" w:rsidRPr="00CC52F7" w:rsidRDefault="001C493F" w:rsidP="00D3496B">
      <w:pPr>
        <w:pStyle w:val="Paragraphedeliste"/>
        <w:numPr>
          <w:ilvl w:val="0"/>
          <w:numId w:val="44"/>
        </w:numPr>
        <w:spacing w:line="276" w:lineRule="auto"/>
        <w:ind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lang w:val="en-US"/>
        </w:rPr>
        <w:t>The Principles of Chemical Equilibrium , Kenneth Denbigh;</w:t>
      </w:r>
    </w:p>
    <w:p w:rsidR="001C493F" w:rsidRPr="00CC52F7" w:rsidRDefault="001C493F" w:rsidP="00D3496B">
      <w:pPr>
        <w:pStyle w:val="Paragraphedeliste"/>
        <w:numPr>
          <w:ilvl w:val="0"/>
          <w:numId w:val="44"/>
        </w:numPr>
        <w:spacing w:line="276" w:lineRule="auto"/>
        <w:ind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lang w:val="en-US"/>
        </w:rPr>
        <w:t>Thermodynamics by Jean Vidal</w:t>
      </w:r>
      <w:r w:rsidRPr="00CC52F7">
        <w:rPr>
          <w:rFonts w:asciiTheme="majorBidi" w:eastAsia="Times New Roman" w:hAnsiTheme="majorBidi" w:cstheme="majorBidi"/>
          <w:color w:val="000000" w:themeColor="text1"/>
          <w:lang w:val="en-US"/>
        </w:rPr>
        <w:t xml:space="preserve">, </w:t>
      </w:r>
      <w:r w:rsidRPr="00CC52F7">
        <w:rPr>
          <w:rFonts w:asciiTheme="majorBidi" w:hAnsiTheme="majorBidi" w:cstheme="majorBidi"/>
          <w:color w:val="000000" w:themeColor="text1"/>
          <w:shd w:val="clear" w:color="auto" w:fill="FFFFFF"/>
          <w:lang w:val="en-US"/>
        </w:rPr>
        <w:t>Editions TECHNIP, 1997</w:t>
      </w:r>
    </w:p>
    <w:p w:rsidR="001C493F" w:rsidRDefault="001C493F"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8665B" w:rsidRPr="00CC52F7" w:rsidRDefault="0018665B" w:rsidP="001C493F">
      <w:pPr>
        <w:spacing w:line="276" w:lineRule="auto"/>
        <w:ind w:right="-142"/>
        <w:jc w:val="both"/>
        <w:rPr>
          <w:rFonts w:asciiTheme="majorBidi" w:eastAsia="Times New Roman" w:hAnsiTheme="majorBidi" w:cstheme="majorBidi"/>
          <w:bCs/>
          <w:color w:val="000000" w:themeColor="text1"/>
          <w:lang w:val="en-US"/>
        </w:rPr>
      </w:pPr>
    </w:p>
    <w:p w:rsidR="001C493F" w:rsidRPr="00CC52F7" w:rsidRDefault="001C493F" w:rsidP="001C493F">
      <w:pPr>
        <w:spacing w:line="276" w:lineRule="auto"/>
        <w:ind w:right="-142"/>
        <w:jc w:val="both"/>
        <w:rPr>
          <w:rFonts w:asciiTheme="majorBidi" w:eastAsia="Times New Roman" w:hAnsiTheme="majorBidi" w:cstheme="majorBidi"/>
          <w:bCs/>
          <w:color w:val="000000" w:themeColor="text1"/>
          <w:lang w:val="en-US"/>
        </w:rPr>
      </w:pPr>
    </w:p>
    <w:p w:rsidR="001C493F" w:rsidRPr="00CC52F7" w:rsidRDefault="001C493F" w:rsidP="001C493F">
      <w:pPr>
        <w:spacing w:line="276" w:lineRule="auto"/>
        <w:ind w:right="-142"/>
        <w:jc w:val="both"/>
        <w:rPr>
          <w:rFonts w:asciiTheme="majorBidi" w:eastAsia="Times New Roman" w:hAnsiTheme="majorBidi" w:cstheme="majorBidi"/>
          <w:bCs/>
          <w:color w:val="000000" w:themeColor="text1"/>
          <w:lang w:val="en-US"/>
        </w:r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3C108A" w:rsidRPr="00323B92" w:rsidRDefault="003C108A" w:rsidP="00E132B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UEF</w:t>
      </w:r>
      <w:r w:rsidR="0018665B">
        <w:rPr>
          <w:rFonts w:ascii="Cambria" w:hAnsi="Cambria" w:cs="Calibri"/>
          <w:b/>
          <w:bCs/>
          <w:iCs/>
        </w:rPr>
        <w:t xml:space="preserve"> 2.1.2</w:t>
      </w:r>
    </w:p>
    <w:p w:rsidR="003C108A" w:rsidRPr="003E79DA" w:rsidRDefault="003C108A" w:rsidP="00E1208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FF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sidR="00A860BA" w:rsidRPr="008A7B80">
        <w:rPr>
          <w:rFonts w:ascii="Cambria" w:hAnsi="Cambria" w:cs="Calibri"/>
          <w:b/>
          <w:bCs/>
          <w:iCs/>
        </w:rPr>
        <w:t xml:space="preserve">Procédés de </w:t>
      </w:r>
      <w:r w:rsidR="00E1208C" w:rsidRPr="008A7B80">
        <w:rPr>
          <w:rFonts w:ascii="Cambria" w:hAnsi="Cambria" w:cs="Calibri"/>
          <w:b/>
          <w:bCs/>
          <w:iCs/>
        </w:rPr>
        <w:t>Raffinage et</w:t>
      </w:r>
      <w:r w:rsidR="00A860BA" w:rsidRPr="008A7B80">
        <w:rPr>
          <w:rFonts w:ascii="Cambria" w:hAnsi="Cambria" w:cs="Calibri"/>
          <w:b/>
          <w:bCs/>
          <w:iCs/>
        </w:rPr>
        <w:t xml:space="preserve"> de</w:t>
      </w:r>
      <w:r w:rsidR="0018665B">
        <w:rPr>
          <w:rFonts w:ascii="Cambria" w:hAnsi="Cambria" w:cs="Calibri"/>
          <w:b/>
          <w:bCs/>
          <w:iCs/>
        </w:rPr>
        <w:t xml:space="preserve"> </w:t>
      </w:r>
      <w:r w:rsidR="003E79DA" w:rsidRPr="008A7B80">
        <w:rPr>
          <w:rFonts w:ascii="Cambria" w:hAnsi="Cambria" w:cs="Calibri"/>
          <w:b/>
          <w:bCs/>
          <w:iCs/>
        </w:rPr>
        <w:t>Pétrochimie</w:t>
      </w:r>
      <w:r w:rsidR="00E1208C">
        <w:rPr>
          <w:rFonts w:ascii="Cambria" w:hAnsi="Cambria" w:cs="Calibri"/>
          <w:b/>
          <w:bCs/>
          <w:iCs/>
          <w:color w:val="FF0000"/>
        </w:rPr>
        <w:t> </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Cours:1h30, TD</w:t>
      </w:r>
      <w:r w:rsidRPr="00323B92">
        <w:rPr>
          <w:rFonts w:ascii="Cambria" w:eastAsia="Calibri" w:hAnsi="Cambria" w:cs="Arial"/>
          <w:b/>
          <w:bCs/>
          <w:color w:val="000000"/>
          <w:lang w:eastAsia="en-US"/>
        </w:rPr>
        <w:t>: 1h30)</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3C108A" w:rsidRDefault="003C108A" w:rsidP="003C108A">
      <w:pPr>
        <w:rPr>
          <w:rFonts w:asciiTheme="majorHAnsi" w:hAnsiTheme="majorHAnsi"/>
          <w:sz w:val="22"/>
          <w:szCs w:val="22"/>
        </w:rPr>
      </w:pPr>
    </w:p>
    <w:p w:rsidR="003C108A" w:rsidRDefault="003C108A" w:rsidP="003C108A">
      <w:pPr>
        <w:rPr>
          <w:rFonts w:asciiTheme="majorHAnsi" w:hAnsiTheme="majorHAnsi"/>
          <w:sz w:val="22"/>
          <w:szCs w:val="22"/>
        </w:rPr>
      </w:pPr>
    </w:p>
    <w:p w:rsidR="003C108A" w:rsidRPr="00CC52F7" w:rsidRDefault="003C108A" w:rsidP="003C108A">
      <w:pPr>
        <w:spacing w:line="276" w:lineRule="auto"/>
        <w:jc w:val="both"/>
        <w:rPr>
          <w:rFonts w:ascii="Cambria" w:hAnsi="Cambria" w:cs="Calibri"/>
          <w:i/>
          <w:u w:val="thick" w:color="F79646"/>
        </w:rPr>
      </w:pPr>
      <w:r w:rsidRPr="00CC52F7">
        <w:rPr>
          <w:rFonts w:ascii="Cambria" w:hAnsi="Cambria" w:cs="Calibri"/>
          <w:b/>
          <w:u w:val="thick" w:color="F79646"/>
        </w:rPr>
        <w:t>Objectifs de l’enseignement:</w:t>
      </w:r>
    </w:p>
    <w:p w:rsidR="003C108A" w:rsidRPr="00CC52F7" w:rsidRDefault="003C108A" w:rsidP="003C108A">
      <w:pPr>
        <w:autoSpaceDE w:val="0"/>
        <w:autoSpaceDN w:val="0"/>
        <w:adjustRightInd w:val="0"/>
        <w:jc w:val="both"/>
        <w:rPr>
          <w:rFonts w:asciiTheme="majorHAnsi" w:eastAsia="Times New Roman" w:hAnsiTheme="majorHAnsi"/>
          <w:sz w:val="22"/>
          <w:szCs w:val="22"/>
          <w:lang w:eastAsia="fr-FR"/>
        </w:rPr>
      </w:pPr>
      <w:r w:rsidRPr="00CC52F7">
        <w:rPr>
          <w:rFonts w:asciiTheme="majorHAnsi" w:eastAsia="Times New Roman" w:hAnsiTheme="majorHAnsi"/>
          <w:sz w:val="22"/>
          <w:szCs w:val="22"/>
          <w:lang w:eastAsia="fr-FR"/>
        </w:rPr>
        <w:t xml:space="preserve">Maitrise des procédés physiques, thermiques et catalytiques de transformations et de conversion des coupes pétrolières en produits soit finis,  soit en tant que source pour la  pétrochimie. </w:t>
      </w:r>
    </w:p>
    <w:p w:rsidR="003C108A" w:rsidRPr="00CC52F7" w:rsidRDefault="003C108A" w:rsidP="003C108A">
      <w:pPr>
        <w:jc w:val="both"/>
        <w:rPr>
          <w:rFonts w:asciiTheme="majorHAnsi" w:hAnsiTheme="majorHAnsi"/>
          <w:b/>
          <w:sz w:val="22"/>
          <w:szCs w:val="22"/>
        </w:rPr>
      </w:pPr>
    </w:p>
    <w:p w:rsidR="003C108A" w:rsidRPr="00CC52F7" w:rsidRDefault="003C108A" w:rsidP="003C108A">
      <w:pPr>
        <w:spacing w:line="276" w:lineRule="auto"/>
        <w:jc w:val="both"/>
        <w:rPr>
          <w:rFonts w:ascii="Cambria" w:hAnsi="Cambria" w:cs="Calibri"/>
          <w:i/>
          <w:u w:val="thick" w:color="F79646"/>
        </w:rPr>
      </w:pPr>
      <w:r w:rsidRPr="00CC52F7">
        <w:rPr>
          <w:rFonts w:ascii="Cambria" w:hAnsi="Cambria" w:cs="Calibri"/>
          <w:b/>
          <w:u w:val="thick" w:color="F79646"/>
        </w:rPr>
        <w:t xml:space="preserve">Connaissances préalables recommandées: </w:t>
      </w:r>
    </w:p>
    <w:p w:rsidR="003C108A" w:rsidRPr="00CC52F7" w:rsidRDefault="003C108A" w:rsidP="009B2282">
      <w:pPr>
        <w:ind w:firstLine="708"/>
        <w:jc w:val="both"/>
        <w:rPr>
          <w:rFonts w:asciiTheme="majorHAnsi" w:hAnsiTheme="majorHAnsi"/>
          <w:i/>
          <w:sz w:val="22"/>
          <w:szCs w:val="22"/>
        </w:rPr>
      </w:pPr>
      <w:r w:rsidRPr="00CC52F7">
        <w:rPr>
          <w:rFonts w:asciiTheme="majorHAnsi" w:eastAsia="Times New Roman" w:hAnsiTheme="majorHAnsi" w:cs="Arial"/>
          <w:i/>
          <w:sz w:val="22"/>
          <w:szCs w:val="22"/>
          <w:lang w:eastAsia="fr-FR"/>
        </w:rPr>
        <w:t xml:space="preserve">Thermodynamique, cinétique, Réacteurs  hétérogènes, transfert de chaleur et matière, </w:t>
      </w:r>
      <w:r w:rsidRPr="00CC52F7">
        <w:rPr>
          <w:rStyle w:val="hps"/>
          <w:rFonts w:asciiTheme="majorHAnsi" w:hAnsiTheme="majorHAnsi"/>
          <w:i/>
          <w:sz w:val="22"/>
          <w:szCs w:val="22"/>
        </w:rPr>
        <w:t xml:space="preserve">Dynamique des fluides,transfertdechaleur et de matière, </w:t>
      </w:r>
    </w:p>
    <w:p w:rsidR="003C108A" w:rsidRPr="003E79DA" w:rsidRDefault="003C108A" w:rsidP="003C108A">
      <w:pPr>
        <w:spacing w:line="276" w:lineRule="auto"/>
        <w:jc w:val="both"/>
        <w:rPr>
          <w:rFonts w:ascii="Cambria" w:hAnsi="Cambria" w:cs="Calibri"/>
          <w:i/>
          <w:strike/>
          <w:sz w:val="22"/>
          <w:szCs w:val="22"/>
        </w:rPr>
      </w:pPr>
    </w:p>
    <w:p w:rsidR="003C108A" w:rsidRPr="00CC52F7" w:rsidRDefault="00CC52F7" w:rsidP="00CC52F7">
      <w:pPr>
        <w:jc w:val="both"/>
        <w:rPr>
          <w:rFonts w:ascii="Cambria" w:hAnsi="Cambria" w:cs="Calibri"/>
          <w:b/>
          <w:u w:val="thick" w:color="F79646"/>
        </w:rPr>
      </w:pPr>
      <w:r>
        <w:rPr>
          <w:rFonts w:ascii="Cambria" w:hAnsi="Cambria" w:cs="Calibri"/>
          <w:b/>
          <w:u w:val="thick" w:color="F79646"/>
        </w:rPr>
        <w:t>Contenu de la matière: </w:t>
      </w:r>
      <w:r w:rsidR="003C108A" w:rsidRPr="00CC52F7">
        <w:rPr>
          <w:rFonts w:asciiTheme="majorHAnsi" w:hAnsiTheme="majorHAnsi" w:cs="Arial"/>
          <w:b/>
          <w:bCs/>
          <w:sz w:val="22"/>
          <w:szCs w:val="22"/>
        </w:rPr>
        <w:tab/>
      </w:r>
    </w:p>
    <w:p w:rsidR="003C108A" w:rsidRPr="00CC52F7" w:rsidRDefault="003C108A" w:rsidP="003C108A">
      <w:pPr>
        <w:jc w:val="both"/>
        <w:rPr>
          <w:rFonts w:asciiTheme="majorHAnsi" w:hAnsiTheme="majorHAnsi" w:cs="Arial"/>
          <w:sz w:val="22"/>
          <w:szCs w:val="22"/>
        </w:rPr>
      </w:pPr>
    </w:p>
    <w:p w:rsidR="003C108A" w:rsidRPr="00CC52F7" w:rsidRDefault="00CC52F7" w:rsidP="003C108A">
      <w:pPr>
        <w:pStyle w:val="texteprogramme"/>
        <w:spacing w:after="0"/>
        <w:jc w:val="both"/>
        <w:rPr>
          <w:rFonts w:asciiTheme="majorHAnsi" w:hAnsiTheme="majorHAnsi" w:cs="Arial"/>
          <w:b/>
          <w:bCs/>
          <w:sz w:val="22"/>
          <w:szCs w:val="22"/>
        </w:rPr>
      </w:pPr>
      <w:r>
        <w:rPr>
          <w:rFonts w:asciiTheme="majorHAnsi" w:hAnsiTheme="majorHAnsi" w:cs="Arial"/>
          <w:b/>
          <w:bCs/>
          <w:sz w:val="22"/>
          <w:szCs w:val="22"/>
        </w:rPr>
        <w:t>Chapitre 1</w:t>
      </w:r>
      <w:r w:rsidR="003C108A" w:rsidRPr="00CC52F7">
        <w:rPr>
          <w:rFonts w:asciiTheme="majorHAnsi" w:hAnsiTheme="majorHAnsi" w:cs="Arial"/>
          <w:b/>
          <w:bCs/>
          <w:sz w:val="22"/>
          <w:szCs w:val="22"/>
        </w:rPr>
        <w:t xml:space="preserve">. </w:t>
      </w:r>
      <w:r w:rsidR="003C108A" w:rsidRPr="00CC52F7">
        <w:rPr>
          <w:rFonts w:asciiTheme="majorHAnsi" w:eastAsiaTheme="minorHAnsi" w:hAnsiTheme="majorHAnsi" w:cs="Trebuchet-BoldItalic"/>
          <w:b/>
          <w:bCs/>
          <w:sz w:val="22"/>
          <w:szCs w:val="22"/>
          <w:lang w:eastAsia="en-US"/>
        </w:rPr>
        <w:t>Procédés de Raffinage</w:t>
      </w:r>
    </w:p>
    <w:p w:rsidR="003C108A" w:rsidRPr="00CC52F7" w:rsidRDefault="003C108A" w:rsidP="00D3496B">
      <w:pPr>
        <w:pStyle w:val="Paragraphedeliste"/>
        <w:numPr>
          <w:ilvl w:val="0"/>
          <w:numId w:val="47"/>
        </w:numPr>
        <w:autoSpaceDE w:val="0"/>
        <w:autoSpaceDN w:val="0"/>
        <w:adjustRightInd w:val="0"/>
        <w:rPr>
          <w:rFonts w:asciiTheme="majorHAnsi" w:eastAsiaTheme="minorHAnsi" w:hAnsiTheme="majorHAnsi" w:cs="TrebuchetMS"/>
          <w:sz w:val="22"/>
          <w:szCs w:val="22"/>
          <w:lang w:eastAsia="en-US"/>
        </w:rPr>
      </w:pPr>
      <w:r w:rsidRPr="00CC52F7">
        <w:rPr>
          <w:rFonts w:asciiTheme="majorHAnsi" w:eastAsiaTheme="minorHAnsi" w:hAnsiTheme="majorHAnsi" w:cs="TrebuchetMS"/>
          <w:sz w:val="22"/>
          <w:szCs w:val="22"/>
          <w:lang w:eastAsia="en-US"/>
        </w:rPr>
        <w:t>Schéma d’une raffinerie classique</w:t>
      </w:r>
    </w:p>
    <w:p w:rsidR="00A860BA" w:rsidRPr="00A860BA" w:rsidRDefault="003C108A" w:rsidP="00D3496B">
      <w:pPr>
        <w:pStyle w:val="Paragraphedeliste"/>
        <w:numPr>
          <w:ilvl w:val="0"/>
          <w:numId w:val="47"/>
        </w:numPr>
        <w:autoSpaceDE w:val="0"/>
        <w:autoSpaceDN w:val="0"/>
        <w:adjustRightInd w:val="0"/>
        <w:rPr>
          <w:rFonts w:asciiTheme="majorHAnsi" w:eastAsiaTheme="minorHAnsi" w:hAnsiTheme="majorHAnsi" w:cs="TrebuchetMS"/>
          <w:sz w:val="22"/>
          <w:szCs w:val="22"/>
          <w:lang w:eastAsia="en-US"/>
        </w:rPr>
      </w:pPr>
      <w:r w:rsidRPr="00CC52F7">
        <w:rPr>
          <w:rFonts w:asciiTheme="majorHAnsi" w:eastAsiaTheme="minorHAnsi" w:hAnsiTheme="majorHAnsi" w:cs="TrebuchetMS"/>
          <w:sz w:val="22"/>
          <w:szCs w:val="22"/>
          <w:lang w:eastAsia="en-US"/>
        </w:rPr>
        <w:t>Evolution du raffinage: contraintes environnementales et économiques</w:t>
      </w:r>
    </w:p>
    <w:p w:rsidR="00A860BA" w:rsidRPr="002C31B6" w:rsidRDefault="00A860BA" w:rsidP="00D3496B">
      <w:pPr>
        <w:pStyle w:val="Paragraphedeliste"/>
        <w:numPr>
          <w:ilvl w:val="0"/>
          <w:numId w:val="47"/>
        </w:numPr>
        <w:tabs>
          <w:tab w:val="left" w:pos="426"/>
        </w:tabs>
        <w:spacing w:line="276" w:lineRule="auto"/>
        <w:jc w:val="both"/>
        <w:rPr>
          <w:rFonts w:ascii="Cambria" w:hAnsi="Cambria" w:cs="Arial"/>
          <w:sz w:val="22"/>
          <w:szCs w:val="22"/>
        </w:rPr>
      </w:pPr>
      <w:r w:rsidRPr="002C31B6">
        <w:rPr>
          <w:rFonts w:ascii="Cambria" w:hAnsi="Cambria" w:cs="Arial"/>
          <w:sz w:val="22"/>
          <w:szCs w:val="22"/>
        </w:rPr>
        <w:t>Généralités sur les procédés de raffinage,</w:t>
      </w:r>
    </w:p>
    <w:p w:rsidR="00A860BA" w:rsidRPr="008A7B80" w:rsidRDefault="00A860BA" w:rsidP="00D3496B">
      <w:pPr>
        <w:pStyle w:val="Paragraphedeliste"/>
        <w:numPr>
          <w:ilvl w:val="0"/>
          <w:numId w:val="47"/>
        </w:numPr>
        <w:tabs>
          <w:tab w:val="left" w:pos="426"/>
        </w:tabs>
        <w:spacing w:line="276" w:lineRule="auto"/>
        <w:jc w:val="both"/>
        <w:rPr>
          <w:rFonts w:ascii="Cambria" w:hAnsi="Cambria" w:cs="Arial"/>
          <w:sz w:val="22"/>
          <w:szCs w:val="22"/>
        </w:rPr>
      </w:pPr>
      <w:r w:rsidRPr="008A7B80">
        <w:rPr>
          <w:rFonts w:ascii="Cambria" w:hAnsi="Cambria" w:cs="Arial"/>
          <w:sz w:val="22"/>
          <w:szCs w:val="22"/>
        </w:rPr>
        <w:t xml:space="preserve">Composition des pétroles bruts et produits pétroliers </w:t>
      </w:r>
    </w:p>
    <w:p w:rsidR="00A860BA" w:rsidRPr="008A7B80" w:rsidRDefault="00A860BA" w:rsidP="00D3496B">
      <w:pPr>
        <w:pStyle w:val="Paragraphedeliste"/>
        <w:numPr>
          <w:ilvl w:val="0"/>
          <w:numId w:val="47"/>
        </w:numPr>
        <w:spacing w:line="276" w:lineRule="auto"/>
        <w:jc w:val="both"/>
        <w:rPr>
          <w:rFonts w:ascii="Cambria" w:hAnsi="Cambria" w:cs="Arial"/>
          <w:sz w:val="22"/>
          <w:szCs w:val="22"/>
        </w:rPr>
      </w:pPr>
      <w:r w:rsidRPr="008A7B80">
        <w:rPr>
          <w:rFonts w:ascii="Cambria" w:hAnsi="Cambria" w:cs="Arial"/>
          <w:sz w:val="22"/>
          <w:szCs w:val="22"/>
        </w:rPr>
        <w:t>Fractionnement (distillation TBP) et caractérisation des pétroles bruts et des coupes pétrolières,</w:t>
      </w:r>
    </w:p>
    <w:p w:rsidR="00A860BA" w:rsidRPr="008A7B80" w:rsidRDefault="00A860BA" w:rsidP="00D3496B">
      <w:pPr>
        <w:pStyle w:val="Paragraphedeliste"/>
        <w:numPr>
          <w:ilvl w:val="0"/>
          <w:numId w:val="47"/>
        </w:numPr>
        <w:spacing w:line="276" w:lineRule="auto"/>
        <w:jc w:val="both"/>
        <w:rPr>
          <w:rFonts w:ascii="Cambria" w:hAnsi="Cambria" w:cs="Arial"/>
          <w:sz w:val="22"/>
          <w:szCs w:val="22"/>
        </w:rPr>
      </w:pPr>
      <w:r w:rsidRPr="008A7B80">
        <w:rPr>
          <w:rFonts w:ascii="Cambria" w:hAnsi="Cambria" w:cs="Arial"/>
          <w:sz w:val="22"/>
          <w:szCs w:val="22"/>
        </w:rPr>
        <w:t>Procédé de distillation fractionnée des pétroles bruts (atmosphérique et sous vide).</w:t>
      </w:r>
    </w:p>
    <w:p w:rsidR="00A860BA" w:rsidRPr="008A7B80" w:rsidRDefault="00A860BA" w:rsidP="00D3496B">
      <w:pPr>
        <w:pStyle w:val="Paragraphedeliste"/>
        <w:numPr>
          <w:ilvl w:val="0"/>
          <w:numId w:val="47"/>
        </w:numPr>
        <w:spacing w:line="276" w:lineRule="auto"/>
        <w:jc w:val="both"/>
        <w:rPr>
          <w:rFonts w:ascii="Cambria" w:hAnsi="Cambria" w:cs="Arial"/>
          <w:sz w:val="22"/>
          <w:szCs w:val="22"/>
        </w:rPr>
      </w:pPr>
      <w:r w:rsidRPr="008A7B80">
        <w:rPr>
          <w:rFonts w:ascii="Cambria" w:hAnsi="Cambria" w:cs="Arial"/>
          <w:sz w:val="22"/>
          <w:szCs w:val="22"/>
        </w:rPr>
        <w:t>Unités de mélange (carburants, lubrifiants, …).</w:t>
      </w:r>
    </w:p>
    <w:p w:rsidR="00A860BA" w:rsidRPr="008A7B80" w:rsidRDefault="00A860BA" w:rsidP="00D3496B">
      <w:pPr>
        <w:pStyle w:val="Paragraphedeliste"/>
        <w:numPr>
          <w:ilvl w:val="0"/>
          <w:numId w:val="47"/>
        </w:numPr>
        <w:spacing w:line="276" w:lineRule="auto"/>
        <w:jc w:val="both"/>
        <w:rPr>
          <w:rFonts w:ascii="Cambria" w:hAnsi="Cambria" w:cs="Arial"/>
          <w:sz w:val="22"/>
          <w:szCs w:val="22"/>
        </w:rPr>
      </w:pPr>
      <w:r w:rsidRPr="008A7B80">
        <w:rPr>
          <w:rFonts w:ascii="Cambria" w:hAnsi="Cambria" w:cs="Arial"/>
          <w:sz w:val="22"/>
          <w:szCs w:val="22"/>
        </w:rPr>
        <w:t xml:space="preserve">méthodes de calcul des propriétés physiques des hydrocarbures </w:t>
      </w:r>
    </w:p>
    <w:p w:rsidR="00A860BA" w:rsidRPr="008A7B80" w:rsidRDefault="00A860BA" w:rsidP="00D3496B">
      <w:pPr>
        <w:pStyle w:val="Paragraphedeliste"/>
        <w:numPr>
          <w:ilvl w:val="0"/>
          <w:numId w:val="47"/>
        </w:numPr>
        <w:spacing w:line="276" w:lineRule="auto"/>
        <w:jc w:val="both"/>
        <w:rPr>
          <w:rFonts w:ascii="Cambria" w:hAnsi="Cambria" w:cs="Arial"/>
          <w:sz w:val="22"/>
          <w:szCs w:val="22"/>
        </w:rPr>
      </w:pPr>
      <w:r w:rsidRPr="008A7B80">
        <w:rPr>
          <w:rFonts w:ascii="Cambria" w:hAnsi="Cambria" w:cs="Arial"/>
          <w:sz w:val="22"/>
          <w:szCs w:val="22"/>
        </w:rPr>
        <w:t>normes et spécifications,</w:t>
      </w:r>
    </w:p>
    <w:p w:rsidR="00A860BA" w:rsidRPr="008A7B80" w:rsidRDefault="00A860BA" w:rsidP="00D3496B">
      <w:pPr>
        <w:pStyle w:val="Paragraphedeliste"/>
        <w:numPr>
          <w:ilvl w:val="0"/>
          <w:numId w:val="47"/>
        </w:numPr>
        <w:spacing w:line="276" w:lineRule="auto"/>
        <w:jc w:val="both"/>
        <w:rPr>
          <w:rFonts w:ascii="Cambria" w:hAnsi="Cambria" w:cs="Arial"/>
          <w:sz w:val="22"/>
          <w:szCs w:val="22"/>
        </w:rPr>
      </w:pPr>
      <w:r w:rsidRPr="008A7B80">
        <w:rPr>
          <w:rFonts w:ascii="Cambria" w:hAnsi="Cambria" w:cs="Arial"/>
          <w:sz w:val="22"/>
          <w:szCs w:val="22"/>
        </w:rPr>
        <w:t xml:space="preserve">Additifs </w:t>
      </w:r>
    </w:p>
    <w:p w:rsidR="00A860BA" w:rsidRPr="002C31B6" w:rsidRDefault="00A860BA" w:rsidP="00A860BA">
      <w:pPr>
        <w:spacing w:line="276" w:lineRule="auto"/>
        <w:jc w:val="both"/>
        <w:rPr>
          <w:rFonts w:ascii="Cambria" w:hAnsi="Cambria" w:cs="Arial"/>
          <w:color w:val="FF0000"/>
          <w:sz w:val="22"/>
          <w:szCs w:val="22"/>
        </w:rPr>
      </w:pPr>
    </w:p>
    <w:p w:rsidR="00A860BA" w:rsidRPr="00A860BA" w:rsidRDefault="00A860BA" w:rsidP="00A860BA">
      <w:pPr>
        <w:autoSpaceDE w:val="0"/>
        <w:autoSpaceDN w:val="0"/>
        <w:adjustRightInd w:val="0"/>
        <w:rPr>
          <w:rFonts w:asciiTheme="majorHAnsi" w:eastAsiaTheme="minorHAnsi" w:hAnsiTheme="majorHAnsi" w:cs="TrebuchetMS"/>
          <w:sz w:val="22"/>
          <w:szCs w:val="22"/>
          <w:lang w:eastAsia="en-US"/>
        </w:rPr>
      </w:pPr>
    </w:p>
    <w:p w:rsidR="003C108A" w:rsidRPr="00CC52F7" w:rsidRDefault="00CC52F7" w:rsidP="003C108A">
      <w:pPr>
        <w:jc w:val="both"/>
        <w:rPr>
          <w:rFonts w:asciiTheme="majorHAnsi" w:hAnsiTheme="majorHAnsi" w:cs="Arial"/>
          <w:b/>
          <w:iCs/>
          <w:sz w:val="22"/>
          <w:szCs w:val="22"/>
        </w:rPr>
      </w:pPr>
      <w:r>
        <w:rPr>
          <w:rFonts w:asciiTheme="majorHAnsi" w:hAnsiTheme="majorHAnsi" w:cs="Arial"/>
          <w:b/>
          <w:iCs/>
          <w:sz w:val="22"/>
          <w:szCs w:val="22"/>
        </w:rPr>
        <w:t>Chapitre 2</w:t>
      </w:r>
      <w:r w:rsidR="003C108A" w:rsidRPr="00CC52F7">
        <w:rPr>
          <w:rFonts w:asciiTheme="majorHAnsi" w:hAnsiTheme="majorHAnsi" w:cs="Arial"/>
          <w:b/>
          <w:iCs/>
          <w:sz w:val="22"/>
          <w:szCs w:val="22"/>
        </w:rPr>
        <w:t>.</w:t>
      </w:r>
      <w:r w:rsidR="003C108A" w:rsidRPr="00CC52F7">
        <w:rPr>
          <w:rFonts w:asciiTheme="majorHAnsi" w:eastAsiaTheme="minorHAnsi" w:hAnsiTheme="majorHAnsi" w:cs="Trebuchet-BoldItalic"/>
          <w:b/>
          <w:bCs/>
          <w:sz w:val="22"/>
          <w:szCs w:val="22"/>
          <w:lang w:eastAsia="en-US"/>
        </w:rPr>
        <w:t>Procédés de pétrochimie</w:t>
      </w:r>
      <w:r w:rsidR="003C108A" w:rsidRPr="00CC52F7">
        <w:rPr>
          <w:rFonts w:asciiTheme="majorHAnsi" w:hAnsiTheme="majorHAnsi" w:cs="Arial"/>
          <w:b/>
          <w:sz w:val="22"/>
          <w:szCs w:val="22"/>
        </w:rPr>
        <w:tab/>
      </w:r>
    </w:p>
    <w:p w:rsidR="000C4924" w:rsidRDefault="000C4924" w:rsidP="000C4924">
      <w:pPr>
        <w:jc w:val="both"/>
        <w:rPr>
          <w:rFonts w:ascii="Cambria" w:hAnsi="Cambria" w:cs="Calibri"/>
          <w:b/>
          <w:sz w:val="22"/>
          <w:szCs w:val="22"/>
          <w:u w:val="thick" w:color="F79646"/>
        </w:rPr>
      </w:pPr>
    </w:p>
    <w:p w:rsidR="000C4924" w:rsidRPr="00A860BA" w:rsidRDefault="000C4924" w:rsidP="00D3496B">
      <w:pPr>
        <w:pStyle w:val="Paragraphedeliste"/>
        <w:numPr>
          <w:ilvl w:val="0"/>
          <w:numId w:val="46"/>
        </w:numPr>
        <w:tabs>
          <w:tab w:val="left" w:pos="284"/>
        </w:tabs>
        <w:spacing w:line="276" w:lineRule="auto"/>
        <w:jc w:val="both"/>
        <w:rPr>
          <w:rFonts w:ascii="Cambria" w:hAnsi="Cambria" w:cs="Arial"/>
          <w:sz w:val="22"/>
          <w:szCs w:val="22"/>
        </w:rPr>
      </w:pPr>
      <w:r w:rsidRPr="00A860BA">
        <w:rPr>
          <w:rFonts w:ascii="Cambria" w:hAnsi="Cambria" w:cs="Arial"/>
          <w:sz w:val="22"/>
          <w:szCs w:val="22"/>
        </w:rPr>
        <w:t>Principes de base régissant la transformation chimique,</w:t>
      </w:r>
    </w:p>
    <w:p w:rsidR="000C4924" w:rsidRPr="00A860BA" w:rsidRDefault="000C4924" w:rsidP="00D3496B">
      <w:pPr>
        <w:pStyle w:val="Paragraphedeliste"/>
        <w:numPr>
          <w:ilvl w:val="0"/>
          <w:numId w:val="46"/>
        </w:numPr>
        <w:tabs>
          <w:tab w:val="left" w:pos="142"/>
          <w:tab w:val="left" w:pos="284"/>
        </w:tabs>
        <w:spacing w:line="276" w:lineRule="auto"/>
        <w:jc w:val="both"/>
        <w:rPr>
          <w:rFonts w:ascii="Cambria" w:hAnsi="Cambria" w:cs="Arial"/>
          <w:sz w:val="22"/>
          <w:szCs w:val="22"/>
        </w:rPr>
      </w:pPr>
      <w:r w:rsidRPr="00A860BA">
        <w:rPr>
          <w:rFonts w:ascii="Cambria" w:hAnsi="Cambria" w:cs="Arial"/>
          <w:sz w:val="22"/>
          <w:szCs w:val="22"/>
        </w:rPr>
        <w:t xml:space="preserve">Catalyseurs industriels </w:t>
      </w:r>
    </w:p>
    <w:p w:rsidR="000C4924" w:rsidRPr="00A860BA" w:rsidRDefault="000C4924" w:rsidP="00D3496B">
      <w:pPr>
        <w:pStyle w:val="Paragraphedeliste"/>
        <w:numPr>
          <w:ilvl w:val="0"/>
          <w:numId w:val="46"/>
        </w:numPr>
        <w:spacing w:line="276" w:lineRule="auto"/>
        <w:jc w:val="both"/>
        <w:rPr>
          <w:rFonts w:ascii="Cambria" w:hAnsi="Cambria" w:cs="Arial"/>
          <w:sz w:val="22"/>
          <w:szCs w:val="22"/>
        </w:rPr>
      </w:pPr>
      <w:r w:rsidRPr="00A860BA">
        <w:rPr>
          <w:rFonts w:ascii="Cambria" w:hAnsi="Cambria" w:cs="Arial"/>
          <w:sz w:val="22"/>
          <w:szCs w:val="22"/>
        </w:rPr>
        <w:t>Procédés d’amélioration des propriétés : reformage catalytique, isomérisation, …</w:t>
      </w:r>
    </w:p>
    <w:p w:rsidR="000C4924" w:rsidRPr="00A860BA" w:rsidRDefault="000C4924" w:rsidP="00D3496B">
      <w:pPr>
        <w:pStyle w:val="Paragraphedeliste"/>
        <w:numPr>
          <w:ilvl w:val="0"/>
          <w:numId w:val="46"/>
        </w:numPr>
        <w:spacing w:line="276" w:lineRule="auto"/>
        <w:jc w:val="both"/>
        <w:rPr>
          <w:rFonts w:ascii="Cambria" w:hAnsi="Cambria" w:cs="Arial"/>
          <w:sz w:val="22"/>
          <w:szCs w:val="22"/>
        </w:rPr>
      </w:pPr>
      <w:r w:rsidRPr="00A860BA">
        <w:rPr>
          <w:rFonts w:ascii="Cambria" w:hAnsi="Cambria" w:cs="Arial"/>
          <w:sz w:val="22"/>
          <w:szCs w:val="22"/>
        </w:rPr>
        <w:t>Procédés de conversion : vapocraquage, craquage catalytique, …</w:t>
      </w:r>
    </w:p>
    <w:p w:rsidR="000C4924" w:rsidRPr="00A860BA" w:rsidRDefault="000C4924" w:rsidP="00D3496B">
      <w:pPr>
        <w:pStyle w:val="Paragraphedeliste"/>
        <w:numPr>
          <w:ilvl w:val="0"/>
          <w:numId w:val="46"/>
        </w:numPr>
        <w:spacing w:line="276" w:lineRule="auto"/>
        <w:jc w:val="both"/>
        <w:rPr>
          <w:rFonts w:ascii="Cambria" w:hAnsi="Cambria" w:cs="Arial"/>
          <w:sz w:val="22"/>
          <w:szCs w:val="22"/>
        </w:rPr>
      </w:pPr>
      <w:r w:rsidRPr="00A860BA">
        <w:rPr>
          <w:rFonts w:ascii="Cambria" w:hAnsi="Cambria" w:cs="Arial"/>
          <w:sz w:val="22"/>
          <w:szCs w:val="22"/>
        </w:rPr>
        <w:t>Procédés de finition : hydrogénation, adoucissements, …</w:t>
      </w:r>
    </w:p>
    <w:p w:rsidR="000C4924" w:rsidRPr="00A860BA" w:rsidRDefault="000C4924" w:rsidP="00D3496B">
      <w:pPr>
        <w:pStyle w:val="Paragraphedeliste"/>
        <w:numPr>
          <w:ilvl w:val="0"/>
          <w:numId w:val="46"/>
        </w:numPr>
        <w:spacing w:line="276" w:lineRule="auto"/>
        <w:jc w:val="both"/>
        <w:rPr>
          <w:rFonts w:ascii="Cambria" w:hAnsi="Cambria" w:cs="Arial"/>
          <w:sz w:val="22"/>
          <w:szCs w:val="22"/>
        </w:rPr>
      </w:pPr>
      <w:r w:rsidRPr="00A860BA">
        <w:rPr>
          <w:rFonts w:ascii="Cambria" w:hAnsi="Cambria" w:cs="Arial"/>
          <w:sz w:val="22"/>
          <w:szCs w:val="22"/>
        </w:rPr>
        <w:t>Procédés de protection de l’environnement : traitement des fumées, traitement des eaux de rejet, …</w:t>
      </w:r>
    </w:p>
    <w:p w:rsidR="000C4924" w:rsidRPr="00A860BA" w:rsidRDefault="000C4924" w:rsidP="00D3496B">
      <w:pPr>
        <w:pStyle w:val="Paragraphedeliste"/>
        <w:numPr>
          <w:ilvl w:val="0"/>
          <w:numId w:val="46"/>
        </w:numPr>
        <w:spacing w:line="276" w:lineRule="auto"/>
        <w:jc w:val="both"/>
        <w:rPr>
          <w:rFonts w:ascii="Cambria" w:hAnsi="Cambria" w:cs="Arial"/>
          <w:sz w:val="22"/>
          <w:szCs w:val="22"/>
        </w:rPr>
      </w:pPr>
      <w:r w:rsidRPr="00A860BA">
        <w:rPr>
          <w:rFonts w:ascii="Cambria" w:hAnsi="Cambria" w:cs="Arial"/>
          <w:sz w:val="22"/>
          <w:szCs w:val="22"/>
        </w:rPr>
        <w:t>production d’hydrogène (hydrogène dans la raffinerie, production par reformage à la vapeur, par oxydation partielle, coproduction hydrogène-énergie, …)</w:t>
      </w:r>
    </w:p>
    <w:p w:rsidR="00A860BA" w:rsidRPr="00A860BA" w:rsidRDefault="00A860BA" w:rsidP="00D3496B">
      <w:pPr>
        <w:pStyle w:val="Paragraphedeliste"/>
        <w:numPr>
          <w:ilvl w:val="0"/>
          <w:numId w:val="46"/>
        </w:numPr>
        <w:autoSpaceDE w:val="0"/>
        <w:autoSpaceDN w:val="0"/>
        <w:adjustRightInd w:val="0"/>
        <w:rPr>
          <w:rFonts w:asciiTheme="majorHAnsi" w:eastAsiaTheme="minorHAnsi" w:hAnsiTheme="majorHAnsi" w:cs="TrebuchetMS"/>
          <w:sz w:val="22"/>
          <w:szCs w:val="22"/>
          <w:lang w:eastAsia="en-US"/>
        </w:rPr>
      </w:pPr>
      <w:r w:rsidRPr="00A860BA">
        <w:rPr>
          <w:rFonts w:asciiTheme="majorHAnsi" w:eastAsiaTheme="minorHAnsi" w:hAnsiTheme="majorHAnsi" w:cs="TrebuchetMS"/>
          <w:sz w:val="22"/>
          <w:szCs w:val="22"/>
          <w:lang w:eastAsia="en-US"/>
        </w:rPr>
        <w:t>Les différents schémas de fabrication en pétrochimie</w:t>
      </w:r>
    </w:p>
    <w:p w:rsidR="00A860BA" w:rsidRPr="00A860BA" w:rsidRDefault="00A860BA" w:rsidP="00D3496B">
      <w:pPr>
        <w:pStyle w:val="Paragraphedeliste"/>
        <w:numPr>
          <w:ilvl w:val="0"/>
          <w:numId w:val="46"/>
        </w:numPr>
        <w:autoSpaceDE w:val="0"/>
        <w:autoSpaceDN w:val="0"/>
        <w:adjustRightInd w:val="0"/>
        <w:rPr>
          <w:rFonts w:asciiTheme="majorHAnsi" w:eastAsiaTheme="minorHAnsi" w:hAnsiTheme="majorHAnsi" w:cs="TrebuchetMS"/>
          <w:sz w:val="22"/>
          <w:szCs w:val="22"/>
          <w:lang w:eastAsia="en-US"/>
        </w:rPr>
      </w:pPr>
      <w:r w:rsidRPr="00A860BA">
        <w:rPr>
          <w:rFonts w:asciiTheme="majorHAnsi" w:eastAsiaTheme="minorHAnsi" w:hAnsiTheme="majorHAnsi" w:cs="TrebuchetMS"/>
          <w:sz w:val="22"/>
          <w:szCs w:val="22"/>
          <w:lang w:eastAsia="en-US"/>
        </w:rPr>
        <w:t>Les produits de la pétrochimie</w:t>
      </w:r>
    </w:p>
    <w:p w:rsidR="00A860BA" w:rsidRDefault="00A860BA" w:rsidP="000C4924">
      <w:pPr>
        <w:spacing w:line="276" w:lineRule="auto"/>
        <w:jc w:val="both"/>
        <w:rPr>
          <w:rFonts w:ascii="Cambria" w:hAnsi="Cambria" w:cs="Arial"/>
          <w:sz w:val="22"/>
          <w:szCs w:val="22"/>
        </w:rPr>
      </w:pPr>
    </w:p>
    <w:p w:rsidR="003C108A" w:rsidRPr="00CC52F7" w:rsidRDefault="003C108A" w:rsidP="003C108A">
      <w:pPr>
        <w:spacing w:before="120" w:after="120"/>
        <w:rPr>
          <w:rFonts w:asciiTheme="majorHAnsi" w:hAnsiTheme="majorHAnsi"/>
          <w:b/>
          <w:bCs/>
          <w:sz w:val="22"/>
          <w:szCs w:val="22"/>
        </w:rPr>
      </w:pPr>
      <w:r w:rsidRPr="00CC52F7">
        <w:rPr>
          <w:rFonts w:asciiTheme="majorHAnsi" w:hAnsiTheme="majorHAnsi"/>
          <w:b/>
          <w:bCs/>
          <w:sz w:val="22"/>
          <w:szCs w:val="22"/>
        </w:rPr>
        <w:t>Application </w:t>
      </w:r>
      <w:r w:rsidRPr="00CC52F7">
        <w:rPr>
          <w:rFonts w:asciiTheme="majorHAnsi" w:hAnsiTheme="majorHAnsi"/>
          <w:sz w:val="22"/>
          <w:szCs w:val="22"/>
        </w:rPr>
        <w:t xml:space="preserve">: </w:t>
      </w:r>
      <w:r w:rsidRPr="00CC52F7">
        <w:rPr>
          <w:rFonts w:asciiTheme="majorHAnsi" w:hAnsiTheme="majorHAnsi"/>
          <w:smallCaps/>
          <w:sz w:val="22"/>
          <w:szCs w:val="22"/>
        </w:rPr>
        <w:t>Procédés de Raffinage</w:t>
      </w:r>
      <w:r w:rsidRPr="00CC52F7">
        <w:rPr>
          <w:rFonts w:asciiTheme="majorHAnsi" w:hAnsiTheme="majorHAnsi"/>
          <w:sz w:val="22"/>
          <w:szCs w:val="22"/>
        </w:rPr>
        <w:t xml:space="preserve"> -Pétrochimie : Mini projet</w:t>
      </w:r>
      <w:r w:rsidRPr="00CC52F7">
        <w:rPr>
          <w:rFonts w:asciiTheme="majorHAnsi" w:hAnsiTheme="majorHAnsi"/>
          <w:b/>
          <w:bCs/>
          <w:sz w:val="22"/>
          <w:szCs w:val="22"/>
        </w:rPr>
        <w:t>.</w:t>
      </w:r>
    </w:p>
    <w:p w:rsidR="003C108A" w:rsidRPr="00CC52F7" w:rsidRDefault="003C108A" w:rsidP="003C108A">
      <w:pPr>
        <w:spacing w:line="276" w:lineRule="auto"/>
        <w:jc w:val="both"/>
        <w:rPr>
          <w:rFonts w:ascii="Cambria" w:hAnsi="Cambria" w:cs="Arial"/>
          <w:b/>
        </w:rPr>
      </w:pPr>
      <w:r w:rsidRPr="00CC52F7">
        <w:rPr>
          <w:rFonts w:ascii="Cambria" w:hAnsi="Cambria" w:cs="Arial"/>
          <w:b/>
          <w:u w:val="thick" w:color="F79646"/>
        </w:rPr>
        <w:t>Mode d’évaluation:</w:t>
      </w:r>
    </w:p>
    <w:p w:rsidR="003C108A" w:rsidRPr="00F4466D" w:rsidRDefault="003C108A" w:rsidP="003C108A">
      <w:pPr>
        <w:tabs>
          <w:tab w:val="right" w:pos="9638"/>
        </w:tabs>
        <w:spacing w:line="276" w:lineRule="auto"/>
        <w:jc w:val="both"/>
        <w:rPr>
          <w:rFonts w:asciiTheme="majorHAnsi" w:hAnsiTheme="majorHAnsi" w:cs="Arial"/>
          <w:b/>
          <w:sz w:val="22"/>
          <w:szCs w:val="22"/>
          <w:u w:val="thick" w:color="F79646"/>
        </w:rPr>
      </w:pPr>
      <w:r w:rsidRPr="00CC52F7">
        <w:rPr>
          <w:rFonts w:asciiTheme="majorHAnsi" w:hAnsiTheme="majorHAnsi" w:cs="Arial"/>
          <w:sz w:val="22"/>
          <w:szCs w:val="22"/>
        </w:rPr>
        <w:t>Contrôle continu: 40% ; Examen: 60%.</w:t>
      </w:r>
      <w:r w:rsidRPr="00F4466D">
        <w:rPr>
          <w:rFonts w:asciiTheme="majorHAnsi" w:hAnsiTheme="majorHAnsi" w:cs="Arial"/>
          <w:sz w:val="22"/>
          <w:szCs w:val="22"/>
        </w:rPr>
        <w:tab/>
      </w:r>
    </w:p>
    <w:p w:rsidR="003C108A" w:rsidRPr="00F4466D" w:rsidRDefault="003C108A" w:rsidP="003C108A">
      <w:pPr>
        <w:spacing w:line="276" w:lineRule="auto"/>
        <w:jc w:val="both"/>
        <w:rPr>
          <w:rFonts w:ascii="Cambria" w:hAnsi="Cambria" w:cs="Arial"/>
          <w:b/>
          <w:sz w:val="22"/>
          <w:szCs w:val="22"/>
        </w:rPr>
      </w:pPr>
    </w:p>
    <w:p w:rsidR="003C108A" w:rsidRPr="00F4466D" w:rsidRDefault="003C108A" w:rsidP="003C108A">
      <w:pPr>
        <w:spacing w:line="276" w:lineRule="auto"/>
        <w:jc w:val="both"/>
        <w:rPr>
          <w:rFonts w:ascii="Cambria" w:hAnsi="Cambria"/>
        </w:rPr>
      </w:pPr>
      <w:r w:rsidRPr="00F4466D">
        <w:rPr>
          <w:rFonts w:ascii="Cambria" w:hAnsi="Cambria" w:cs="Arial"/>
          <w:b/>
          <w:u w:val="thick" w:color="F79646"/>
        </w:rPr>
        <w:t>Références bibliographiques</w:t>
      </w:r>
      <w:r w:rsidRPr="00F4466D">
        <w:rPr>
          <w:rFonts w:ascii="Cambria" w:hAnsi="Cambria" w:cs="Arial"/>
          <w:b/>
          <w:iCs/>
          <w:u w:val="thick" w:color="F79646"/>
        </w:rPr>
        <w:t xml:space="preserve">: </w:t>
      </w:r>
    </w:p>
    <w:p w:rsidR="003C108A" w:rsidRPr="000F76FA" w:rsidRDefault="003C108A" w:rsidP="00D3496B">
      <w:pPr>
        <w:numPr>
          <w:ilvl w:val="0"/>
          <w:numId w:val="27"/>
        </w:numPr>
        <w:ind w:left="357" w:hanging="357"/>
        <w:contextualSpacing/>
        <w:jc w:val="both"/>
        <w:rPr>
          <w:rFonts w:asciiTheme="majorHAnsi" w:hAnsiTheme="majorHAnsi"/>
          <w:sz w:val="22"/>
          <w:szCs w:val="22"/>
        </w:rPr>
      </w:pPr>
      <w:r w:rsidRPr="000F76FA">
        <w:rPr>
          <w:rFonts w:asciiTheme="majorHAnsi" w:hAnsiTheme="majorHAnsi"/>
          <w:sz w:val="22"/>
          <w:szCs w:val="22"/>
        </w:rPr>
        <w:t>Le pétrole : Raffinage et Génie Chimique. Tome 1 de J. P Wuithier. Publication de l’Institut Français du Pétrole. Edition Technip ; 01-1972</w:t>
      </w:r>
    </w:p>
    <w:p w:rsidR="003C108A" w:rsidRPr="000F76FA" w:rsidRDefault="003C108A" w:rsidP="00D3496B">
      <w:pPr>
        <w:numPr>
          <w:ilvl w:val="0"/>
          <w:numId w:val="27"/>
        </w:numPr>
        <w:contextualSpacing/>
        <w:rPr>
          <w:rFonts w:asciiTheme="majorHAnsi" w:hAnsiTheme="majorHAnsi"/>
          <w:sz w:val="22"/>
          <w:szCs w:val="22"/>
        </w:rPr>
      </w:pPr>
      <w:r w:rsidRPr="000F76FA">
        <w:rPr>
          <w:rStyle w:val="lev"/>
          <w:rFonts w:asciiTheme="majorHAnsi" w:hAnsiTheme="majorHAnsi"/>
          <w:b w:val="0"/>
          <w:bCs w:val="0"/>
          <w:color w:val="333333"/>
          <w:sz w:val="22"/>
          <w:szCs w:val="22"/>
          <w:bdr w:val="none" w:sz="0" w:space="0" w:color="auto" w:frame="1"/>
          <w:shd w:val="clear" w:color="auto" w:fill="FFFFFF"/>
        </w:rPr>
        <w:t>Pierre Leprince, Alain Chauvel, Jean-Pierre Catry et Lorraine Castex « Procédés de pétrochimie, caractéristiques techniques et économiques »,</w:t>
      </w:r>
      <w:r w:rsidRPr="000F76FA">
        <w:rPr>
          <w:rFonts w:asciiTheme="majorHAnsi" w:hAnsiTheme="majorHAnsi"/>
          <w:color w:val="333333"/>
          <w:sz w:val="22"/>
          <w:szCs w:val="22"/>
          <w:shd w:val="clear" w:color="auto" w:fill="FFFFFF"/>
        </w:rPr>
        <w:t>EditionsTechnip, 1971.</w:t>
      </w:r>
    </w:p>
    <w:p w:rsidR="003C108A" w:rsidRPr="000F76FA" w:rsidRDefault="003C108A" w:rsidP="00D3496B">
      <w:pPr>
        <w:numPr>
          <w:ilvl w:val="0"/>
          <w:numId w:val="27"/>
        </w:numPr>
        <w:ind w:left="357" w:hanging="357"/>
        <w:contextualSpacing/>
        <w:jc w:val="both"/>
        <w:rPr>
          <w:rFonts w:asciiTheme="majorHAnsi" w:hAnsiTheme="majorHAnsi"/>
          <w:sz w:val="22"/>
          <w:szCs w:val="22"/>
          <w:lang w:val="en-US"/>
        </w:rPr>
      </w:pPr>
      <w:r w:rsidRPr="000F76FA">
        <w:rPr>
          <w:rFonts w:asciiTheme="majorHAnsi" w:hAnsiTheme="majorHAnsi"/>
          <w:sz w:val="22"/>
          <w:szCs w:val="22"/>
          <w:lang w:val="en-US"/>
        </w:rPr>
        <w:t xml:space="preserve">Robert A. Meyers: Handbook of Petroleum RefiningProcesses, Third Edition. © 2012 The McGraw-Hill Companies. </w:t>
      </w:r>
    </w:p>
    <w:p w:rsidR="003C108A" w:rsidRPr="000F76FA" w:rsidRDefault="003C108A" w:rsidP="00D3496B">
      <w:pPr>
        <w:numPr>
          <w:ilvl w:val="0"/>
          <w:numId w:val="27"/>
        </w:numPr>
        <w:ind w:left="357" w:right="282" w:hanging="357"/>
        <w:contextualSpacing/>
        <w:rPr>
          <w:rFonts w:asciiTheme="majorHAnsi" w:hAnsiTheme="majorHAnsi"/>
          <w:sz w:val="22"/>
          <w:szCs w:val="22"/>
          <w:lang w:val="en-US"/>
        </w:rPr>
      </w:pPr>
      <w:r w:rsidRPr="000F76FA">
        <w:rPr>
          <w:rFonts w:asciiTheme="majorHAnsi" w:hAnsiTheme="majorHAnsi"/>
          <w:sz w:val="22"/>
          <w:szCs w:val="22"/>
          <w:lang w:val="en-US"/>
        </w:rPr>
        <w:t>Handbook of Petroleum Processing - ISBN-13 978-1-4020-2820-5 (e-book). © 2008 Springer Science + Business Media B.V</w:t>
      </w:r>
    </w:p>
    <w:p w:rsidR="003C108A" w:rsidRPr="000F76FA" w:rsidRDefault="002C59F6" w:rsidP="00D3496B">
      <w:pPr>
        <w:numPr>
          <w:ilvl w:val="0"/>
          <w:numId w:val="27"/>
        </w:numPr>
        <w:rPr>
          <w:rFonts w:asciiTheme="majorHAnsi" w:hAnsiTheme="majorHAnsi"/>
          <w:sz w:val="22"/>
          <w:szCs w:val="22"/>
        </w:rPr>
      </w:pPr>
      <w:hyperlink r:id="rId23" w:history="1">
        <w:r w:rsidR="003C108A" w:rsidRPr="000F76FA">
          <w:rPr>
            <w:rStyle w:val="Lienhypertexte"/>
            <w:rFonts w:asciiTheme="majorHAnsi" w:hAnsiTheme="majorHAnsi"/>
            <w:sz w:val="22"/>
            <w:szCs w:val="22"/>
          </w:rPr>
          <w:t>J.-P. Wauquier</w:t>
        </w:r>
      </w:hyperlink>
      <w:r w:rsidR="003C108A" w:rsidRPr="000F76FA">
        <w:rPr>
          <w:rFonts w:asciiTheme="majorHAnsi" w:hAnsiTheme="majorHAnsi"/>
          <w:sz w:val="22"/>
          <w:szCs w:val="22"/>
        </w:rPr>
        <w:t xml:space="preserve"> , </w:t>
      </w:r>
      <w:hyperlink r:id="rId24" w:history="1">
        <w:r w:rsidR="003C108A" w:rsidRPr="000F76FA">
          <w:rPr>
            <w:rStyle w:val="Lienhypertexte"/>
            <w:rFonts w:asciiTheme="majorHAnsi" w:hAnsiTheme="majorHAnsi"/>
            <w:sz w:val="22"/>
            <w:szCs w:val="22"/>
          </w:rPr>
          <w:t>Collectif Technip</w:t>
        </w:r>
      </w:hyperlink>
      <w:r w:rsidR="003C108A" w:rsidRPr="000F76FA">
        <w:rPr>
          <w:rFonts w:asciiTheme="majorHAnsi" w:hAnsiTheme="majorHAnsi"/>
          <w:sz w:val="22"/>
          <w:szCs w:val="22"/>
        </w:rPr>
        <w:t xml:space="preserve"> – « Le raffinage du pétrole - Tome 1 - Pétrole brut - Produits pétroliers - Schémas de fabrication », Editeur : </w:t>
      </w:r>
      <w:hyperlink r:id="rId25" w:history="1">
        <w:r w:rsidR="003C108A" w:rsidRPr="000F76FA">
          <w:rPr>
            <w:rStyle w:val="Lienhypertexte"/>
            <w:rFonts w:asciiTheme="majorHAnsi" w:hAnsiTheme="majorHAnsi"/>
            <w:sz w:val="22"/>
            <w:szCs w:val="22"/>
          </w:rPr>
          <w:t>Technip</w:t>
        </w:r>
      </w:hyperlink>
      <w:r w:rsidR="003C108A" w:rsidRPr="000F76FA">
        <w:rPr>
          <w:rFonts w:asciiTheme="majorHAnsi" w:hAnsiTheme="majorHAnsi"/>
          <w:sz w:val="22"/>
          <w:szCs w:val="22"/>
        </w:rPr>
        <w:t>, 1998</w:t>
      </w:r>
    </w:p>
    <w:p w:rsidR="003C108A" w:rsidRPr="000F76FA" w:rsidRDefault="002C59F6" w:rsidP="00D3496B">
      <w:pPr>
        <w:numPr>
          <w:ilvl w:val="0"/>
          <w:numId w:val="27"/>
        </w:numPr>
        <w:rPr>
          <w:rFonts w:asciiTheme="majorHAnsi" w:hAnsiTheme="majorHAnsi"/>
          <w:sz w:val="22"/>
          <w:szCs w:val="22"/>
        </w:rPr>
      </w:pPr>
      <w:hyperlink r:id="rId26" w:history="1">
        <w:r w:rsidR="003C108A" w:rsidRPr="000F76FA">
          <w:rPr>
            <w:rStyle w:val="Lienhypertexte"/>
            <w:rFonts w:asciiTheme="majorHAnsi" w:hAnsiTheme="majorHAnsi"/>
            <w:sz w:val="22"/>
            <w:szCs w:val="22"/>
          </w:rPr>
          <w:t>J.-P. Wauquier</w:t>
        </w:r>
      </w:hyperlink>
      <w:r w:rsidR="003C108A" w:rsidRPr="000F76FA">
        <w:rPr>
          <w:rFonts w:asciiTheme="majorHAnsi" w:hAnsiTheme="majorHAnsi"/>
          <w:sz w:val="22"/>
          <w:szCs w:val="22"/>
        </w:rPr>
        <w:t xml:space="preserve"> , </w:t>
      </w:r>
      <w:hyperlink r:id="rId27" w:history="1">
        <w:r w:rsidR="003C108A" w:rsidRPr="000F76FA">
          <w:rPr>
            <w:rStyle w:val="Lienhypertexte"/>
            <w:rFonts w:asciiTheme="majorHAnsi" w:hAnsiTheme="majorHAnsi"/>
            <w:sz w:val="22"/>
            <w:szCs w:val="22"/>
          </w:rPr>
          <w:t>Collectif Technip</w:t>
        </w:r>
      </w:hyperlink>
      <w:r w:rsidR="003C108A" w:rsidRPr="000F76FA">
        <w:rPr>
          <w:rFonts w:asciiTheme="majorHAnsi" w:hAnsiTheme="majorHAnsi"/>
          <w:sz w:val="22"/>
          <w:szCs w:val="22"/>
        </w:rPr>
        <w:t xml:space="preserve"> – « Le raffinage du pétrole -Tome 2</w:t>
      </w:r>
      <w:r w:rsidR="003C108A" w:rsidRPr="000F76FA">
        <w:rPr>
          <w:rFonts w:asciiTheme="majorHAnsi" w:hAnsiTheme="majorHAnsi"/>
          <w:color w:val="000000"/>
          <w:sz w:val="22"/>
          <w:szCs w:val="22"/>
        </w:rPr>
        <w:t xml:space="preserve"> - </w:t>
      </w:r>
      <w:r w:rsidR="003C108A" w:rsidRPr="000F76FA">
        <w:rPr>
          <w:rFonts w:asciiTheme="majorHAnsi" w:hAnsiTheme="majorHAnsi"/>
          <w:sz w:val="22"/>
          <w:szCs w:val="22"/>
        </w:rPr>
        <w:t xml:space="preserve">Procédés de séparation, Editeur : </w:t>
      </w:r>
      <w:hyperlink r:id="rId28" w:history="1">
        <w:r w:rsidR="003C108A" w:rsidRPr="000F76FA">
          <w:rPr>
            <w:rStyle w:val="Lienhypertexte"/>
            <w:rFonts w:asciiTheme="majorHAnsi" w:hAnsiTheme="majorHAnsi"/>
            <w:sz w:val="22"/>
            <w:szCs w:val="22"/>
          </w:rPr>
          <w:t>Technip</w:t>
        </w:r>
      </w:hyperlink>
      <w:r w:rsidR="003C108A" w:rsidRPr="000F76FA">
        <w:rPr>
          <w:rFonts w:asciiTheme="majorHAnsi" w:hAnsiTheme="majorHAnsi"/>
          <w:sz w:val="22"/>
          <w:szCs w:val="22"/>
        </w:rPr>
        <w:t xml:space="preserve"> , 1998</w:t>
      </w:r>
    </w:p>
    <w:p w:rsidR="003C108A" w:rsidRPr="000F76FA" w:rsidRDefault="003C108A" w:rsidP="00D3496B">
      <w:pPr>
        <w:numPr>
          <w:ilvl w:val="0"/>
          <w:numId w:val="27"/>
        </w:numPr>
        <w:rPr>
          <w:rFonts w:asciiTheme="majorHAnsi" w:hAnsiTheme="majorHAnsi"/>
          <w:sz w:val="22"/>
          <w:szCs w:val="22"/>
        </w:rPr>
      </w:pPr>
      <w:r w:rsidRPr="000F76FA">
        <w:rPr>
          <w:rFonts w:asciiTheme="majorHAnsi" w:hAnsiTheme="majorHAnsi"/>
          <w:sz w:val="22"/>
          <w:szCs w:val="22"/>
        </w:rPr>
        <w:t> </w:t>
      </w:r>
      <w:hyperlink r:id="rId29" w:history="1">
        <w:r w:rsidRPr="000F76FA">
          <w:rPr>
            <w:rStyle w:val="Lienhypertexte"/>
            <w:rFonts w:asciiTheme="majorHAnsi" w:hAnsiTheme="majorHAnsi"/>
            <w:sz w:val="22"/>
            <w:szCs w:val="22"/>
          </w:rPr>
          <w:t>P. Leprince</w:t>
        </w:r>
      </w:hyperlink>
      <w:r w:rsidRPr="000F76FA">
        <w:rPr>
          <w:rFonts w:asciiTheme="majorHAnsi" w:hAnsiTheme="majorHAnsi"/>
          <w:sz w:val="22"/>
          <w:szCs w:val="22"/>
        </w:rPr>
        <w:t>, </w:t>
      </w:r>
      <w:hyperlink r:id="rId30" w:history="1">
        <w:r w:rsidRPr="000F76FA">
          <w:rPr>
            <w:rStyle w:val="Lienhypertexte"/>
            <w:rFonts w:asciiTheme="majorHAnsi" w:hAnsiTheme="majorHAnsi"/>
            <w:sz w:val="22"/>
            <w:szCs w:val="22"/>
          </w:rPr>
          <w:t>Collectif Technip</w:t>
        </w:r>
      </w:hyperlink>
      <w:r w:rsidRPr="000F76FA">
        <w:rPr>
          <w:rFonts w:asciiTheme="majorHAnsi" w:hAnsiTheme="majorHAnsi"/>
          <w:sz w:val="22"/>
          <w:szCs w:val="22"/>
        </w:rPr>
        <w:t xml:space="preserve"> – « Le raffinage du pétrole -Tome 3 - Procédés de transformation, Editeur : </w:t>
      </w:r>
      <w:hyperlink r:id="rId31" w:history="1">
        <w:r w:rsidRPr="000F76FA">
          <w:rPr>
            <w:rStyle w:val="Lienhypertexte"/>
            <w:rFonts w:asciiTheme="majorHAnsi" w:hAnsiTheme="majorHAnsi"/>
            <w:sz w:val="22"/>
            <w:szCs w:val="22"/>
          </w:rPr>
          <w:t>Technip</w:t>
        </w:r>
      </w:hyperlink>
      <w:r w:rsidRPr="000F76FA">
        <w:rPr>
          <w:rFonts w:asciiTheme="majorHAnsi" w:hAnsiTheme="majorHAnsi"/>
          <w:sz w:val="22"/>
          <w:szCs w:val="22"/>
        </w:rPr>
        <w:t xml:space="preserve">, 1998 </w:t>
      </w:r>
    </w:p>
    <w:p w:rsidR="001C493F" w:rsidRDefault="003C108A" w:rsidP="00D3496B">
      <w:pPr>
        <w:numPr>
          <w:ilvl w:val="0"/>
          <w:numId w:val="27"/>
        </w:numPr>
        <w:rPr>
          <w:rFonts w:asciiTheme="majorHAnsi" w:hAnsiTheme="majorHAnsi"/>
          <w:sz w:val="22"/>
          <w:szCs w:val="22"/>
        </w:rPr>
      </w:pPr>
      <w:r w:rsidRPr="000F76FA">
        <w:rPr>
          <w:rFonts w:asciiTheme="majorHAnsi" w:hAnsiTheme="majorHAnsi"/>
          <w:sz w:val="22"/>
          <w:szCs w:val="22"/>
        </w:rPr>
        <w:t> </w:t>
      </w:r>
      <w:hyperlink r:id="rId32" w:history="1">
        <w:r w:rsidRPr="000F76FA">
          <w:rPr>
            <w:rStyle w:val="Lienhypertexte"/>
            <w:rFonts w:asciiTheme="majorHAnsi" w:hAnsiTheme="majorHAnsi"/>
            <w:sz w:val="22"/>
            <w:szCs w:val="22"/>
          </w:rPr>
          <w:t>Jean-Pierre Favennec</w:t>
        </w:r>
      </w:hyperlink>
      <w:r w:rsidRPr="000F76FA">
        <w:rPr>
          <w:rFonts w:asciiTheme="majorHAnsi" w:hAnsiTheme="majorHAnsi"/>
          <w:sz w:val="22"/>
          <w:szCs w:val="22"/>
        </w:rPr>
        <w:t xml:space="preserve">, </w:t>
      </w:r>
      <w:hyperlink r:id="rId33" w:history="1">
        <w:r w:rsidRPr="000F76FA">
          <w:rPr>
            <w:rStyle w:val="Lienhypertexte"/>
            <w:rFonts w:asciiTheme="majorHAnsi" w:hAnsiTheme="majorHAnsi"/>
            <w:sz w:val="22"/>
            <w:szCs w:val="22"/>
          </w:rPr>
          <w:t>Collectif Technip</w:t>
        </w:r>
      </w:hyperlink>
      <w:r w:rsidRPr="000F76FA">
        <w:rPr>
          <w:rFonts w:asciiTheme="majorHAnsi" w:hAnsiTheme="majorHAnsi"/>
          <w:sz w:val="22"/>
          <w:szCs w:val="22"/>
        </w:rPr>
        <w:t xml:space="preserve"> – « Le raffinage du pétrole -Tome 5 - Exploitation et gestion de la raffinerie, Editeur : </w:t>
      </w:r>
      <w:hyperlink r:id="rId34" w:history="1">
        <w:r w:rsidRPr="000F76FA">
          <w:rPr>
            <w:rStyle w:val="Lienhypertexte"/>
            <w:rFonts w:asciiTheme="majorHAnsi" w:hAnsiTheme="majorHAnsi"/>
            <w:sz w:val="22"/>
            <w:szCs w:val="22"/>
          </w:rPr>
          <w:t>Technip</w:t>
        </w:r>
      </w:hyperlink>
      <w:r w:rsidRPr="000F76FA">
        <w:rPr>
          <w:rFonts w:asciiTheme="majorHAnsi" w:hAnsiTheme="majorHAnsi"/>
          <w:sz w:val="22"/>
          <w:szCs w:val="22"/>
        </w:rPr>
        <w:t xml:space="preserve">, 1998 </w:t>
      </w:r>
    </w:p>
    <w:p w:rsidR="00E1208C" w:rsidRDefault="00E1208C"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18665B" w:rsidRDefault="0018665B" w:rsidP="00E1208C">
      <w:pPr>
        <w:ind w:left="360"/>
        <w:rPr>
          <w:rFonts w:asciiTheme="majorHAnsi" w:hAnsiTheme="majorHAnsi"/>
          <w:sz w:val="22"/>
          <w:szCs w:val="22"/>
        </w:rPr>
      </w:pPr>
    </w:p>
    <w:p w:rsidR="0018665B" w:rsidRPr="0018665B"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18665B">
        <w:rPr>
          <w:rFonts w:ascii="Cambria" w:hAnsi="Cambria" w:cs="Calibri"/>
          <w:b/>
        </w:rPr>
        <w:lastRenderedPageBreak/>
        <w:t xml:space="preserve">Semestre: 3 </w:t>
      </w:r>
    </w:p>
    <w:p w:rsidR="0018665B" w:rsidRPr="0018665B"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8665B">
        <w:rPr>
          <w:rFonts w:ascii="Cambria" w:hAnsi="Cambria" w:cs="Calibri"/>
          <w:b/>
          <w:bCs/>
          <w:iCs/>
        </w:rPr>
        <w:t>Unité d’enseignement: UEF</w:t>
      </w:r>
      <w:r>
        <w:rPr>
          <w:rFonts w:ascii="Cambria" w:hAnsi="Cambria" w:cs="Calibri"/>
          <w:b/>
          <w:bCs/>
          <w:iCs/>
        </w:rPr>
        <w:t xml:space="preserve"> 2.1.3</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bCs/>
          <w:iCs/>
        </w:rPr>
        <w:t>Intensification des procédés</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 1h30</w:t>
      </w:r>
      <w:r w:rsidRPr="00323B92">
        <w:rPr>
          <w:rFonts w:ascii="Cambria" w:eastAsia="Calibri" w:hAnsi="Cambria" w:cs="Arial"/>
          <w:b/>
          <w:bCs/>
          <w:color w:val="000000"/>
          <w:lang w:eastAsia="en-US"/>
        </w:rPr>
        <w:t>)</w:t>
      </w:r>
    </w:p>
    <w:p w:rsidR="0018665B"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2</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18665B" w:rsidRPr="00E76DCA" w:rsidRDefault="0018665B" w:rsidP="0018665B">
      <w:pPr>
        <w:spacing w:before="120" w:line="276" w:lineRule="auto"/>
        <w:jc w:val="both"/>
        <w:rPr>
          <w:rFonts w:ascii="Cambria" w:hAnsi="Cambria" w:cs="Calibri"/>
          <w:b/>
        </w:rPr>
      </w:pPr>
    </w:p>
    <w:p w:rsidR="0018665B" w:rsidRPr="00E76DCA" w:rsidRDefault="0018665B" w:rsidP="0018665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8665B" w:rsidRDefault="0018665B" w:rsidP="0018665B">
      <w:pPr>
        <w:jc w:val="both"/>
        <w:rPr>
          <w:rFonts w:asciiTheme="majorHAnsi" w:hAnsiTheme="majorHAnsi"/>
          <w:b/>
        </w:rPr>
      </w:pPr>
    </w:p>
    <w:p w:rsidR="0018665B" w:rsidRPr="003B07CC" w:rsidRDefault="0018665B" w:rsidP="0018665B">
      <w:pPr>
        <w:rPr>
          <w:rFonts w:asciiTheme="majorHAnsi" w:hAnsiTheme="majorHAnsi"/>
          <w:sz w:val="22"/>
          <w:szCs w:val="22"/>
        </w:rPr>
      </w:pPr>
      <w:r w:rsidRPr="003B07CC">
        <w:rPr>
          <w:rFonts w:asciiTheme="majorHAnsi" w:hAnsiTheme="majorHAnsi"/>
          <w:sz w:val="22"/>
          <w:szCs w:val="22"/>
        </w:rPr>
        <w:t xml:space="preserve">1-Comprendre le principe de l’intensification des procédés                                                                                         2- Appliquer les techniques d’intensification pour des procédés divers                                                                                                                                                            </w:t>
      </w:r>
    </w:p>
    <w:p w:rsidR="0018665B" w:rsidRPr="003B07CC" w:rsidRDefault="0018665B" w:rsidP="0018665B">
      <w:pPr>
        <w:jc w:val="both"/>
        <w:rPr>
          <w:rFonts w:asciiTheme="majorHAnsi" w:hAnsiTheme="majorHAnsi"/>
          <w:b/>
          <w:sz w:val="22"/>
          <w:szCs w:val="22"/>
        </w:rPr>
      </w:pPr>
    </w:p>
    <w:p w:rsidR="0018665B" w:rsidRDefault="0018665B" w:rsidP="0018665B">
      <w:pPr>
        <w:jc w:val="both"/>
        <w:rPr>
          <w:rFonts w:asciiTheme="majorHAnsi" w:hAnsiTheme="majorHAnsi"/>
          <w:b/>
        </w:rPr>
      </w:pPr>
    </w:p>
    <w:p w:rsidR="0018665B" w:rsidRDefault="0018665B" w:rsidP="0018665B">
      <w:pPr>
        <w:spacing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18665B" w:rsidRPr="001F7A01" w:rsidRDefault="0018665B" w:rsidP="0018665B">
      <w:pPr>
        <w:spacing w:line="276" w:lineRule="auto"/>
        <w:jc w:val="both"/>
        <w:rPr>
          <w:rFonts w:ascii="Cambria" w:hAnsi="Cambria" w:cs="Calibri"/>
          <w:i/>
          <w:iCs/>
          <w:sz w:val="22"/>
          <w:szCs w:val="22"/>
          <w:u w:val="thick" w:color="F79646"/>
        </w:rPr>
      </w:pPr>
      <w:r w:rsidRPr="001F7A01">
        <w:rPr>
          <w:rFonts w:asciiTheme="majorHAnsi" w:hAnsiTheme="majorHAnsi"/>
          <w:i/>
          <w:iCs/>
          <w:sz w:val="22"/>
          <w:szCs w:val="22"/>
        </w:rPr>
        <w:t xml:space="preserve">Transfert de matière et de chaleur, catalyse, Réacteurs, opérations unitaires.   </w:t>
      </w:r>
    </w:p>
    <w:p w:rsidR="0018665B" w:rsidRDefault="0018665B" w:rsidP="0018665B">
      <w:pPr>
        <w:jc w:val="both"/>
        <w:rPr>
          <w:rFonts w:ascii="Cambria" w:hAnsi="Cambria" w:cs="Calibri"/>
          <w:b/>
          <w:u w:val="thick" w:color="F79646"/>
        </w:rPr>
      </w:pPr>
    </w:p>
    <w:p w:rsidR="0018665B" w:rsidRPr="00135CE7" w:rsidRDefault="0018665B" w:rsidP="0018665B">
      <w:pPr>
        <w:jc w:val="both"/>
        <w:rPr>
          <w:rFonts w:asciiTheme="majorHAnsi" w:hAnsiTheme="majorHAnsi"/>
          <w:color w:val="FF0000"/>
        </w:rPr>
      </w:pPr>
      <w:r w:rsidRPr="00323B92">
        <w:rPr>
          <w:rFonts w:ascii="Cambria" w:hAnsi="Cambria" w:cs="Calibri"/>
          <w:b/>
          <w:u w:val="thick" w:color="F79646"/>
        </w:rPr>
        <w:t>Contenu de la matière: </w:t>
      </w:r>
    </w:p>
    <w:p w:rsidR="0018665B" w:rsidRPr="00F91C03" w:rsidRDefault="0018665B" w:rsidP="0018665B">
      <w:pPr>
        <w:jc w:val="both"/>
        <w:rPr>
          <w:rFonts w:ascii="Cambria" w:hAnsi="Cambria" w:cs="Calibri"/>
          <w:b/>
          <w:sz w:val="22"/>
          <w:szCs w:val="22"/>
          <w:u w:val="thick" w:color="F79646"/>
        </w:rPr>
      </w:pPr>
    </w:p>
    <w:p w:rsidR="0018665B" w:rsidRPr="009536FB" w:rsidRDefault="0018665B" w:rsidP="0018665B">
      <w:pPr>
        <w:spacing w:after="200" w:line="276" w:lineRule="auto"/>
        <w:rPr>
          <w:rFonts w:asciiTheme="majorHAnsi" w:hAnsiTheme="majorHAnsi" w:cs="Arial"/>
          <w:b/>
          <w:bCs/>
          <w:sz w:val="22"/>
          <w:szCs w:val="22"/>
        </w:rPr>
      </w:pPr>
      <w:r w:rsidRPr="00927170">
        <w:rPr>
          <w:rFonts w:asciiTheme="majorHAnsi" w:hAnsiTheme="majorHAnsi" w:cs="Arial"/>
          <w:b/>
          <w:bCs/>
          <w:sz w:val="22"/>
          <w:szCs w:val="22"/>
        </w:rPr>
        <w:t>Chapitre 1</w:t>
      </w:r>
      <w:r>
        <w:rPr>
          <w:rFonts w:asciiTheme="majorHAnsi" w:hAnsiTheme="majorHAnsi" w:cs="Arial"/>
          <w:b/>
          <w:bCs/>
          <w:sz w:val="22"/>
          <w:szCs w:val="22"/>
        </w:rPr>
        <w:t>.</w:t>
      </w:r>
      <w:r w:rsidRPr="00927170">
        <w:rPr>
          <w:rFonts w:asciiTheme="majorHAnsi" w:hAnsiTheme="majorHAnsi"/>
          <w:b/>
          <w:bCs/>
          <w:sz w:val="22"/>
          <w:szCs w:val="22"/>
        </w:rPr>
        <w:t xml:space="preserve">Bases de l’intensification des procédés                                                             </w:t>
      </w:r>
    </w:p>
    <w:p w:rsidR="0018665B" w:rsidRPr="00927170" w:rsidRDefault="0018665B" w:rsidP="0018665B">
      <w:pPr>
        <w:pStyle w:val="Paragraphedeliste"/>
        <w:ind w:left="0"/>
        <w:rPr>
          <w:rFonts w:asciiTheme="majorHAnsi" w:hAnsiTheme="majorHAnsi"/>
          <w:sz w:val="22"/>
          <w:szCs w:val="22"/>
        </w:rPr>
      </w:pPr>
      <w:r w:rsidRPr="00927170">
        <w:rPr>
          <w:rFonts w:asciiTheme="majorHAnsi" w:hAnsiTheme="majorHAnsi"/>
          <w:sz w:val="22"/>
          <w:szCs w:val="22"/>
        </w:rPr>
        <w:t xml:space="preserve">Définitions </w:t>
      </w:r>
      <w:r>
        <w:rPr>
          <w:rFonts w:asciiTheme="majorHAnsi" w:hAnsiTheme="majorHAnsi"/>
          <w:sz w:val="22"/>
          <w:szCs w:val="22"/>
        </w:rPr>
        <w:t>.</w:t>
      </w:r>
      <w:r w:rsidRPr="00927170">
        <w:rPr>
          <w:rFonts w:asciiTheme="majorHAnsi" w:hAnsiTheme="majorHAnsi"/>
          <w:sz w:val="22"/>
          <w:szCs w:val="22"/>
        </w:rPr>
        <w:t>Principes et applications de l’IP</w:t>
      </w:r>
      <w:r>
        <w:rPr>
          <w:rFonts w:asciiTheme="majorHAnsi" w:hAnsiTheme="majorHAnsi"/>
          <w:sz w:val="22"/>
          <w:szCs w:val="22"/>
        </w:rPr>
        <w:t>.</w:t>
      </w:r>
      <w:r w:rsidRPr="00927170">
        <w:rPr>
          <w:rFonts w:asciiTheme="majorHAnsi" w:hAnsiTheme="majorHAnsi"/>
          <w:sz w:val="22"/>
          <w:szCs w:val="22"/>
        </w:rPr>
        <w:t>Mise en œuvre de l’intensification des procédés : approche basée sur les équipements ou les méthodes</w:t>
      </w:r>
      <w:r>
        <w:rPr>
          <w:rFonts w:asciiTheme="majorHAnsi" w:hAnsiTheme="majorHAnsi"/>
          <w:sz w:val="22"/>
          <w:szCs w:val="22"/>
        </w:rPr>
        <w:t>.</w:t>
      </w:r>
    </w:p>
    <w:p w:rsidR="0018665B" w:rsidRDefault="0018665B" w:rsidP="0018665B">
      <w:pPr>
        <w:rPr>
          <w:rFonts w:asciiTheme="majorHAnsi" w:hAnsiTheme="majorHAnsi" w:cs="Arial"/>
          <w:b/>
          <w:bCs/>
          <w:sz w:val="22"/>
          <w:szCs w:val="22"/>
        </w:rPr>
      </w:pPr>
    </w:p>
    <w:p w:rsidR="0018665B" w:rsidRDefault="0018665B" w:rsidP="0018665B">
      <w:pPr>
        <w:spacing w:after="200" w:line="276" w:lineRule="auto"/>
      </w:pPr>
      <w:r w:rsidRPr="006003B0">
        <w:rPr>
          <w:rFonts w:asciiTheme="majorHAnsi" w:hAnsiTheme="majorHAnsi" w:cs="Arial"/>
          <w:b/>
          <w:bCs/>
          <w:sz w:val="22"/>
          <w:szCs w:val="22"/>
        </w:rPr>
        <w:t xml:space="preserve">Chapitre 2. </w:t>
      </w:r>
      <w:r w:rsidRPr="006003B0">
        <w:rPr>
          <w:rFonts w:asciiTheme="majorHAnsi" w:eastAsia="Times New Roman" w:hAnsiTheme="majorHAnsi" w:cs="Arial"/>
          <w:b/>
          <w:bCs/>
          <w:sz w:val="22"/>
          <w:szCs w:val="22"/>
        </w:rPr>
        <w:t>L</w:t>
      </w:r>
      <w:r w:rsidRPr="006003B0">
        <w:rPr>
          <w:rFonts w:asciiTheme="majorHAnsi" w:hAnsiTheme="majorHAnsi"/>
          <w:b/>
          <w:bCs/>
          <w:sz w:val="22"/>
          <w:szCs w:val="22"/>
        </w:rPr>
        <w:t>es équipements pourl’Intensification des procédés</w:t>
      </w:r>
      <w:r>
        <w:t xml:space="preserve">Microréacteurs :Réacteurs à baffles oscillantes, Réacteurs à disque tournant </w:t>
      </w:r>
    </w:p>
    <w:p w:rsidR="0018665B" w:rsidRDefault="0018665B" w:rsidP="0018665B">
      <w:pPr>
        <w:pStyle w:val="Paragraphedeliste"/>
        <w:numPr>
          <w:ilvl w:val="0"/>
          <w:numId w:val="32"/>
        </w:numPr>
        <w:spacing w:after="200" w:line="276" w:lineRule="auto"/>
      </w:pPr>
      <w:r>
        <w:t>Absorbeur centrifuge</w:t>
      </w:r>
    </w:p>
    <w:p w:rsidR="0018665B" w:rsidRDefault="0018665B" w:rsidP="0018665B">
      <w:pPr>
        <w:pStyle w:val="Paragraphedeliste"/>
        <w:numPr>
          <w:ilvl w:val="0"/>
          <w:numId w:val="32"/>
        </w:numPr>
        <w:spacing w:after="200" w:line="276" w:lineRule="auto"/>
      </w:pPr>
      <w:r>
        <w:t>Colonnes garnies rotatives</w:t>
      </w:r>
    </w:p>
    <w:p w:rsidR="0018665B" w:rsidRDefault="0018665B" w:rsidP="0018665B">
      <w:pPr>
        <w:pStyle w:val="Paragraphedeliste"/>
        <w:numPr>
          <w:ilvl w:val="0"/>
          <w:numId w:val="32"/>
        </w:numPr>
        <w:spacing w:after="200" w:line="276" w:lineRule="auto"/>
      </w:pPr>
      <w:r>
        <w:t>Exemples d’application de ces équipements dans différents procédés</w:t>
      </w:r>
    </w:p>
    <w:p w:rsidR="0018665B" w:rsidRPr="00E84E9B" w:rsidRDefault="0018665B" w:rsidP="0018665B">
      <w:pPr>
        <w:spacing w:after="200" w:line="276" w:lineRule="auto"/>
        <w:rPr>
          <w:rFonts w:asciiTheme="majorHAnsi" w:hAnsiTheme="majorHAnsi" w:cs="Arial"/>
          <w:b/>
          <w:iCs/>
          <w:sz w:val="22"/>
          <w:szCs w:val="22"/>
        </w:rPr>
      </w:pPr>
      <w:r w:rsidRPr="00F91C03">
        <w:rPr>
          <w:rFonts w:asciiTheme="majorHAnsi" w:hAnsiTheme="majorHAnsi" w:cs="Arial"/>
          <w:b/>
          <w:iCs/>
          <w:sz w:val="22"/>
          <w:szCs w:val="22"/>
        </w:rPr>
        <w:t>Chapitre 3</w:t>
      </w:r>
      <w:r w:rsidRPr="00E84E9B">
        <w:rPr>
          <w:rFonts w:asciiTheme="majorHAnsi" w:hAnsiTheme="majorHAnsi" w:cs="Arial"/>
          <w:b/>
          <w:iCs/>
          <w:sz w:val="22"/>
          <w:szCs w:val="22"/>
        </w:rPr>
        <w:t>.</w:t>
      </w:r>
      <w:r w:rsidRPr="00823C4B">
        <w:rPr>
          <w:rFonts w:asciiTheme="majorHAnsi" w:hAnsiTheme="majorHAnsi" w:cs="Arial"/>
          <w:b/>
          <w:iCs/>
          <w:sz w:val="22"/>
          <w:szCs w:val="22"/>
        </w:rPr>
        <w:t>L</w:t>
      </w:r>
      <w:r w:rsidRPr="00823C4B">
        <w:rPr>
          <w:rFonts w:asciiTheme="majorHAnsi" w:hAnsiTheme="majorHAnsi"/>
          <w:b/>
          <w:sz w:val="22"/>
          <w:szCs w:val="22"/>
        </w:rPr>
        <w:t xml:space="preserve">es </w:t>
      </w:r>
      <w:r w:rsidRPr="006003B0">
        <w:rPr>
          <w:rFonts w:asciiTheme="majorHAnsi" w:hAnsiTheme="majorHAnsi"/>
          <w:b/>
          <w:sz w:val="22"/>
          <w:szCs w:val="22"/>
        </w:rPr>
        <w:t>méthodes de l’Intensification des procédés</w:t>
      </w:r>
      <w:r w:rsidRPr="00E84E9B">
        <w:rPr>
          <w:rFonts w:asciiTheme="majorHAnsi" w:hAnsiTheme="majorHAnsi" w:cs="Arial"/>
          <w:b/>
          <w:iCs/>
          <w:sz w:val="22"/>
          <w:szCs w:val="22"/>
        </w:rPr>
        <w:tab/>
      </w:r>
    </w:p>
    <w:p w:rsidR="0018665B" w:rsidRPr="00744572" w:rsidRDefault="0018665B" w:rsidP="0018665B">
      <w:pPr>
        <w:spacing w:after="200" w:line="276" w:lineRule="auto"/>
        <w:jc w:val="both"/>
        <w:rPr>
          <w:rFonts w:asciiTheme="majorHAnsi" w:hAnsiTheme="majorHAnsi"/>
          <w:sz w:val="22"/>
          <w:szCs w:val="22"/>
        </w:rPr>
      </w:pPr>
      <w:r w:rsidRPr="00744572">
        <w:rPr>
          <w:rFonts w:asciiTheme="majorHAnsi" w:hAnsiTheme="majorHAnsi"/>
          <w:sz w:val="22"/>
          <w:szCs w:val="22"/>
        </w:rPr>
        <w:t>Réacteurs  multifonctionnels (Distillation réactive, Réacteurs à membrane). Séparations hybrides (Membrane- absorption , Membrane- distillation). Exemples d’applications de ces différentes  méthodes</w:t>
      </w:r>
      <w:r>
        <w:rPr>
          <w:rFonts w:asciiTheme="majorHAnsi" w:hAnsiTheme="majorHAnsi"/>
          <w:sz w:val="22"/>
          <w:szCs w:val="22"/>
        </w:rPr>
        <w:t>.</w:t>
      </w:r>
    </w:p>
    <w:p w:rsidR="0018665B" w:rsidRDefault="0018665B" w:rsidP="0018665B">
      <w:pPr>
        <w:spacing w:after="200" w:line="276" w:lineRule="auto"/>
        <w:rPr>
          <w:rFonts w:asciiTheme="majorHAnsi" w:hAnsiTheme="majorHAnsi"/>
          <w:sz w:val="22"/>
          <w:szCs w:val="22"/>
        </w:rPr>
      </w:pPr>
      <w:r w:rsidRPr="00744572">
        <w:rPr>
          <w:rFonts w:asciiTheme="majorHAnsi" w:hAnsiTheme="majorHAnsi" w:cs="Arial"/>
          <w:b/>
          <w:iCs/>
          <w:sz w:val="22"/>
          <w:szCs w:val="22"/>
        </w:rPr>
        <w:t>Chapitre 4.</w:t>
      </w:r>
      <w:r w:rsidRPr="00744572">
        <w:rPr>
          <w:rFonts w:asciiTheme="majorHAnsi" w:hAnsiTheme="majorHAnsi"/>
          <w:b/>
          <w:bCs/>
          <w:sz w:val="22"/>
          <w:szCs w:val="22"/>
        </w:rPr>
        <w:t>Sources d’énergies alternatives</w:t>
      </w:r>
    </w:p>
    <w:p w:rsidR="0018665B" w:rsidRPr="00744572" w:rsidRDefault="0018665B" w:rsidP="0018665B">
      <w:pPr>
        <w:spacing w:after="200" w:line="276" w:lineRule="auto"/>
        <w:rPr>
          <w:rFonts w:asciiTheme="majorHAnsi" w:hAnsiTheme="majorHAnsi"/>
          <w:sz w:val="22"/>
          <w:szCs w:val="22"/>
        </w:rPr>
      </w:pPr>
      <w:r w:rsidRPr="00744572">
        <w:rPr>
          <w:rFonts w:asciiTheme="majorHAnsi" w:hAnsiTheme="majorHAnsi"/>
          <w:sz w:val="22"/>
          <w:szCs w:val="22"/>
        </w:rPr>
        <w:t>Energie solaire</w:t>
      </w:r>
      <w:r>
        <w:rPr>
          <w:rFonts w:asciiTheme="majorHAnsi" w:hAnsiTheme="majorHAnsi"/>
          <w:sz w:val="22"/>
          <w:szCs w:val="22"/>
        </w:rPr>
        <w:t xml:space="preserve">. </w:t>
      </w:r>
      <w:r w:rsidRPr="00744572">
        <w:rPr>
          <w:rFonts w:asciiTheme="majorHAnsi" w:hAnsiTheme="majorHAnsi"/>
          <w:sz w:val="22"/>
          <w:szCs w:val="22"/>
        </w:rPr>
        <w:t>Ultrasons</w:t>
      </w:r>
      <w:r>
        <w:rPr>
          <w:rFonts w:asciiTheme="majorHAnsi" w:hAnsiTheme="majorHAnsi"/>
          <w:sz w:val="22"/>
          <w:szCs w:val="22"/>
        </w:rPr>
        <w:t xml:space="preserve">.  </w:t>
      </w:r>
      <w:r w:rsidRPr="00744572">
        <w:rPr>
          <w:rFonts w:asciiTheme="majorHAnsi" w:hAnsiTheme="majorHAnsi"/>
          <w:sz w:val="22"/>
          <w:szCs w:val="22"/>
        </w:rPr>
        <w:t>Micro ondes</w:t>
      </w:r>
      <w:r>
        <w:rPr>
          <w:rFonts w:asciiTheme="majorHAnsi" w:hAnsiTheme="majorHAnsi"/>
          <w:sz w:val="22"/>
          <w:szCs w:val="22"/>
        </w:rPr>
        <w:t>.</w:t>
      </w:r>
    </w:p>
    <w:p w:rsidR="0018665B" w:rsidRPr="006003B0" w:rsidRDefault="0018665B" w:rsidP="0018665B">
      <w:pPr>
        <w:rPr>
          <w:rFonts w:asciiTheme="majorHAnsi" w:hAnsiTheme="majorHAnsi"/>
          <w:b/>
          <w:color w:val="FF0000"/>
          <w:sz w:val="22"/>
          <w:szCs w:val="22"/>
        </w:rPr>
      </w:pPr>
      <w:r w:rsidRPr="00744572">
        <w:rPr>
          <w:rFonts w:asciiTheme="majorHAnsi" w:hAnsiTheme="majorHAnsi" w:cs="Arial"/>
          <w:b/>
          <w:iCs/>
          <w:sz w:val="22"/>
          <w:szCs w:val="22"/>
        </w:rPr>
        <w:t>Chapitre 5</w:t>
      </w:r>
      <w:r w:rsidRPr="00823C4B">
        <w:rPr>
          <w:rFonts w:asciiTheme="majorHAnsi" w:hAnsiTheme="majorHAnsi" w:cs="Arial"/>
          <w:b/>
          <w:iCs/>
          <w:sz w:val="22"/>
          <w:szCs w:val="22"/>
        </w:rPr>
        <w:t>.</w:t>
      </w:r>
      <w:r w:rsidRPr="006003B0">
        <w:rPr>
          <w:rFonts w:asciiTheme="majorHAnsi" w:hAnsiTheme="majorHAnsi"/>
          <w:b/>
          <w:sz w:val="22"/>
          <w:szCs w:val="22"/>
        </w:rPr>
        <w:t xml:space="preserve">Autres méthodes d’intensification des procédés : </w:t>
      </w:r>
    </w:p>
    <w:p w:rsidR="0018665B" w:rsidRPr="00E84E9B" w:rsidRDefault="0018665B" w:rsidP="0018665B">
      <w:pPr>
        <w:jc w:val="both"/>
        <w:rPr>
          <w:rFonts w:ascii="Arial" w:hAnsi="Arial" w:cs="Arial"/>
          <w:b/>
          <w:sz w:val="22"/>
          <w:szCs w:val="22"/>
        </w:rPr>
      </w:pPr>
    </w:p>
    <w:p w:rsidR="0018665B" w:rsidRPr="00744572" w:rsidRDefault="0018665B" w:rsidP="0018665B">
      <w:pPr>
        <w:spacing w:after="200" w:line="276" w:lineRule="auto"/>
        <w:rPr>
          <w:rFonts w:asciiTheme="majorHAnsi" w:hAnsiTheme="majorHAnsi"/>
          <w:sz w:val="22"/>
          <w:szCs w:val="22"/>
        </w:rPr>
      </w:pPr>
      <w:r w:rsidRPr="00744572">
        <w:rPr>
          <w:rFonts w:asciiTheme="majorHAnsi" w:hAnsiTheme="majorHAnsi"/>
          <w:sz w:val="22"/>
          <w:szCs w:val="22"/>
        </w:rPr>
        <w:t>Nouveaux solvants(Fluides supercritiques,Liquides ioniques). Exemples d’application de ces solvants</w:t>
      </w:r>
      <w:r>
        <w:rPr>
          <w:rFonts w:asciiTheme="majorHAnsi" w:hAnsiTheme="majorHAnsi"/>
          <w:sz w:val="22"/>
          <w:szCs w:val="22"/>
        </w:rPr>
        <w:t>.</w:t>
      </w:r>
    </w:p>
    <w:p w:rsidR="0018665B" w:rsidRPr="00927170" w:rsidRDefault="0018665B" w:rsidP="0018665B">
      <w:pPr>
        <w:pStyle w:val="Paragraphedeliste"/>
        <w:rPr>
          <w:rFonts w:asciiTheme="majorHAnsi" w:hAnsiTheme="majorHAnsi"/>
          <w:sz w:val="22"/>
          <w:szCs w:val="22"/>
        </w:rPr>
      </w:pPr>
    </w:p>
    <w:p w:rsidR="0018665B" w:rsidRPr="00711078" w:rsidRDefault="0018665B" w:rsidP="0018665B">
      <w:pPr>
        <w:spacing w:line="276" w:lineRule="auto"/>
        <w:jc w:val="both"/>
        <w:rPr>
          <w:rFonts w:asciiTheme="majorHAnsi" w:hAnsiTheme="majorHAnsi" w:cs="Arial"/>
          <w:b/>
          <w:sz w:val="22"/>
          <w:szCs w:val="22"/>
          <w:u w:val="thick" w:color="F79646"/>
        </w:rPr>
      </w:pPr>
      <w:r w:rsidRPr="00323B92">
        <w:rPr>
          <w:rFonts w:ascii="Cambria" w:hAnsi="Cambria" w:cs="Arial"/>
          <w:b/>
          <w:u w:val="thick" w:color="F79646"/>
        </w:rPr>
        <w:t>Mode d’évaluation</w:t>
      </w:r>
      <w:r>
        <w:rPr>
          <w:rFonts w:ascii="Cambria" w:hAnsi="Cambria" w:cs="Arial"/>
          <w:b/>
        </w:rPr>
        <w:t xml:space="preserve">: </w:t>
      </w:r>
      <w:r>
        <w:rPr>
          <w:rFonts w:asciiTheme="majorHAnsi" w:hAnsiTheme="majorHAnsi" w:cs="Arial"/>
          <w:sz w:val="22"/>
          <w:szCs w:val="22"/>
        </w:rPr>
        <w:t>Examen: 10</w:t>
      </w:r>
      <w:r w:rsidRPr="00711078">
        <w:rPr>
          <w:rFonts w:asciiTheme="majorHAnsi" w:hAnsiTheme="majorHAnsi" w:cs="Arial"/>
          <w:sz w:val="22"/>
          <w:szCs w:val="22"/>
        </w:rPr>
        <w:t>0%.</w:t>
      </w:r>
      <w:r>
        <w:rPr>
          <w:rFonts w:asciiTheme="majorHAnsi" w:hAnsiTheme="majorHAnsi" w:cs="Arial"/>
          <w:sz w:val="22"/>
          <w:szCs w:val="22"/>
        </w:rPr>
        <w:tab/>
      </w:r>
    </w:p>
    <w:p w:rsidR="0018665B" w:rsidRPr="00F91C03" w:rsidRDefault="0018665B" w:rsidP="0018665B">
      <w:pPr>
        <w:spacing w:line="276" w:lineRule="auto"/>
        <w:jc w:val="both"/>
        <w:rPr>
          <w:rFonts w:ascii="Cambria" w:hAnsi="Cambria" w:cs="Arial"/>
          <w:b/>
          <w:sz w:val="22"/>
          <w:szCs w:val="22"/>
        </w:rPr>
      </w:pPr>
    </w:p>
    <w:p w:rsidR="0018665B" w:rsidRDefault="0018665B" w:rsidP="0018665B">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18665B" w:rsidRPr="00D901A1" w:rsidRDefault="0018665B" w:rsidP="0018665B">
      <w:pPr>
        <w:pStyle w:val="NormalWeb"/>
        <w:numPr>
          <w:ilvl w:val="0"/>
          <w:numId w:val="31"/>
        </w:numPr>
        <w:tabs>
          <w:tab w:val="left" w:pos="284"/>
        </w:tabs>
        <w:spacing w:before="0" w:beforeAutospacing="0" w:after="0" w:afterAutospacing="0"/>
        <w:ind w:left="0" w:firstLine="0"/>
        <w:jc w:val="both"/>
        <w:rPr>
          <w:rFonts w:asciiTheme="majorHAnsi" w:hAnsiTheme="majorHAnsi" w:cs="Arial"/>
          <w:sz w:val="22"/>
          <w:szCs w:val="22"/>
        </w:rPr>
      </w:pPr>
      <w:r w:rsidRPr="00AA1853">
        <w:rPr>
          <w:rFonts w:asciiTheme="majorHAnsi" w:hAnsiTheme="majorHAnsi"/>
          <w:sz w:val="22"/>
          <w:szCs w:val="22"/>
          <w:lang w:val="en-US"/>
        </w:rPr>
        <w:t xml:space="preserve">Stanckiewicz, A.,andMoulijn. Marcel Dekker, Re- engineering the Chemical  Processing Plant- Process Intensification. </w:t>
      </w:r>
      <w:r w:rsidRPr="006003B0">
        <w:rPr>
          <w:rFonts w:asciiTheme="majorHAnsi" w:hAnsiTheme="majorHAnsi"/>
          <w:sz w:val="22"/>
          <w:szCs w:val="22"/>
        </w:rPr>
        <w:t>Inc. N.Y 2003</w:t>
      </w:r>
      <w:r w:rsidRPr="006003B0">
        <w:rPr>
          <w:rFonts w:asciiTheme="majorHAnsi" w:eastAsiaTheme="minorHAnsi" w:hAnsiTheme="majorHAnsi" w:cs="AdvP41153C"/>
          <w:sz w:val="22"/>
          <w:szCs w:val="22"/>
          <w:lang w:eastAsia="en-US"/>
        </w:rPr>
        <w:t>.</w:t>
      </w:r>
    </w:p>
    <w:p w:rsidR="0018665B" w:rsidRDefault="0018665B" w:rsidP="0018665B">
      <w:pPr>
        <w:pStyle w:val="NormalWeb"/>
        <w:tabs>
          <w:tab w:val="left" w:pos="284"/>
        </w:tabs>
        <w:spacing w:before="0" w:beforeAutospacing="0" w:after="0" w:afterAutospacing="0"/>
        <w:jc w:val="both"/>
        <w:rPr>
          <w:rFonts w:asciiTheme="majorHAnsi" w:hAnsiTheme="majorHAnsi" w:cs="Arial"/>
          <w:sz w:val="22"/>
          <w:szCs w:val="22"/>
        </w:rPr>
      </w:pPr>
    </w:p>
    <w:p w:rsidR="0018665B" w:rsidRDefault="0018665B" w:rsidP="0018665B">
      <w:pPr>
        <w:pStyle w:val="NormalWeb"/>
        <w:tabs>
          <w:tab w:val="left" w:pos="284"/>
        </w:tabs>
        <w:spacing w:before="0" w:beforeAutospacing="0" w:after="0" w:afterAutospacing="0"/>
        <w:jc w:val="both"/>
        <w:rPr>
          <w:rFonts w:asciiTheme="majorHAnsi" w:hAnsiTheme="majorHAnsi" w:cs="Arial"/>
          <w:sz w:val="22"/>
          <w:szCs w:val="22"/>
        </w:rPr>
      </w:pPr>
    </w:p>
    <w:p w:rsidR="0018665B" w:rsidRDefault="0018665B" w:rsidP="00E1208C">
      <w:pPr>
        <w:ind w:left="360"/>
        <w:rPr>
          <w:rFonts w:asciiTheme="majorHAnsi" w:hAnsiTheme="majorHAnsi"/>
          <w:sz w:val="22"/>
          <w:szCs w:val="22"/>
        </w:rPr>
      </w:pPr>
    </w:p>
    <w:p w:rsidR="0018665B"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t xml:space="preserve">Semestre: </w:t>
      </w:r>
      <w:r>
        <w:rPr>
          <w:rFonts w:ascii="Cambria" w:hAnsi="Cambria" w:cs="Calibri"/>
          <w:b/>
        </w:rPr>
        <w:t xml:space="preserve">3 </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UEF 2.1.1</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8A7B80">
        <w:rPr>
          <w:rFonts w:ascii="Cambria" w:hAnsi="Cambria" w:cs="Calibri"/>
          <w:b/>
          <w:bCs/>
          <w:iCs/>
        </w:rPr>
        <w:t>Méthodes d’optimisation en génie des procédés.</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Cours:1h30, TD</w:t>
      </w:r>
      <w:r w:rsidRPr="00323B92">
        <w:rPr>
          <w:rFonts w:ascii="Cambria" w:eastAsia="Calibri" w:hAnsi="Cambria" w:cs="Arial"/>
          <w:b/>
          <w:bCs/>
          <w:color w:val="000000"/>
          <w:lang w:eastAsia="en-US"/>
        </w:rPr>
        <w:t>: 1h30)</w:t>
      </w:r>
    </w:p>
    <w:p w:rsidR="0018665B"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18665B" w:rsidRPr="00E76DCA" w:rsidRDefault="0018665B" w:rsidP="0018665B">
      <w:pPr>
        <w:spacing w:before="120" w:line="276" w:lineRule="auto"/>
        <w:jc w:val="both"/>
        <w:rPr>
          <w:rFonts w:ascii="Cambria" w:hAnsi="Cambria" w:cs="Calibri"/>
          <w:b/>
        </w:rPr>
      </w:pPr>
    </w:p>
    <w:p w:rsidR="0018665B" w:rsidRPr="006E4259" w:rsidRDefault="0018665B" w:rsidP="0018665B">
      <w:pPr>
        <w:pStyle w:val="Paragraphedeliste"/>
        <w:numPr>
          <w:ilvl w:val="0"/>
          <w:numId w:val="45"/>
        </w:numPr>
        <w:spacing w:line="276" w:lineRule="auto"/>
        <w:rPr>
          <w:rFonts w:asciiTheme="majorBidi" w:hAnsiTheme="majorBidi" w:cstheme="majorBidi"/>
          <w:b/>
        </w:rPr>
      </w:pPr>
      <w:r w:rsidRPr="006E4259">
        <w:rPr>
          <w:rFonts w:asciiTheme="majorBidi" w:hAnsiTheme="majorBidi" w:cstheme="majorBidi"/>
          <w:b/>
        </w:rPr>
        <w:t>Introduction</w:t>
      </w:r>
    </w:p>
    <w:p w:rsidR="0018665B" w:rsidRPr="006E4259" w:rsidRDefault="0018665B" w:rsidP="0018665B">
      <w:pPr>
        <w:ind w:left="360"/>
        <w:jc w:val="both"/>
        <w:rPr>
          <w:rFonts w:asciiTheme="majorBidi" w:hAnsiTheme="majorBidi" w:cstheme="majorBidi"/>
          <w:bCs/>
        </w:rPr>
      </w:pPr>
      <w:r w:rsidRPr="006E4259">
        <w:rPr>
          <w:rFonts w:asciiTheme="majorBidi" w:hAnsiTheme="majorBidi" w:cstheme="majorBidi"/>
          <w:bCs/>
        </w:rPr>
        <w:t xml:space="preserve">1.1 Définition </w:t>
      </w:r>
    </w:p>
    <w:p w:rsidR="0018665B" w:rsidRPr="006E4259" w:rsidRDefault="0018665B" w:rsidP="0018665B">
      <w:pPr>
        <w:shd w:val="clear" w:color="auto" w:fill="FFFFFF"/>
        <w:ind w:left="360"/>
        <w:jc w:val="both"/>
        <w:textAlignment w:val="baseline"/>
        <w:rPr>
          <w:rFonts w:asciiTheme="majorBidi" w:eastAsia="Times New Roman" w:hAnsiTheme="majorBidi" w:cstheme="majorBidi"/>
          <w:bCs/>
        </w:rPr>
      </w:pPr>
      <w:r w:rsidRPr="006E4259">
        <w:rPr>
          <w:rFonts w:asciiTheme="majorBidi" w:eastAsia="Times New Roman" w:hAnsiTheme="majorBidi" w:cstheme="majorBidi"/>
          <w:bCs/>
        </w:rPr>
        <w:t xml:space="preserve">1.2 Exemples d’optimisation en génie des procédés </w:t>
      </w:r>
    </w:p>
    <w:p w:rsidR="0018665B" w:rsidRPr="006E4259" w:rsidRDefault="0018665B" w:rsidP="0018665B">
      <w:pPr>
        <w:ind w:left="284"/>
        <w:jc w:val="both"/>
        <w:rPr>
          <w:rFonts w:asciiTheme="majorBidi" w:eastAsia="Times New Roman" w:hAnsiTheme="majorBidi" w:cstheme="majorBidi"/>
          <w:bCs/>
        </w:rPr>
      </w:pPr>
      <w:r w:rsidRPr="006E4259">
        <w:rPr>
          <w:rFonts w:asciiTheme="majorBidi" w:eastAsia="Times New Roman" w:hAnsiTheme="majorBidi" w:cstheme="majorBidi"/>
          <w:bCs/>
        </w:rPr>
        <w:t xml:space="preserve"> 1.3 Utilité de l’optimisation en engineering </w:t>
      </w:r>
    </w:p>
    <w:p w:rsidR="0018665B" w:rsidRPr="006E4259" w:rsidRDefault="0018665B" w:rsidP="0018665B">
      <w:pPr>
        <w:jc w:val="both"/>
        <w:rPr>
          <w:rFonts w:asciiTheme="majorBidi" w:eastAsia="Times New Roman" w:hAnsiTheme="majorBidi" w:cstheme="majorBidi"/>
          <w:b/>
        </w:rPr>
      </w:pPr>
      <w:r w:rsidRPr="006E4259">
        <w:rPr>
          <w:rFonts w:asciiTheme="majorBidi" w:eastAsia="Times New Roman" w:hAnsiTheme="majorBidi" w:cstheme="majorBidi"/>
          <w:b/>
        </w:rPr>
        <w:t xml:space="preserve">2. Définition d’un problème d’optimisation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2.1 Rappel et définitions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Fonction objective-critère de performance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Extremum local et global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Gradients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Matrice Hessienne (Hessien)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Contraintes d’optimisation.</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2.2 Propriétés des fonctions objectives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Fonctions unimodales, multimodales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Fonction convexe, concave.</w:t>
      </w:r>
    </w:p>
    <w:p w:rsidR="0018665B" w:rsidRPr="00E1208C" w:rsidRDefault="0018665B" w:rsidP="0018665B">
      <w:pPr>
        <w:jc w:val="both"/>
        <w:rPr>
          <w:rFonts w:asciiTheme="majorBidi" w:eastAsia="Times New Roman" w:hAnsiTheme="majorBidi" w:cstheme="majorBidi"/>
          <w:b/>
        </w:rPr>
      </w:pPr>
      <w:r w:rsidRPr="00E1208C">
        <w:rPr>
          <w:rFonts w:asciiTheme="majorBidi" w:eastAsia="Times New Roman" w:hAnsiTheme="majorBidi" w:cstheme="majorBidi"/>
          <w:b/>
        </w:rPr>
        <w:t>3. Optimisation pour fonctions à une seule variable sans contraintes</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indirectes: Newton, Quasi Newton, Sécante ;</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directes: Intervalles égaux, Dichotomie, Fibonacci, Section d’or ;</w:t>
      </w:r>
    </w:p>
    <w:p w:rsidR="0018665B" w:rsidRPr="00E1208C" w:rsidRDefault="0018665B" w:rsidP="0018665B">
      <w:pPr>
        <w:ind w:left="567" w:hanging="283"/>
        <w:jc w:val="both"/>
        <w:rPr>
          <w:rFonts w:asciiTheme="majorBidi" w:eastAsia="Times New Roman" w:hAnsiTheme="majorBidi" w:cstheme="majorBidi"/>
          <w:bCs/>
        </w:rPr>
      </w:pPr>
      <w:r w:rsidRPr="00E1208C">
        <w:rPr>
          <w:rFonts w:asciiTheme="majorBidi" w:eastAsia="Times New Roman" w:hAnsiTheme="majorBidi" w:cstheme="majorBidi"/>
          <w:bCs/>
        </w:rPr>
        <w:t xml:space="preserve">    -Méthodes d’approximation polynomiale: Approximations quadratique et cubiques ;</w:t>
      </w:r>
    </w:p>
    <w:p w:rsidR="0018665B" w:rsidRPr="00E1208C" w:rsidRDefault="0018665B" w:rsidP="0018665B">
      <w:pPr>
        <w:ind w:left="567" w:hanging="283"/>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de Davies-Swan-Campey (Evaluations successives)</w:t>
      </w:r>
    </w:p>
    <w:p w:rsidR="0018665B" w:rsidRPr="00E1208C" w:rsidRDefault="0018665B" w:rsidP="0018665B">
      <w:pPr>
        <w:ind w:left="567" w:hanging="283"/>
        <w:jc w:val="both"/>
        <w:rPr>
          <w:rFonts w:asciiTheme="majorBidi" w:eastAsia="Times New Roman" w:hAnsiTheme="majorBidi" w:cstheme="majorBidi"/>
          <w:bCs/>
        </w:rPr>
      </w:pPr>
      <w:r w:rsidRPr="00E1208C">
        <w:rPr>
          <w:rFonts w:asciiTheme="majorBidi" w:eastAsia="Times New Roman" w:hAnsiTheme="majorBidi" w:cstheme="majorBidi"/>
          <w:b/>
        </w:rPr>
        <w:t>4.Optimisation pour fonctions multivariables sans contraintes</w:t>
      </w:r>
    </w:p>
    <w:p w:rsidR="0018665B" w:rsidRPr="00E1208C" w:rsidRDefault="0018665B" w:rsidP="0018665B">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Optimisation le long d’une direction</w:t>
      </w:r>
    </w:p>
    <w:p w:rsidR="0018665B" w:rsidRPr="00E1208C" w:rsidRDefault="0018665B" w:rsidP="0018665B">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directes : Méthodes à directions orthogonales, méthode du         Simplex ;</w:t>
      </w:r>
    </w:p>
    <w:p w:rsidR="0018665B" w:rsidRPr="00E1208C" w:rsidRDefault="0018665B" w:rsidP="0018665B">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indirectes : Méthode du gradient</w:t>
      </w:r>
    </w:p>
    <w:p w:rsidR="0018665B" w:rsidRPr="00E1208C" w:rsidRDefault="0018665B" w:rsidP="0018665B">
      <w:pPr>
        <w:ind w:left="709" w:hanging="425"/>
        <w:jc w:val="both"/>
        <w:rPr>
          <w:rFonts w:asciiTheme="majorBidi" w:eastAsia="Times New Roman" w:hAnsiTheme="majorBidi" w:cstheme="majorBidi"/>
          <w:bCs/>
        </w:rPr>
      </w:pPr>
      <w:r w:rsidRPr="00E1208C">
        <w:rPr>
          <w:rFonts w:asciiTheme="majorBidi" w:eastAsia="Times New Roman" w:hAnsiTheme="majorBidi" w:cstheme="majorBidi"/>
          <w:b/>
        </w:rPr>
        <w:t>5. Optimisation avec contraintes : Programmation linéaire</w:t>
      </w:r>
    </w:p>
    <w:p w:rsidR="0018665B" w:rsidRPr="00E1208C" w:rsidRDefault="0018665B" w:rsidP="0018665B">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Définition;</w:t>
      </w:r>
    </w:p>
    <w:p w:rsidR="0018665B" w:rsidRPr="00E1208C" w:rsidRDefault="0018665B" w:rsidP="0018665B">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Contraintes et région de faisabilité</w:t>
      </w:r>
    </w:p>
    <w:p w:rsidR="0018665B" w:rsidRPr="0053243A" w:rsidRDefault="0018665B" w:rsidP="0018665B">
      <w:pPr>
        <w:ind w:left="709" w:hanging="425"/>
        <w:jc w:val="both"/>
        <w:rPr>
          <w:rFonts w:asciiTheme="majorBidi" w:eastAsia="Times New Roman" w:hAnsiTheme="majorBidi" w:cstheme="majorBidi"/>
          <w:bCs/>
        </w:rPr>
      </w:pPr>
      <w:r w:rsidRPr="0053243A">
        <w:rPr>
          <w:rFonts w:asciiTheme="majorBidi" w:eastAsia="Times New Roman" w:hAnsiTheme="majorBidi" w:cstheme="majorBidi"/>
          <w:bCs/>
        </w:rPr>
        <w:t>- Résolution graphique;</w:t>
      </w:r>
    </w:p>
    <w:p w:rsidR="0018665B" w:rsidRPr="0053243A" w:rsidRDefault="0018665B" w:rsidP="0018665B">
      <w:pPr>
        <w:ind w:left="709" w:hanging="425"/>
        <w:jc w:val="both"/>
        <w:rPr>
          <w:rFonts w:asciiTheme="majorBidi" w:eastAsia="Times New Roman" w:hAnsiTheme="majorBidi" w:cstheme="majorBidi"/>
          <w:bCs/>
        </w:rPr>
      </w:pPr>
      <w:r w:rsidRPr="0053243A">
        <w:rPr>
          <w:rFonts w:asciiTheme="majorBidi" w:eastAsia="Times New Roman" w:hAnsiTheme="majorBidi" w:cstheme="majorBidi"/>
          <w:bCs/>
        </w:rPr>
        <w:t xml:space="preserve">    - Résolution analytique</w:t>
      </w:r>
    </w:p>
    <w:p w:rsidR="0018665B" w:rsidRPr="0053243A" w:rsidRDefault="0018665B" w:rsidP="0018665B">
      <w:pPr>
        <w:ind w:left="709" w:hanging="425"/>
        <w:jc w:val="both"/>
        <w:rPr>
          <w:rFonts w:asciiTheme="majorBidi" w:eastAsia="Times New Roman" w:hAnsiTheme="majorBidi" w:cstheme="majorBidi"/>
          <w:bCs/>
        </w:rPr>
      </w:pPr>
      <w:r w:rsidRPr="0053243A">
        <w:rPr>
          <w:rFonts w:asciiTheme="majorBidi" w:eastAsia="Times New Roman" w:hAnsiTheme="majorBidi" w:cstheme="majorBidi"/>
          <w:bCs/>
        </w:rPr>
        <w:t>5.1 Exemples</w:t>
      </w:r>
    </w:p>
    <w:p w:rsidR="0018665B" w:rsidRPr="0053243A" w:rsidRDefault="0018665B" w:rsidP="0018665B">
      <w:pPr>
        <w:ind w:left="709" w:hanging="425"/>
        <w:jc w:val="both"/>
        <w:rPr>
          <w:rFonts w:asciiTheme="majorBidi" w:eastAsia="Times New Roman" w:hAnsiTheme="majorBidi" w:cstheme="majorBidi"/>
          <w:bCs/>
        </w:rPr>
      </w:pPr>
    </w:p>
    <w:p w:rsidR="0018665B" w:rsidRPr="008A7B80" w:rsidRDefault="0018665B" w:rsidP="0018665B">
      <w:pPr>
        <w:jc w:val="both"/>
        <w:rPr>
          <w:rFonts w:ascii="Cambria" w:hAnsi="Cambria" w:cs="Arial"/>
          <w:b/>
          <w:sz w:val="22"/>
          <w:szCs w:val="22"/>
          <w:u w:val="thick" w:color="F79646"/>
        </w:rPr>
      </w:pPr>
      <w:r w:rsidRPr="008A7B80">
        <w:rPr>
          <w:rFonts w:ascii="Cambria" w:hAnsi="Cambria" w:cs="Arial"/>
          <w:b/>
          <w:sz w:val="22"/>
          <w:szCs w:val="22"/>
          <w:u w:val="thick" w:color="F79646"/>
        </w:rPr>
        <w:t>Mode d’évaluation:</w:t>
      </w:r>
      <w:r w:rsidRPr="008A7B80">
        <w:rPr>
          <w:rFonts w:ascii="Cambria" w:hAnsi="Cambria" w:cs="Arial"/>
          <w:sz w:val="22"/>
          <w:szCs w:val="22"/>
        </w:rPr>
        <w:t>Contrôle continu: 40% ; Examen: 60%.</w:t>
      </w:r>
      <w:r w:rsidRPr="008A7B80">
        <w:rPr>
          <w:rFonts w:ascii="Cambria" w:hAnsi="Cambria" w:cs="Arial"/>
          <w:sz w:val="22"/>
          <w:szCs w:val="22"/>
        </w:rPr>
        <w:tab/>
      </w:r>
    </w:p>
    <w:p w:rsidR="0018665B" w:rsidRPr="008A7B80" w:rsidRDefault="0018665B" w:rsidP="0018665B">
      <w:pPr>
        <w:ind w:left="709" w:hanging="425"/>
        <w:jc w:val="both"/>
        <w:rPr>
          <w:rFonts w:asciiTheme="majorBidi" w:eastAsia="Times New Roman" w:hAnsiTheme="majorBidi" w:cstheme="majorBidi"/>
          <w:bCs/>
        </w:rPr>
      </w:pPr>
    </w:p>
    <w:p w:rsidR="0018665B" w:rsidRPr="00AF1CA7" w:rsidRDefault="0018665B" w:rsidP="0018665B">
      <w:pPr>
        <w:ind w:left="709" w:hanging="425"/>
        <w:jc w:val="both"/>
        <w:rPr>
          <w:rFonts w:ascii="Arial" w:eastAsia="Times New Roman" w:hAnsi="Arial" w:cs="Arial"/>
          <w:bCs/>
          <w:color w:val="000000" w:themeColor="text1"/>
          <w:lang w:val="en-US"/>
        </w:rPr>
      </w:pPr>
      <w:r w:rsidRPr="00E1208C">
        <w:rPr>
          <w:rFonts w:asciiTheme="majorBidi" w:eastAsia="Times New Roman" w:hAnsiTheme="majorBidi" w:cstheme="majorBidi"/>
          <w:b/>
          <w:color w:val="000000" w:themeColor="text1"/>
          <w:lang w:val="en-US"/>
        </w:rPr>
        <w:t>Bibliographie:</w:t>
      </w:r>
      <w:r w:rsidRPr="00E1208C">
        <w:rPr>
          <w:rFonts w:asciiTheme="majorBidi" w:eastAsia="Times New Roman" w:hAnsiTheme="majorBidi" w:cstheme="majorBidi"/>
          <w:bCs/>
          <w:color w:val="000000" w:themeColor="text1"/>
          <w:lang w:val="en-US"/>
        </w:rPr>
        <w:t xml:space="preserve"> Optimization of Chemical Processes, by </w:t>
      </w:r>
      <w:r w:rsidRPr="00E1208C">
        <w:rPr>
          <w:rFonts w:asciiTheme="majorBidi" w:hAnsiTheme="majorBidi" w:cstheme="majorBidi"/>
          <w:bCs/>
          <w:color w:val="000000" w:themeColor="text1"/>
          <w:shd w:val="clear" w:color="auto" w:fill="FFFFFF"/>
          <w:lang w:val="en-US"/>
        </w:rPr>
        <w:t xml:space="preserve">Thomas F. </w:t>
      </w:r>
      <w:r w:rsidRPr="00E1208C">
        <w:rPr>
          <w:rStyle w:val="Accentuation"/>
          <w:rFonts w:asciiTheme="majorBidi" w:hAnsiTheme="majorBidi" w:cstheme="majorBidi"/>
          <w:bCs/>
          <w:color w:val="000000" w:themeColor="text1"/>
          <w:shd w:val="clear" w:color="auto" w:fill="FFFFFF"/>
          <w:lang w:val="en-US"/>
        </w:rPr>
        <w:t>Edgar</w:t>
      </w:r>
      <w:r w:rsidRPr="00E1208C">
        <w:rPr>
          <w:rFonts w:asciiTheme="majorBidi" w:hAnsiTheme="majorBidi" w:cstheme="majorBidi"/>
          <w:bCs/>
          <w:color w:val="000000" w:themeColor="text1"/>
          <w:shd w:val="clear" w:color="auto" w:fill="FFFFFF"/>
          <w:lang w:val="en-US"/>
        </w:rPr>
        <w:t xml:space="preserve">, David M.  </w:t>
      </w:r>
      <w:r w:rsidRPr="00AF1CA7">
        <w:rPr>
          <w:rStyle w:val="Accentuation"/>
          <w:rFonts w:asciiTheme="majorBidi" w:hAnsiTheme="majorBidi" w:cstheme="majorBidi"/>
          <w:bCs/>
          <w:color w:val="000000" w:themeColor="text1"/>
          <w:shd w:val="clear" w:color="auto" w:fill="FFFFFF"/>
          <w:lang w:val="en-US"/>
        </w:rPr>
        <w:t>Himmelblau</w:t>
      </w:r>
      <w:r w:rsidRPr="00AF1CA7">
        <w:rPr>
          <w:rFonts w:asciiTheme="majorBidi" w:hAnsiTheme="majorBidi" w:cstheme="majorBidi"/>
          <w:bCs/>
          <w:color w:val="000000" w:themeColor="text1"/>
          <w:shd w:val="clear" w:color="auto" w:fill="FFFFFF"/>
          <w:lang w:val="en-US"/>
        </w:rPr>
        <w:t>.McGraw-Hill Chemical Engineering Series</w:t>
      </w:r>
    </w:p>
    <w:p w:rsidR="0018665B" w:rsidRPr="00AF1CA7" w:rsidRDefault="0018665B" w:rsidP="0018665B">
      <w:pPr>
        <w:ind w:left="709" w:hanging="425"/>
        <w:jc w:val="both"/>
        <w:rPr>
          <w:rFonts w:ascii="Arial" w:eastAsia="Times New Roman" w:hAnsi="Arial" w:cs="Arial"/>
          <w:bCs/>
          <w:color w:val="000000" w:themeColor="text1"/>
          <w:lang w:val="en-US"/>
        </w:rPr>
      </w:pPr>
    </w:p>
    <w:p w:rsidR="0018665B" w:rsidRPr="00F8450F" w:rsidRDefault="0018665B" w:rsidP="00E1208C">
      <w:pPr>
        <w:ind w:left="360"/>
        <w:rPr>
          <w:rFonts w:asciiTheme="majorHAnsi" w:hAnsiTheme="majorHAnsi"/>
          <w:sz w:val="22"/>
          <w:szCs w:val="22"/>
          <w:lang w:val="en-US"/>
        </w:rPr>
      </w:pPr>
    </w:p>
    <w:p w:rsidR="0018665B" w:rsidRPr="00F8450F" w:rsidRDefault="0018665B" w:rsidP="00E1208C">
      <w:pPr>
        <w:ind w:left="360"/>
        <w:rPr>
          <w:rFonts w:asciiTheme="majorHAnsi" w:hAnsiTheme="majorHAnsi"/>
          <w:sz w:val="22"/>
          <w:szCs w:val="22"/>
          <w:lang w:val="en-US"/>
        </w:rPr>
      </w:pPr>
    </w:p>
    <w:p w:rsidR="0018665B" w:rsidRPr="00F8450F" w:rsidRDefault="0018665B" w:rsidP="00E1208C">
      <w:pPr>
        <w:ind w:left="360"/>
        <w:rPr>
          <w:rFonts w:asciiTheme="majorHAnsi" w:hAnsiTheme="majorHAnsi"/>
          <w:sz w:val="22"/>
          <w:szCs w:val="22"/>
          <w:lang w:val="en-US"/>
        </w:rPr>
      </w:pPr>
    </w:p>
    <w:p w:rsidR="0018665B" w:rsidRPr="00F8450F" w:rsidRDefault="0018665B" w:rsidP="00E1208C">
      <w:pPr>
        <w:ind w:left="360"/>
        <w:rPr>
          <w:rFonts w:asciiTheme="majorHAnsi" w:hAnsiTheme="majorHAnsi"/>
          <w:sz w:val="22"/>
          <w:szCs w:val="22"/>
          <w:lang w:val="en-US"/>
        </w:rPr>
      </w:pPr>
    </w:p>
    <w:p w:rsidR="0018665B" w:rsidRPr="00F8450F" w:rsidRDefault="0018665B" w:rsidP="00E1208C">
      <w:pPr>
        <w:ind w:left="360"/>
        <w:rPr>
          <w:rFonts w:asciiTheme="majorHAnsi" w:hAnsiTheme="majorHAnsi"/>
          <w:sz w:val="22"/>
          <w:szCs w:val="22"/>
          <w:lang w:val="en-US"/>
        </w:rPr>
      </w:pPr>
    </w:p>
    <w:p w:rsidR="0018665B" w:rsidRPr="00F8450F" w:rsidRDefault="0018665B" w:rsidP="00E1208C">
      <w:pPr>
        <w:ind w:left="360"/>
        <w:rPr>
          <w:rFonts w:asciiTheme="majorHAnsi" w:hAnsiTheme="majorHAnsi"/>
          <w:sz w:val="22"/>
          <w:szCs w:val="22"/>
          <w:lang w:val="en-US"/>
        </w:rPr>
      </w:pPr>
    </w:p>
    <w:p w:rsidR="0018665B" w:rsidRPr="00F8450F" w:rsidRDefault="0018665B" w:rsidP="00E1208C">
      <w:pPr>
        <w:ind w:left="360"/>
        <w:rPr>
          <w:rFonts w:asciiTheme="majorHAnsi" w:hAnsiTheme="majorHAnsi"/>
          <w:sz w:val="22"/>
          <w:szCs w:val="22"/>
          <w:lang w:val="en-US"/>
        </w:rPr>
      </w:pPr>
    </w:p>
    <w:p w:rsidR="0018665B" w:rsidRPr="00F8450F" w:rsidRDefault="0018665B" w:rsidP="00E1208C">
      <w:pPr>
        <w:ind w:left="360"/>
        <w:rPr>
          <w:rFonts w:asciiTheme="majorHAnsi" w:hAnsiTheme="majorHAnsi"/>
          <w:sz w:val="22"/>
          <w:szCs w:val="22"/>
          <w:lang w:val="en-US"/>
        </w:rPr>
      </w:pPr>
    </w:p>
    <w:p w:rsidR="008A7B80" w:rsidRPr="00F8450F" w:rsidRDefault="008A7B80" w:rsidP="00E1208C">
      <w:pPr>
        <w:ind w:left="360"/>
        <w:rPr>
          <w:rFonts w:asciiTheme="majorHAnsi" w:hAnsiTheme="majorHAnsi"/>
          <w:sz w:val="22"/>
          <w:szCs w:val="22"/>
          <w:lang w:val="en-US"/>
        </w:rPr>
      </w:pPr>
    </w:p>
    <w:p w:rsidR="008A7B80" w:rsidRPr="00F8450F" w:rsidRDefault="008A7B80" w:rsidP="00E1208C">
      <w:pPr>
        <w:ind w:left="360"/>
        <w:rPr>
          <w:rFonts w:asciiTheme="majorHAnsi" w:hAnsiTheme="majorHAnsi"/>
          <w:sz w:val="22"/>
          <w:szCs w:val="22"/>
          <w:lang w:val="en-US"/>
        </w:rPr>
      </w:pPr>
    </w:p>
    <w:p w:rsidR="003E79DA" w:rsidRPr="00F8450F"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lang w:val="en-US"/>
        </w:rPr>
      </w:pPr>
      <w:r w:rsidRPr="00F8450F">
        <w:rPr>
          <w:rFonts w:ascii="Cambria" w:hAnsi="Cambria" w:cs="Calibri"/>
          <w:b/>
          <w:lang w:val="en-US"/>
        </w:rPr>
        <w:t>Semestre: 3</w:t>
      </w:r>
    </w:p>
    <w:p w:rsidR="003E79DA" w:rsidRPr="00F8450F"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en-US"/>
        </w:rPr>
      </w:pPr>
      <w:r w:rsidRPr="00F8450F">
        <w:rPr>
          <w:rFonts w:ascii="Cambria" w:hAnsi="Cambria" w:cs="Calibri"/>
          <w:b/>
          <w:bCs/>
          <w:iCs/>
          <w:lang w:val="en-US"/>
        </w:rPr>
        <w:t xml:space="preserve">Unité d’enseignement: UEF </w:t>
      </w:r>
      <w:r w:rsidR="0018665B" w:rsidRPr="00F8450F">
        <w:rPr>
          <w:rFonts w:ascii="Cambria" w:hAnsi="Cambria" w:cs="Calibri"/>
          <w:b/>
          <w:bCs/>
          <w:iCs/>
          <w:lang w:val="en-US"/>
        </w:rPr>
        <w:t>2.1.2</w:t>
      </w:r>
      <w:r w:rsidRPr="00F8450F">
        <w:rPr>
          <w:rFonts w:ascii="Cambria" w:hAnsi="Cambria" w:cs="Calibri"/>
          <w:b/>
          <w:bCs/>
          <w:iCs/>
          <w:lang w:val="en-US"/>
        </w:rPr>
        <w:t>.</w:t>
      </w: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9B78CA">
        <w:rPr>
          <w:rFonts w:ascii="Cambria" w:hAnsi="Cambria" w:cs="Calibri"/>
          <w:b/>
          <w:bCs/>
          <w:iCs/>
        </w:rPr>
        <w:t>Matière 1:Génie de la réaction II : réacteurs poly-phasiques</w:t>
      </w: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B78CA">
        <w:rPr>
          <w:rFonts w:ascii="Cambria" w:eastAsia="Calibri" w:hAnsi="Cambria" w:cs="Arial"/>
          <w:b/>
          <w:bCs/>
          <w:color w:val="000000"/>
        </w:rPr>
        <w:t>VHS: 45h00 (Cours: 1h30, TD: 1h30)</w:t>
      </w: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B78CA">
        <w:rPr>
          <w:rFonts w:ascii="Cambria" w:hAnsi="Cambria" w:cs="Calibri"/>
          <w:b/>
          <w:bCs/>
          <w:iCs/>
        </w:rPr>
        <w:t>Crédits: 4Coefficient:2</w:t>
      </w:r>
    </w:p>
    <w:p w:rsidR="003E79DA" w:rsidRPr="000427D4" w:rsidRDefault="003E79DA" w:rsidP="003E79DA">
      <w:pPr>
        <w:spacing w:before="120"/>
        <w:jc w:val="both"/>
        <w:rPr>
          <w:rFonts w:ascii="Cambria" w:hAnsi="Cambria" w:cs="Calibri"/>
          <w:b/>
        </w:rPr>
      </w:pPr>
    </w:p>
    <w:p w:rsidR="003E79DA" w:rsidRPr="008A7B80" w:rsidRDefault="003E79DA" w:rsidP="003E79DA">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3E79DA" w:rsidRPr="008A7B80" w:rsidRDefault="003E79DA" w:rsidP="003E79DA">
      <w:pPr>
        <w:autoSpaceDE w:val="0"/>
        <w:autoSpaceDN w:val="0"/>
        <w:adjustRightInd w:val="0"/>
        <w:jc w:val="both"/>
        <w:rPr>
          <w:rFonts w:ascii="Cambria" w:eastAsia="Calibri" w:hAnsi="Cambria" w:cs="Arial"/>
          <w:iCs/>
          <w:sz w:val="22"/>
          <w:szCs w:val="22"/>
        </w:rPr>
      </w:pPr>
      <w:r w:rsidRPr="008A7B80">
        <w:rPr>
          <w:rFonts w:ascii="Cambria" w:eastAsia="Calibri" w:hAnsi="Cambria" w:cs="Arial"/>
          <w:iCs/>
          <w:sz w:val="22"/>
          <w:szCs w:val="22"/>
        </w:rPr>
        <w:tab/>
        <w:t>L’étudiant aura acquis des connaissances concernant le fonctionnement des réacteurs poly-phasiques hétérogènes tels que les absorbeurs, les réacteurs catalytiques, les réacteurs à combustion et autres réacteurs à deux phases hétérogènes.</w:t>
      </w:r>
    </w:p>
    <w:p w:rsidR="003E79DA" w:rsidRPr="008A7B80" w:rsidRDefault="003E79DA" w:rsidP="003E79DA">
      <w:pPr>
        <w:autoSpaceDE w:val="0"/>
        <w:autoSpaceDN w:val="0"/>
        <w:adjustRightInd w:val="0"/>
        <w:jc w:val="both"/>
        <w:rPr>
          <w:sz w:val="22"/>
          <w:szCs w:val="22"/>
        </w:rPr>
      </w:pPr>
    </w:p>
    <w:p w:rsidR="003E79DA" w:rsidRPr="008A7B80" w:rsidRDefault="003E79DA" w:rsidP="003E79DA">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3E79DA" w:rsidRPr="008A7B80" w:rsidRDefault="003E79DA" w:rsidP="003E79DA">
      <w:pPr>
        <w:autoSpaceDE w:val="0"/>
        <w:autoSpaceDN w:val="0"/>
        <w:adjustRightInd w:val="0"/>
        <w:rPr>
          <w:rFonts w:ascii="Cambria" w:hAnsi="Cambria" w:cs="Calibri"/>
          <w:i/>
          <w:sz w:val="22"/>
          <w:szCs w:val="22"/>
        </w:rPr>
      </w:pPr>
      <w:r w:rsidRPr="008A7B80">
        <w:rPr>
          <w:rFonts w:ascii="Cambria" w:eastAsia="Calibri" w:hAnsi="Cambria" w:cs="Arial"/>
          <w:i/>
          <w:sz w:val="22"/>
          <w:szCs w:val="22"/>
        </w:rPr>
        <w:tab/>
        <w:t>Des connaissances  de notions de base en réacteurs homogènes, en cinétique chimique et en phénomènes de transfert sont recommandées.</w:t>
      </w:r>
    </w:p>
    <w:p w:rsidR="003E79DA" w:rsidRPr="008A7B80" w:rsidRDefault="003E79DA" w:rsidP="003E79DA">
      <w:pPr>
        <w:jc w:val="both"/>
        <w:rPr>
          <w:rFonts w:ascii="Cambria" w:hAnsi="Cambria" w:cs="Calibri"/>
          <w:i/>
          <w:color w:val="FF0000"/>
          <w:sz w:val="22"/>
          <w:szCs w:val="22"/>
        </w:rPr>
      </w:pPr>
    </w:p>
    <w:p w:rsidR="003E79DA" w:rsidRPr="008A7B80" w:rsidRDefault="003E79DA" w:rsidP="003E79DA">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3E79DA" w:rsidRPr="008A7B80" w:rsidRDefault="003E79DA" w:rsidP="003E79DA">
      <w:pPr>
        <w:rPr>
          <w:sz w:val="22"/>
          <w:szCs w:val="22"/>
        </w:rPr>
      </w:pPr>
      <w:r w:rsidRPr="008A7B80">
        <w:rPr>
          <w:rFonts w:ascii="Cambria" w:hAnsi="Cambria" w:cs="Arial"/>
          <w:b/>
          <w:bCs/>
          <w:sz w:val="22"/>
          <w:szCs w:val="22"/>
        </w:rPr>
        <w:t>Chapitre 1.</w:t>
      </w:r>
      <w:r w:rsidRPr="008A7B80">
        <w:rPr>
          <w:rFonts w:ascii="Cambria" w:hAnsi="Cambria"/>
          <w:sz w:val="22"/>
          <w:szCs w:val="22"/>
        </w:rPr>
        <w:t>Réacteurs  à deux phases fluide- fluide</w:t>
      </w:r>
      <w:r w:rsidRPr="008A7B80">
        <w:rPr>
          <w:rFonts w:ascii="Cambria" w:hAnsi="Cambria" w:cs="Arial"/>
          <w:b/>
          <w:bCs/>
          <w:sz w:val="22"/>
          <w:szCs w:val="22"/>
        </w:rPr>
        <w:tab/>
      </w:r>
      <w:r w:rsidRPr="008A7B80">
        <w:rPr>
          <w:rFonts w:ascii="Cambria" w:hAnsi="Cambria" w:cs="Arial"/>
          <w:b/>
          <w:bCs/>
          <w:sz w:val="22"/>
          <w:szCs w:val="22"/>
        </w:rPr>
        <w:tab/>
        <w:t xml:space="preserve">(6 Semaines)                                                              </w:t>
      </w:r>
    </w:p>
    <w:p w:rsidR="003E79DA" w:rsidRPr="008A7B80" w:rsidRDefault="003E79DA" w:rsidP="00FF640D">
      <w:pPr>
        <w:numPr>
          <w:ilvl w:val="0"/>
          <w:numId w:val="15"/>
        </w:numPr>
        <w:contextualSpacing/>
        <w:rPr>
          <w:rFonts w:ascii="Cambria" w:hAnsi="Cambria"/>
          <w:sz w:val="22"/>
          <w:szCs w:val="22"/>
        </w:rPr>
      </w:pPr>
      <w:r w:rsidRPr="008A7B80">
        <w:rPr>
          <w:rFonts w:ascii="Cambria" w:hAnsi="Cambria"/>
          <w:sz w:val="22"/>
          <w:szCs w:val="22"/>
        </w:rPr>
        <w:t>Introduction ; -Effet de la réaction chimique sur le transfert de matière</w:t>
      </w:r>
    </w:p>
    <w:p w:rsidR="003E79DA" w:rsidRPr="008A7B80" w:rsidRDefault="003E79DA" w:rsidP="003E79DA">
      <w:pPr>
        <w:ind w:left="1440"/>
        <w:contextualSpacing/>
        <w:rPr>
          <w:rFonts w:ascii="Cambria" w:hAnsi="Cambria"/>
          <w:sz w:val="22"/>
          <w:szCs w:val="22"/>
        </w:rPr>
      </w:pPr>
      <w:r w:rsidRPr="008A7B80">
        <w:rPr>
          <w:rFonts w:ascii="Cambria" w:hAnsi="Cambria"/>
          <w:sz w:val="22"/>
          <w:szCs w:val="22"/>
        </w:rPr>
        <w:t>(Théorie des deux films ; Réaction de pseudo premier ordre-Nombre de Hatta (Ha) ; Régime de réaction rapide-Facteur d’accélération E ; Régime de réaction  instantanée-Diagramme E en fonction de Ha.) ; - Calculs des réacteurs biphasiques (réacteurs batch, réacteurs piston, réacteurs continus parfaitement agités.</w:t>
      </w:r>
    </w:p>
    <w:p w:rsidR="003E79DA" w:rsidRPr="008A7B80" w:rsidRDefault="003E79DA" w:rsidP="003E79DA">
      <w:pPr>
        <w:rPr>
          <w:rFonts w:ascii="Cambria" w:hAnsi="Cambria"/>
          <w:sz w:val="22"/>
          <w:szCs w:val="22"/>
        </w:rPr>
      </w:pPr>
      <w:r w:rsidRPr="008A7B80">
        <w:rPr>
          <w:rFonts w:ascii="Cambria" w:hAnsi="Cambria" w:cs="Arial"/>
          <w:b/>
          <w:bCs/>
          <w:sz w:val="22"/>
          <w:szCs w:val="22"/>
        </w:rPr>
        <w:t xml:space="preserve">Chapitre 2. </w:t>
      </w:r>
      <w:r w:rsidRPr="008A7B80">
        <w:rPr>
          <w:rFonts w:ascii="Cambria" w:hAnsi="Cambria"/>
          <w:sz w:val="22"/>
          <w:szCs w:val="22"/>
        </w:rPr>
        <w:t>Réacteurs fluide-solide catalytique</w:t>
      </w:r>
      <w:r w:rsidRPr="008A7B80">
        <w:rPr>
          <w:rFonts w:ascii="Cambria" w:hAnsi="Cambria" w:cs="Arial"/>
          <w:b/>
          <w:bCs/>
          <w:sz w:val="22"/>
          <w:szCs w:val="22"/>
        </w:rPr>
        <w:tab/>
        <w:t xml:space="preserve">(6 Semaines)                                                       </w:t>
      </w:r>
    </w:p>
    <w:p w:rsidR="003E79DA" w:rsidRPr="008A7B80" w:rsidRDefault="003E79DA" w:rsidP="00FF640D">
      <w:pPr>
        <w:numPr>
          <w:ilvl w:val="0"/>
          <w:numId w:val="16"/>
        </w:numPr>
        <w:contextualSpacing/>
        <w:rPr>
          <w:rFonts w:ascii="Cambria" w:hAnsi="Cambria"/>
          <w:sz w:val="22"/>
          <w:szCs w:val="22"/>
        </w:rPr>
      </w:pPr>
      <w:r w:rsidRPr="008A7B80">
        <w:rPr>
          <w:rFonts w:ascii="Cambria" w:hAnsi="Cambria"/>
          <w:sz w:val="22"/>
          <w:szCs w:val="22"/>
        </w:rPr>
        <w:t>Diffusion intra particulaire</w:t>
      </w:r>
    </w:p>
    <w:p w:rsidR="003E79DA" w:rsidRPr="008A7B80" w:rsidRDefault="003E79DA" w:rsidP="003E79DA">
      <w:pPr>
        <w:contextualSpacing/>
        <w:rPr>
          <w:rFonts w:ascii="Cambria" w:hAnsi="Cambria"/>
          <w:sz w:val="22"/>
          <w:szCs w:val="22"/>
        </w:rPr>
      </w:pPr>
      <w:r w:rsidRPr="008A7B80">
        <w:rPr>
          <w:rFonts w:ascii="Cambria" w:hAnsi="Cambria"/>
          <w:sz w:val="22"/>
          <w:szCs w:val="22"/>
        </w:rPr>
        <w:t xml:space="preserve">(Nombre de Thièle ; Efficacité). </w:t>
      </w:r>
    </w:p>
    <w:p w:rsidR="003E79DA" w:rsidRPr="008A7B80" w:rsidRDefault="003E79DA" w:rsidP="008A7B80">
      <w:pPr>
        <w:numPr>
          <w:ilvl w:val="0"/>
          <w:numId w:val="16"/>
        </w:numPr>
        <w:contextualSpacing/>
        <w:rPr>
          <w:rFonts w:ascii="Cambria" w:hAnsi="Cambria"/>
          <w:sz w:val="22"/>
          <w:szCs w:val="22"/>
        </w:rPr>
      </w:pPr>
      <w:r w:rsidRPr="008A7B80">
        <w:rPr>
          <w:rFonts w:ascii="Cambria" w:hAnsi="Cambria"/>
          <w:sz w:val="22"/>
          <w:szCs w:val="22"/>
        </w:rPr>
        <w:t>Efficacité et transfert de matière externe(Effet du diamètre du grain de catalyseur ;Transfert de matière externe).</w:t>
      </w:r>
    </w:p>
    <w:p w:rsidR="003E79DA" w:rsidRPr="008A7B80" w:rsidRDefault="003E79DA" w:rsidP="00FF640D">
      <w:pPr>
        <w:numPr>
          <w:ilvl w:val="0"/>
          <w:numId w:val="16"/>
        </w:numPr>
        <w:contextualSpacing/>
        <w:rPr>
          <w:rFonts w:ascii="Cambria" w:hAnsi="Cambria"/>
          <w:sz w:val="22"/>
          <w:szCs w:val="22"/>
        </w:rPr>
      </w:pPr>
      <w:r w:rsidRPr="008A7B80">
        <w:rPr>
          <w:rFonts w:ascii="Cambria" w:hAnsi="Cambria"/>
          <w:sz w:val="22"/>
          <w:szCs w:val="22"/>
        </w:rPr>
        <w:t>Influence de la diffusion interne sur la réaction (Critère de Weisz- Prater) ; Influence du transfert de matière externe sur la réaction (Critère de Mears).</w:t>
      </w:r>
    </w:p>
    <w:p w:rsidR="003E79DA" w:rsidRPr="008A7B80" w:rsidRDefault="003E79DA" w:rsidP="00FF640D">
      <w:pPr>
        <w:numPr>
          <w:ilvl w:val="0"/>
          <w:numId w:val="16"/>
        </w:numPr>
        <w:contextualSpacing/>
        <w:rPr>
          <w:rFonts w:ascii="Cambria" w:hAnsi="Cambria"/>
          <w:sz w:val="22"/>
          <w:szCs w:val="22"/>
        </w:rPr>
      </w:pPr>
      <w:r w:rsidRPr="008A7B80">
        <w:rPr>
          <w:rFonts w:ascii="Cambria" w:hAnsi="Cambria"/>
          <w:sz w:val="22"/>
          <w:szCs w:val="22"/>
        </w:rPr>
        <w:t>Réacteurs à lit fixe. ; Réacteurs à lit fluidisé.</w:t>
      </w:r>
      <w:r w:rsidRPr="008A7B80">
        <w:rPr>
          <w:rFonts w:ascii="Cambria" w:hAnsi="Cambria" w:cs="Arial"/>
          <w:b/>
          <w:bCs/>
          <w:sz w:val="22"/>
          <w:szCs w:val="22"/>
          <w:lang w:eastAsia="fr-FR"/>
        </w:rPr>
        <w:tab/>
      </w:r>
    </w:p>
    <w:p w:rsidR="003E79DA" w:rsidRPr="008A7B80" w:rsidRDefault="003E79DA" w:rsidP="003E79DA">
      <w:pPr>
        <w:rPr>
          <w:rFonts w:ascii="Cambria" w:hAnsi="Cambria"/>
          <w:sz w:val="22"/>
          <w:szCs w:val="22"/>
        </w:rPr>
      </w:pPr>
      <w:r w:rsidRPr="008A7B80">
        <w:rPr>
          <w:rFonts w:ascii="Cambria" w:hAnsi="Cambria" w:cs="Arial"/>
          <w:b/>
          <w:iCs/>
          <w:sz w:val="22"/>
          <w:szCs w:val="22"/>
        </w:rPr>
        <w:t xml:space="preserve">Chapitre 3.    </w:t>
      </w:r>
      <w:r w:rsidRPr="008A7B80">
        <w:rPr>
          <w:rFonts w:ascii="Cambria" w:hAnsi="Cambria"/>
          <w:sz w:val="22"/>
          <w:szCs w:val="22"/>
        </w:rPr>
        <w:t xml:space="preserve">Réacteurs fluide- solide non catalytique                                      </w:t>
      </w:r>
      <w:r w:rsidRPr="008A7B80">
        <w:rPr>
          <w:rFonts w:ascii="Cambria" w:hAnsi="Cambria"/>
          <w:sz w:val="22"/>
          <w:szCs w:val="22"/>
        </w:rPr>
        <w:tab/>
      </w:r>
      <w:r w:rsidRPr="008A7B80">
        <w:rPr>
          <w:rFonts w:ascii="Cambria" w:hAnsi="Cambria" w:cs="Arial"/>
          <w:b/>
          <w:bCs/>
          <w:sz w:val="22"/>
          <w:szCs w:val="22"/>
        </w:rPr>
        <w:t>(3 Semaines)</w:t>
      </w:r>
    </w:p>
    <w:p w:rsidR="003E79DA" w:rsidRPr="008A7B80" w:rsidRDefault="003E79DA" w:rsidP="003E79DA">
      <w:pPr>
        <w:ind w:left="1080"/>
        <w:rPr>
          <w:rFonts w:ascii="Cambria" w:hAnsi="Cambria"/>
          <w:sz w:val="22"/>
          <w:szCs w:val="22"/>
        </w:rPr>
      </w:pPr>
      <w:r w:rsidRPr="008A7B80">
        <w:rPr>
          <w:rFonts w:ascii="Cambria" w:hAnsi="Cambria"/>
          <w:sz w:val="22"/>
          <w:szCs w:val="22"/>
        </w:rPr>
        <w:t>Modèle de la sphère à cœur rétrécissant (shrinkingcore model).</w:t>
      </w:r>
    </w:p>
    <w:p w:rsidR="003E79DA" w:rsidRPr="008A7B80" w:rsidRDefault="003E79DA" w:rsidP="003E79DA">
      <w:pPr>
        <w:jc w:val="both"/>
        <w:rPr>
          <w:rFonts w:ascii="Cambria" w:hAnsi="Cambria" w:cs="Arial"/>
          <w:b/>
          <w:iCs/>
          <w:sz w:val="22"/>
          <w:szCs w:val="22"/>
        </w:rPr>
      </w:pPr>
    </w:p>
    <w:p w:rsidR="003E79DA" w:rsidRPr="008A7B80" w:rsidRDefault="003E79DA" w:rsidP="003E79DA">
      <w:pPr>
        <w:jc w:val="both"/>
        <w:rPr>
          <w:rFonts w:ascii="Cambria" w:hAnsi="Cambria" w:cs="Arial"/>
          <w:b/>
          <w:sz w:val="22"/>
          <w:szCs w:val="22"/>
          <w:u w:val="thick" w:color="F79646"/>
        </w:rPr>
      </w:pPr>
      <w:r w:rsidRPr="008A7B80">
        <w:rPr>
          <w:rFonts w:ascii="Cambria" w:hAnsi="Cambria" w:cs="Arial"/>
          <w:b/>
          <w:sz w:val="22"/>
          <w:szCs w:val="22"/>
          <w:u w:val="thick" w:color="F79646"/>
        </w:rPr>
        <w:t>Mode d’évaluation:</w:t>
      </w:r>
      <w:r w:rsidRPr="008A7B80">
        <w:rPr>
          <w:rFonts w:ascii="Cambria" w:hAnsi="Cambria" w:cs="Arial"/>
          <w:sz w:val="22"/>
          <w:szCs w:val="22"/>
        </w:rPr>
        <w:t>Contrôle continu: 40% ; Examen: 60%.</w:t>
      </w:r>
      <w:r w:rsidRPr="008A7B80">
        <w:rPr>
          <w:rFonts w:ascii="Cambria" w:hAnsi="Cambria" w:cs="Arial"/>
          <w:sz w:val="22"/>
          <w:szCs w:val="22"/>
        </w:rPr>
        <w:tab/>
      </w:r>
    </w:p>
    <w:p w:rsidR="003E79DA" w:rsidRPr="008A7B80" w:rsidRDefault="003E79DA" w:rsidP="003E79DA">
      <w:pPr>
        <w:jc w:val="both"/>
        <w:rPr>
          <w:rFonts w:ascii="Cambria" w:hAnsi="Cambria" w:cs="Arial"/>
          <w:b/>
          <w:sz w:val="22"/>
          <w:szCs w:val="22"/>
        </w:rPr>
      </w:pPr>
    </w:p>
    <w:p w:rsidR="003E79DA" w:rsidRPr="008A7B80" w:rsidRDefault="003E79DA" w:rsidP="003E79DA">
      <w:pPr>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3E79DA" w:rsidRPr="008A7B80" w:rsidRDefault="003E79DA" w:rsidP="00FF640D">
      <w:pPr>
        <w:numPr>
          <w:ilvl w:val="0"/>
          <w:numId w:val="21"/>
        </w:numPr>
        <w:contextualSpacing/>
        <w:jc w:val="both"/>
        <w:rPr>
          <w:rFonts w:ascii="Cambria" w:hAnsi="Cambria"/>
          <w:i/>
          <w:sz w:val="22"/>
          <w:szCs w:val="22"/>
        </w:rPr>
      </w:pPr>
      <w:r w:rsidRPr="008A7B80">
        <w:rPr>
          <w:rFonts w:ascii="Cambria" w:hAnsi="Cambria"/>
          <w:i/>
          <w:sz w:val="22"/>
          <w:szCs w:val="22"/>
        </w:rPr>
        <w:t>Roustan M : Transfert gaz/liquide dans les procédés de traitement des eaux et des effluents gazeux, Tec § Doc Lavoisier, Paris ( 2003) ISBN : 2-7430-0605-6</w:t>
      </w:r>
    </w:p>
    <w:p w:rsidR="003E79DA" w:rsidRPr="008A7B80" w:rsidRDefault="003E79DA" w:rsidP="00FF640D">
      <w:pPr>
        <w:numPr>
          <w:ilvl w:val="0"/>
          <w:numId w:val="21"/>
        </w:numPr>
        <w:contextualSpacing/>
        <w:jc w:val="both"/>
        <w:rPr>
          <w:rFonts w:ascii="Cambria" w:hAnsi="Cambria"/>
          <w:i/>
          <w:sz w:val="22"/>
          <w:szCs w:val="22"/>
        </w:rPr>
      </w:pPr>
      <w:r w:rsidRPr="008A7B80">
        <w:rPr>
          <w:rFonts w:ascii="Cambria" w:hAnsi="Cambria"/>
          <w:i/>
          <w:sz w:val="22"/>
          <w:szCs w:val="22"/>
        </w:rPr>
        <w:t>Schweich D : génie de la réaction chimique, Tec ! Doc lavoisier( 2001) ISBN : 2-7430-0459-2</w:t>
      </w:r>
    </w:p>
    <w:p w:rsidR="003E79DA" w:rsidRPr="008A7B80" w:rsidRDefault="003E79DA" w:rsidP="00FF640D">
      <w:pPr>
        <w:numPr>
          <w:ilvl w:val="0"/>
          <w:numId w:val="21"/>
        </w:numPr>
        <w:contextualSpacing/>
        <w:jc w:val="both"/>
        <w:rPr>
          <w:rFonts w:ascii="Cambria" w:hAnsi="Cambria"/>
          <w:i/>
          <w:sz w:val="22"/>
          <w:szCs w:val="22"/>
          <w:lang w:val="en-US"/>
        </w:rPr>
      </w:pPr>
      <w:r w:rsidRPr="008A7B80">
        <w:rPr>
          <w:rFonts w:ascii="Cambria" w:hAnsi="Cambria"/>
          <w:i/>
          <w:sz w:val="22"/>
          <w:szCs w:val="22"/>
          <w:lang w:val="en-US"/>
        </w:rPr>
        <w:t>R.Missen, C.Mims and B .Saville : Chemical reactions engineering and kinetics, John Wiley and Sons, new York ( 1999)</w:t>
      </w:r>
    </w:p>
    <w:p w:rsidR="003E79DA" w:rsidRPr="008A7B80" w:rsidRDefault="003E79DA" w:rsidP="00FF640D">
      <w:pPr>
        <w:numPr>
          <w:ilvl w:val="0"/>
          <w:numId w:val="21"/>
        </w:numPr>
        <w:contextualSpacing/>
        <w:jc w:val="both"/>
        <w:rPr>
          <w:rFonts w:ascii="Cambria" w:hAnsi="Cambria"/>
          <w:i/>
          <w:sz w:val="22"/>
          <w:szCs w:val="22"/>
          <w:lang w:val="en-US"/>
        </w:rPr>
      </w:pPr>
      <w:r w:rsidRPr="008A7B80">
        <w:rPr>
          <w:rFonts w:ascii="Cambria" w:hAnsi="Cambria"/>
          <w:i/>
          <w:sz w:val="22"/>
          <w:szCs w:val="22"/>
          <w:lang w:val="en-US"/>
        </w:rPr>
        <w:t>Levinspiel O : chemicalreaction engineering,3</w:t>
      </w:r>
      <w:r w:rsidRPr="008A7B80">
        <w:rPr>
          <w:rFonts w:ascii="Cambria" w:hAnsi="Cambria"/>
          <w:i/>
          <w:sz w:val="22"/>
          <w:szCs w:val="22"/>
          <w:vertAlign w:val="superscript"/>
          <w:lang w:val="en-US"/>
        </w:rPr>
        <w:t>ème</w:t>
      </w:r>
      <w:r w:rsidRPr="008A7B80">
        <w:rPr>
          <w:rFonts w:ascii="Cambria" w:hAnsi="Cambria"/>
          <w:i/>
          <w:sz w:val="22"/>
          <w:szCs w:val="22"/>
          <w:lang w:val="en-US"/>
        </w:rPr>
        <w:t>édition, John Wiley and Sons, New York ( 1998)  ISBN : 0471225424X</w:t>
      </w:r>
    </w:p>
    <w:p w:rsidR="003E79DA" w:rsidRPr="008A7B80" w:rsidRDefault="003E79DA" w:rsidP="00FF640D">
      <w:pPr>
        <w:numPr>
          <w:ilvl w:val="0"/>
          <w:numId w:val="21"/>
        </w:numPr>
        <w:contextualSpacing/>
        <w:jc w:val="both"/>
        <w:rPr>
          <w:rFonts w:ascii="Cambria" w:hAnsi="Cambria"/>
          <w:i/>
          <w:sz w:val="22"/>
          <w:szCs w:val="22"/>
        </w:rPr>
      </w:pPr>
      <w:r w:rsidRPr="008A7B80">
        <w:rPr>
          <w:rFonts w:ascii="Cambria" w:hAnsi="Cambria"/>
          <w:i/>
          <w:sz w:val="22"/>
          <w:szCs w:val="22"/>
        </w:rPr>
        <w:t>Villermaux J : Génie de la réaction chimique , conception et fonctionnement des réacteurs, 2</w:t>
      </w:r>
      <w:r w:rsidRPr="008A7B80">
        <w:rPr>
          <w:rFonts w:ascii="Cambria" w:hAnsi="Cambria"/>
          <w:i/>
          <w:sz w:val="22"/>
          <w:szCs w:val="22"/>
          <w:vertAlign w:val="superscript"/>
        </w:rPr>
        <w:t>ème</w:t>
      </w:r>
      <w:r w:rsidRPr="008A7B80">
        <w:rPr>
          <w:rFonts w:ascii="Cambria" w:hAnsi="Cambria"/>
          <w:i/>
          <w:sz w:val="22"/>
          <w:szCs w:val="22"/>
        </w:rPr>
        <w:t xml:space="preserve"> édition, Tec § Doc Lavoisier , Paris ( 1993) ISBN : 2-85206-132-5</w:t>
      </w:r>
    </w:p>
    <w:p w:rsidR="003E79DA" w:rsidRPr="008A7B80" w:rsidRDefault="003E79DA" w:rsidP="00FF640D">
      <w:pPr>
        <w:numPr>
          <w:ilvl w:val="0"/>
          <w:numId w:val="21"/>
        </w:numPr>
        <w:contextualSpacing/>
        <w:jc w:val="both"/>
        <w:rPr>
          <w:rFonts w:ascii="Cambria" w:hAnsi="Cambria"/>
          <w:i/>
          <w:sz w:val="22"/>
          <w:szCs w:val="22"/>
          <w:lang w:val="en-US"/>
        </w:rPr>
      </w:pPr>
      <w:r w:rsidRPr="008A7B80">
        <w:rPr>
          <w:rFonts w:ascii="Cambria" w:hAnsi="Cambria"/>
          <w:i/>
          <w:sz w:val="22"/>
          <w:szCs w:val="22"/>
          <w:lang w:val="en-US"/>
        </w:rPr>
        <w:t>AtkinsonB and MayitunaF : Biochemical engineering and biotechnology hand book, Ed Mac Millan( 1991) ISBN : 978-033342-4032</w:t>
      </w:r>
    </w:p>
    <w:p w:rsidR="003E79DA" w:rsidRPr="009B78CA" w:rsidRDefault="003E79DA" w:rsidP="00FF640D">
      <w:pPr>
        <w:numPr>
          <w:ilvl w:val="0"/>
          <w:numId w:val="21"/>
        </w:numPr>
        <w:contextualSpacing/>
        <w:jc w:val="both"/>
        <w:rPr>
          <w:rFonts w:ascii="Cambria" w:hAnsi="Cambria"/>
          <w:i/>
          <w:lang w:val="en-US"/>
        </w:rPr>
      </w:pPr>
      <w:r w:rsidRPr="000427D4">
        <w:rPr>
          <w:rFonts w:ascii="Cambria" w:hAnsi="Cambria"/>
          <w:i/>
          <w:lang w:val="en-US"/>
        </w:rPr>
        <w:t xml:space="preserve">Froment G and Bischoff KB : Chemical reactor, analysis and design : John </w:t>
      </w:r>
      <w:r>
        <w:rPr>
          <w:rFonts w:ascii="Cambria" w:hAnsi="Cambria"/>
          <w:i/>
          <w:lang w:val="en-US"/>
        </w:rPr>
        <w:t>Wiley and Sons, New York (1979)</w:t>
      </w:r>
    </w:p>
    <w:p w:rsidR="003C108A" w:rsidRDefault="003C108A" w:rsidP="003C108A">
      <w:pPr>
        <w:rPr>
          <w:rFonts w:asciiTheme="majorHAnsi" w:hAnsiTheme="majorHAnsi" w:cs="Arial"/>
          <w:sz w:val="22"/>
          <w:szCs w:val="22"/>
          <w:lang w:val="en-US"/>
        </w:rPr>
      </w:pPr>
    </w:p>
    <w:p w:rsidR="008A7B80" w:rsidRDefault="008A7B80" w:rsidP="003C108A">
      <w:pPr>
        <w:rPr>
          <w:rFonts w:asciiTheme="majorHAnsi" w:hAnsiTheme="majorHAnsi" w:cs="Arial"/>
          <w:sz w:val="22"/>
          <w:szCs w:val="22"/>
          <w:lang w:val="en-US"/>
        </w:rPr>
      </w:pPr>
    </w:p>
    <w:p w:rsidR="008A7B80" w:rsidRDefault="008A7B80" w:rsidP="003C108A">
      <w:pPr>
        <w:rPr>
          <w:rFonts w:asciiTheme="majorHAnsi" w:hAnsiTheme="majorHAnsi" w:cs="Arial"/>
          <w:sz w:val="22"/>
          <w:szCs w:val="22"/>
          <w:lang w:val="en-US"/>
        </w:rPr>
      </w:pPr>
    </w:p>
    <w:p w:rsidR="0018665B" w:rsidRDefault="0018665B" w:rsidP="003C108A">
      <w:pPr>
        <w:rPr>
          <w:rFonts w:asciiTheme="majorHAnsi" w:hAnsiTheme="majorHAnsi" w:cs="Arial"/>
          <w:sz w:val="22"/>
          <w:szCs w:val="22"/>
          <w:lang w:val="en-US"/>
        </w:rPr>
      </w:pPr>
    </w:p>
    <w:p w:rsidR="00D901A1" w:rsidRPr="00F8450F" w:rsidRDefault="00D901A1"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Pr="008A7B80"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sz w:val="22"/>
          <w:szCs w:val="22"/>
        </w:rPr>
      </w:pPr>
      <w:r w:rsidRPr="008A7B80">
        <w:rPr>
          <w:rFonts w:ascii="Cambria" w:hAnsi="Cambria" w:cs="Calibri"/>
          <w:b/>
          <w:sz w:val="22"/>
          <w:szCs w:val="22"/>
        </w:rPr>
        <w:t xml:space="preserve">Semestre: 2 </w:t>
      </w:r>
    </w:p>
    <w:p w:rsidR="00B775B3" w:rsidRPr="008A7B80"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Unité d’ens</w:t>
      </w:r>
      <w:r w:rsidR="0018665B">
        <w:rPr>
          <w:rFonts w:ascii="Cambria" w:hAnsi="Cambria" w:cs="Calibri"/>
          <w:b/>
          <w:bCs/>
          <w:iCs/>
          <w:sz w:val="22"/>
          <w:szCs w:val="22"/>
        </w:rPr>
        <w:t>eignement: UEM 2.1</w:t>
      </w:r>
    </w:p>
    <w:p w:rsidR="00B775B3" w:rsidRPr="008A7B80" w:rsidRDefault="0018665B"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sz w:val="22"/>
          <w:szCs w:val="22"/>
        </w:rPr>
      </w:pPr>
      <w:r>
        <w:rPr>
          <w:rFonts w:ascii="Cambria" w:hAnsi="Cambria" w:cs="Calibri"/>
          <w:b/>
          <w:bCs/>
          <w:iCs/>
          <w:sz w:val="22"/>
          <w:szCs w:val="22"/>
        </w:rPr>
        <w:t>Matière 1</w:t>
      </w:r>
      <w:r w:rsidR="00B775B3" w:rsidRPr="008A7B80">
        <w:rPr>
          <w:rFonts w:ascii="Cambria" w:hAnsi="Cambria" w:cs="Calibri"/>
          <w:b/>
          <w:bCs/>
          <w:iCs/>
          <w:sz w:val="22"/>
          <w:szCs w:val="22"/>
        </w:rPr>
        <w:t>: Régulation et commande des procédés</w:t>
      </w:r>
    </w:p>
    <w:p w:rsidR="00B775B3" w:rsidRPr="008A7B80"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VHS: 45h00 (Cours : 1h30, TD: 1h00)</w:t>
      </w:r>
    </w:p>
    <w:p w:rsidR="00B775B3" w:rsidRPr="008A7B80"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Crédits: 4</w:t>
      </w:r>
    </w:p>
    <w:p w:rsidR="00B775B3" w:rsidRPr="008A7B80" w:rsidRDefault="00B775B3" w:rsidP="00B775B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Coefficient : 2</w:t>
      </w:r>
    </w:p>
    <w:p w:rsidR="00B775B3" w:rsidRPr="008A7B80" w:rsidRDefault="00B775B3" w:rsidP="00B775B3">
      <w:pPr>
        <w:spacing w:before="120"/>
        <w:jc w:val="both"/>
        <w:rPr>
          <w:rFonts w:ascii="Cambria" w:hAnsi="Cambria" w:cs="Calibri"/>
          <w:b/>
          <w:sz w:val="22"/>
          <w:szCs w:val="22"/>
        </w:rPr>
      </w:pPr>
    </w:p>
    <w:p w:rsidR="00B775B3" w:rsidRPr="008A7B80" w:rsidRDefault="00B775B3" w:rsidP="00B775B3">
      <w:pPr>
        <w:jc w:val="both"/>
        <w:rPr>
          <w:rFonts w:ascii="Cambria" w:hAnsi="Cambria" w:cs="Calibri"/>
          <w:b/>
          <w:sz w:val="22"/>
          <w:szCs w:val="22"/>
          <w:u w:val="thick" w:color="F79646"/>
        </w:rPr>
      </w:pPr>
      <w:r w:rsidRPr="008A7B80">
        <w:rPr>
          <w:rFonts w:ascii="Cambria" w:hAnsi="Cambria" w:cs="Calibri"/>
          <w:b/>
          <w:sz w:val="22"/>
          <w:szCs w:val="22"/>
          <w:u w:val="thick" w:color="F79646"/>
        </w:rPr>
        <w:t>Objectifs de l’enseignement:</w:t>
      </w:r>
    </w:p>
    <w:p w:rsidR="00B775B3" w:rsidRPr="008A7B80" w:rsidRDefault="00B775B3" w:rsidP="00B775B3">
      <w:pPr>
        <w:jc w:val="both"/>
        <w:rPr>
          <w:rFonts w:ascii="Cambria" w:hAnsi="Cambria" w:cs="Arial"/>
          <w:b/>
          <w:sz w:val="22"/>
          <w:szCs w:val="22"/>
        </w:rPr>
      </w:pPr>
      <w:r w:rsidRPr="008A7B80">
        <w:rPr>
          <w:rFonts w:ascii="Cambria" w:hAnsi="Cambria"/>
          <w:sz w:val="22"/>
          <w:szCs w:val="22"/>
        </w:rPr>
        <w:t>A la fin de ce cours, l’étudiant devrait être en mesure de maîtriser la commande d’un procédé et sa mise en œuvre  à l’échelle  des procédés.</w:t>
      </w:r>
    </w:p>
    <w:p w:rsidR="00B775B3" w:rsidRPr="008A7B80" w:rsidRDefault="00B775B3" w:rsidP="00B775B3">
      <w:pPr>
        <w:jc w:val="both"/>
        <w:rPr>
          <w:rFonts w:ascii="Cambria" w:hAnsi="Cambria" w:cs="Calibri"/>
          <w:b/>
          <w:sz w:val="22"/>
          <w:szCs w:val="22"/>
          <w:u w:val="thick" w:color="F79646"/>
        </w:rPr>
      </w:pPr>
    </w:p>
    <w:p w:rsidR="00B775B3" w:rsidRPr="008A7B80" w:rsidRDefault="00B775B3" w:rsidP="00B775B3">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B775B3" w:rsidRPr="008A7B80" w:rsidRDefault="00B775B3" w:rsidP="00B775B3">
      <w:pPr>
        <w:jc w:val="both"/>
        <w:rPr>
          <w:rFonts w:ascii="Cambria" w:hAnsi="Cambria" w:cs="Calibri"/>
          <w:i/>
          <w:iCs/>
          <w:sz w:val="22"/>
          <w:szCs w:val="22"/>
        </w:rPr>
      </w:pPr>
      <w:r w:rsidRPr="008A7B80">
        <w:rPr>
          <w:rFonts w:ascii="Cambria" w:eastAsia="Calibri" w:hAnsi="Cambria"/>
          <w:i/>
          <w:iCs/>
          <w:sz w:val="22"/>
          <w:szCs w:val="22"/>
        </w:rPr>
        <w:t>Mathématique (Equation différentielle, calcul symbolique …..), Electricité , Instrumentation.</w:t>
      </w:r>
    </w:p>
    <w:p w:rsidR="00B775B3" w:rsidRPr="008A7B80" w:rsidRDefault="00B775B3" w:rsidP="00B775B3">
      <w:pPr>
        <w:jc w:val="both"/>
        <w:rPr>
          <w:rFonts w:ascii="Cambria" w:hAnsi="Cambria" w:cs="Calibri"/>
          <w:i/>
          <w:color w:val="FF0000"/>
          <w:sz w:val="22"/>
          <w:szCs w:val="22"/>
        </w:rPr>
      </w:pPr>
    </w:p>
    <w:p w:rsidR="00B775B3" w:rsidRPr="008A7B80" w:rsidRDefault="00B775B3" w:rsidP="00B775B3">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B775B3" w:rsidRPr="008A7B80" w:rsidRDefault="00B775B3" w:rsidP="00B775B3">
      <w:pPr>
        <w:jc w:val="both"/>
        <w:rPr>
          <w:rFonts w:ascii="Cambria" w:hAnsi="Cambria" w:cs="Calibri"/>
          <w:b/>
          <w:sz w:val="22"/>
          <w:szCs w:val="22"/>
          <w:u w:val="thick" w:color="F79646"/>
        </w:rPr>
      </w:pPr>
    </w:p>
    <w:p w:rsidR="00B775B3" w:rsidRPr="008A7B80" w:rsidRDefault="00B775B3" w:rsidP="00B775B3">
      <w:pPr>
        <w:jc w:val="both"/>
        <w:rPr>
          <w:rFonts w:ascii="Cambria" w:hAnsi="Cambria" w:cs="Arial"/>
          <w:b/>
          <w:bCs/>
          <w:sz w:val="22"/>
          <w:szCs w:val="22"/>
          <w:lang w:eastAsia="fr-FR"/>
        </w:rPr>
      </w:pPr>
      <w:r w:rsidRPr="008A7B80">
        <w:rPr>
          <w:rFonts w:ascii="Cambria" w:hAnsi="Cambria" w:cs="Arial"/>
          <w:b/>
          <w:bCs/>
          <w:sz w:val="22"/>
          <w:szCs w:val="22"/>
          <w:lang w:eastAsia="fr-FR"/>
        </w:rPr>
        <w:t>Chapitre 1.</w:t>
      </w:r>
      <w:r w:rsidRPr="008A7B80">
        <w:rPr>
          <w:rFonts w:ascii="Cambria" w:hAnsi="Cambria"/>
          <w:b/>
          <w:bCs/>
          <w:sz w:val="22"/>
          <w:szCs w:val="22"/>
          <w:lang w:eastAsia="fr-FR"/>
        </w:rPr>
        <w:t>Analyse de la commande linéaire des systèmes continus</w:t>
      </w:r>
      <w:r w:rsidRPr="008A7B80">
        <w:rPr>
          <w:rFonts w:ascii="Cambria" w:hAnsi="Cambria" w:cs="Arial"/>
          <w:b/>
          <w:bCs/>
          <w:sz w:val="22"/>
          <w:szCs w:val="22"/>
          <w:lang w:eastAsia="fr-FR"/>
        </w:rPr>
        <w:tab/>
      </w:r>
      <w:r w:rsidRPr="008A7B80">
        <w:rPr>
          <w:rFonts w:ascii="Cambria" w:hAnsi="Cambria" w:cs="Arial"/>
          <w:b/>
          <w:bCs/>
          <w:color w:val="000000"/>
          <w:sz w:val="22"/>
          <w:szCs w:val="22"/>
          <w:lang w:eastAsia="fr-FR"/>
        </w:rPr>
        <w:t>(10 Semaines</w:t>
      </w:r>
      <w:r w:rsidRPr="008A7B80">
        <w:rPr>
          <w:rFonts w:ascii="Cambria" w:hAnsi="Cambria" w:cs="Arial"/>
          <w:b/>
          <w:bCs/>
          <w:sz w:val="22"/>
          <w:szCs w:val="22"/>
          <w:lang w:eastAsia="fr-FR"/>
        </w:rPr>
        <w:t xml:space="preserve">)                                    </w:t>
      </w:r>
    </w:p>
    <w:p w:rsidR="00B775B3" w:rsidRPr="008A7B80" w:rsidRDefault="00B775B3" w:rsidP="00B775B3">
      <w:pPr>
        <w:numPr>
          <w:ilvl w:val="0"/>
          <w:numId w:val="20"/>
        </w:numPr>
        <w:jc w:val="both"/>
        <w:rPr>
          <w:rFonts w:ascii="Cambria" w:hAnsi="Cambria"/>
          <w:sz w:val="22"/>
          <w:szCs w:val="22"/>
          <w:lang w:eastAsia="fr-FR"/>
        </w:rPr>
      </w:pPr>
      <w:r w:rsidRPr="008A7B80">
        <w:rPr>
          <w:rFonts w:ascii="Cambria" w:hAnsi="Cambria"/>
          <w:sz w:val="22"/>
          <w:szCs w:val="22"/>
          <w:lang w:eastAsia="fr-FR"/>
        </w:rPr>
        <w:t xml:space="preserve">Introduction aux systèmes de commande.     </w:t>
      </w:r>
    </w:p>
    <w:p w:rsidR="00B775B3" w:rsidRPr="008A7B80" w:rsidRDefault="00B775B3" w:rsidP="00B775B3">
      <w:pPr>
        <w:numPr>
          <w:ilvl w:val="0"/>
          <w:numId w:val="20"/>
        </w:numPr>
        <w:jc w:val="both"/>
        <w:rPr>
          <w:rFonts w:ascii="Cambria" w:hAnsi="Cambria"/>
          <w:sz w:val="22"/>
          <w:szCs w:val="22"/>
          <w:lang w:eastAsia="fr-FR"/>
        </w:rPr>
      </w:pPr>
      <w:r w:rsidRPr="008A7B80">
        <w:rPr>
          <w:rFonts w:ascii="Cambria" w:hAnsi="Cambria"/>
          <w:sz w:val="22"/>
          <w:szCs w:val="22"/>
          <w:lang w:eastAsia="fr-FR"/>
        </w:rPr>
        <w:t>Rappels mathématiques (équations différentielles Linéaires ordinaires, transformées de laplace).</w:t>
      </w:r>
    </w:p>
    <w:p w:rsidR="00B775B3" w:rsidRPr="008A7B80" w:rsidRDefault="00B775B3" w:rsidP="00B775B3">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 xml:space="preserve">Modélisation mathématique d’exemples du processus  Chimique.                           </w:t>
      </w:r>
    </w:p>
    <w:p w:rsidR="00B775B3" w:rsidRPr="008A7B80" w:rsidRDefault="00B775B3" w:rsidP="00B775B3">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Analyse du comportement dynamique du système du premier ordre, deuxième ordre et ceux de dynamique plus compliqué (retard phase non minimale …. )</w:t>
      </w:r>
    </w:p>
    <w:p w:rsidR="00B775B3" w:rsidRPr="008A7B80" w:rsidRDefault="00B775B3" w:rsidP="00B775B3">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Etude de la stabilité d’un système de commande, critère de Ruth hurwitz).</w:t>
      </w:r>
    </w:p>
    <w:p w:rsidR="00B775B3" w:rsidRPr="008A7B80" w:rsidRDefault="00B775B3" w:rsidP="00B775B3">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 xml:space="preserve">Performation d’un système de commande (régime transitoire et permanent).   </w:t>
      </w:r>
    </w:p>
    <w:p w:rsidR="00B775B3" w:rsidRPr="008A7B80" w:rsidRDefault="00B775B3" w:rsidP="00B775B3">
      <w:pPr>
        <w:numPr>
          <w:ilvl w:val="0"/>
          <w:numId w:val="20"/>
        </w:numPr>
        <w:contextualSpacing/>
        <w:jc w:val="both"/>
        <w:rPr>
          <w:rFonts w:ascii="Cambria" w:hAnsi="Cambria"/>
          <w:sz w:val="22"/>
          <w:szCs w:val="22"/>
        </w:rPr>
      </w:pPr>
      <w:r w:rsidRPr="008A7B80">
        <w:rPr>
          <w:rFonts w:ascii="Cambria" w:hAnsi="Cambria"/>
          <w:sz w:val="22"/>
          <w:szCs w:val="22"/>
        </w:rPr>
        <w:t>Analyses graphique de la dynamique d’un système (diagramme de Bode, Nyquist et Black )</w:t>
      </w:r>
    </w:p>
    <w:p w:rsidR="00B775B3" w:rsidRPr="008A7B80" w:rsidRDefault="00B775B3" w:rsidP="00B775B3">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Analyse graphique de la stabilité (critère de gain et phase).</w:t>
      </w:r>
    </w:p>
    <w:p w:rsidR="00B775B3" w:rsidRPr="008A7B80" w:rsidRDefault="00B775B3" w:rsidP="00B775B3">
      <w:pPr>
        <w:numPr>
          <w:ilvl w:val="0"/>
          <w:numId w:val="20"/>
        </w:numPr>
        <w:contextualSpacing/>
        <w:jc w:val="both"/>
        <w:rPr>
          <w:rFonts w:ascii="Cambria" w:hAnsi="Cambria"/>
          <w:sz w:val="22"/>
          <w:szCs w:val="22"/>
        </w:rPr>
      </w:pPr>
      <w:r w:rsidRPr="008A7B80">
        <w:rPr>
          <w:rFonts w:ascii="Cambria" w:hAnsi="Cambria"/>
          <w:sz w:val="22"/>
          <w:szCs w:val="22"/>
        </w:rPr>
        <w:t>Techniques d’analyse de la commande par le lieu Des racines).</w:t>
      </w:r>
    </w:p>
    <w:p w:rsidR="00B775B3" w:rsidRPr="008A7B80" w:rsidRDefault="00B775B3" w:rsidP="00B775B3">
      <w:pPr>
        <w:jc w:val="both"/>
        <w:rPr>
          <w:rFonts w:ascii="Cambria" w:hAnsi="Cambria" w:cs="Arial"/>
          <w:b/>
          <w:bCs/>
          <w:sz w:val="22"/>
          <w:szCs w:val="22"/>
          <w:lang w:eastAsia="fr-FR"/>
        </w:rPr>
      </w:pPr>
    </w:p>
    <w:p w:rsidR="00B775B3" w:rsidRPr="008A7B80" w:rsidRDefault="00B775B3" w:rsidP="00B775B3">
      <w:pPr>
        <w:rPr>
          <w:rFonts w:ascii="Cambria" w:hAnsi="Cambria"/>
          <w:sz w:val="22"/>
          <w:szCs w:val="22"/>
        </w:rPr>
      </w:pPr>
      <w:r w:rsidRPr="008A7B80">
        <w:rPr>
          <w:rFonts w:ascii="Cambria" w:hAnsi="Cambria" w:cs="Arial"/>
          <w:b/>
          <w:bCs/>
          <w:sz w:val="22"/>
          <w:szCs w:val="22"/>
        </w:rPr>
        <w:t>Chapitre 2</w:t>
      </w:r>
      <w:r w:rsidRPr="008A7B80">
        <w:rPr>
          <w:rFonts w:ascii="Cambria" w:hAnsi="Cambria"/>
          <w:sz w:val="22"/>
          <w:szCs w:val="22"/>
        </w:rPr>
        <w:t xml:space="preserve">. </w:t>
      </w:r>
      <w:r w:rsidRPr="008A7B80">
        <w:rPr>
          <w:rFonts w:ascii="Cambria" w:hAnsi="Cambria"/>
          <w:b/>
          <w:bCs/>
          <w:sz w:val="22"/>
          <w:szCs w:val="22"/>
        </w:rPr>
        <w:t>Synthèse de la commande linaire des Systèmes continus.</w:t>
      </w:r>
      <w:r w:rsidRPr="008A7B80">
        <w:rPr>
          <w:rFonts w:ascii="Cambria" w:hAnsi="Cambria" w:cs="Arial"/>
          <w:b/>
          <w:bCs/>
          <w:sz w:val="22"/>
          <w:szCs w:val="22"/>
        </w:rPr>
        <w:tab/>
        <w:t>(3 Semaines)</w:t>
      </w:r>
    </w:p>
    <w:p w:rsidR="00B775B3" w:rsidRPr="008A7B80" w:rsidRDefault="00B775B3" w:rsidP="00B775B3">
      <w:pPr>
        <w:jc w:val="both"/>
        <w:rPr>
          <w:rFonts w:ascii="Cambria" w:hAnsi="Cambria" w:cs="Arial"/>
          <w:b/>
          <w:bCs/>
          <w:sz w:val="22"/>
          <w:szCs w:val="22"/>
          <w:lang w:eastAsia="fr-FR"/>
        </w:rPr>
      </w:pPr>
      <w:r w:rsidRPr="008A7B80">
        <w:rPr>
          <w:rFonts w:ascii="Cambria" w:hAnsi="Cambria" w:cs="Arial"/>
          <w:b/>
          <w:bCs/>
          <w:sz w:val="22"/>
          <w:szCs w:val="22"/>
          <w:lang w:eastAsia="fr-FR"/>
        </w:rPr>
        <w:tab/>
      </w:r>
    </w:p>
    <w:p w:rsidR="00B775B3" w:rsidRPr="008A7B80" w:rsidRDefault="00B775B3" w:rsidP="00B775B3">
      <w:pPr>
        <w:rPr>
          <w:rFonts w:ascii="Cambria" w:hAnsi="Cambria" w:cs="Arial"/>
          <w:sz w:val="22"/>
          <w:szCs w:val="22"/>
        </w:rPr>
      </w:pPr>
      <w:r w:rsidRPr="008A7B80">
        <w:rPr>
          <w:rFonts w:ascii="Cambria" w:hAnsi="Cambria"/>
          <w:sz w:val="22"/>
          <w:szCs w:val="22"/>
        </w:rPr>
        <w:t>Introduction à la commande par P et PI , avance de phase et retard de phase.</w:t>
      </w:r>
    </w:p>
    <w:p w:rsidR="00B775B3" w:rsidRPr="008A7B80" w:rsidRDefault="00B775B3" w:rsidP="00B775B3">
      <w:pPr>
        <w:jc w:val="both"/>
        <w:rPr>
          <w:rFonts w:ascii="Cambria" w:hAnsi="Cambria" w:cs="Arial"/>
          <w:b/>
          <w:iCs/>
          <w:sz w:val="22"/>
          <w:szCs w:val="22"/>
        </w:rPr>
      </w:pPr>
    </w:p>
    <w:p w:rsidR="00B775B3" w:rsidRPr="008A7B80" w:rsidRDefault="00B775B3" w:rsidP="00B775B3">
      <w:pPr>
        <w:jc w:val="both"/>
        <w:rPr>
          <w:rFonts w:ascii="Cambria" w:hAnsi="Cambria" w:cs="Arial"/>
          <w:b/>
          <w:iCs/>
          <w:sz w:val="22"/>
          <w:szCs w:val="22"/>
        </w:rPr>
      </w:pPr>
      <w:r w:rsidRPr="008A7B80">
        <w:rPr>
          <w:rFonts w:ascii="Cambria" w:hAnsi="Cambria" w:cs="Arial"/>
          <w:b/>
          <w:iCs/>
          <w:sz w:val="22"/>
          <w:szCs w:val="22"/>
        </w:rPr>
        <w:t>Chapitre 3.</w:t>
      </w:r>
      <w:r w:rsidRPr="008A7B80">
        <w:rPr>
          <w:rFonts w:ascii="Cambria" w:hAnsi="Cambria"/>
          <w:b/>
          <w:bCs/>
          <w:sz w:val="22"/>
          <w:szCs w:val="22"/>
        </w:rPr>
        <w:t>Notion sur la commande adaptative et prédictive.</w:t>
      </w:r>
      <w:r w:rsidRPr="008A7B80">
        <w:rPr>
          <w:rFonts w:ascii="Cambria" w:hAnsi="Cambria"/>
          <w:b/>
          <w:bCs/>
          <w:sz w:val="22"/>
          <w:szCs w:val="22"/>
        </w:rPr>
        <w:tab/>
      </w:r>
      <w:r w:rsidRPr="008A7B80">
        <w:rPr>
          <w:rFonts w:ascii="Cambria" w:hAnsi="Cambria" w:cs="Arial"/>
          <w:b/>
          <w:bCs/>
          <w:sz w:val="22"/>
          <w:szCs w:val="22"/>
        </w:rPr>
        <w:t>(2 Semaines)</w:t>
      </w:r>
    </w:p>
    <w:p w:rsidR="00B775B3" w:rsidRPr="008A7B80" w:rsidRDefault="00B775B3" w:rsidP="00B775B3">
      <w:pPr>
        <w:jc w:val="both"/>
        <w:rPr>
          <w:rFonts w:ascii="Cambria" w:hAnsi="Cambria" w:cs="Arial"/>
          <w:b/>
          <w:iCs/>
          <w:color w:val="FF0000"/>
          <w:sz w:val="22"/>
          <w:szCs w:val="22"/>
        </w:rPr>
      </w:pPr>
      <w:r w:rsidRPr="008A7B80">
        <w:rPr>
          <w:rFonts w:ascii="Cambria" w:hAnsi="Cambria" w:cs="Arial"/>
          <w:b/>
          <w:iCs/>
          <w:sz w:val="22"/>
          <w:szCs w:val="22"/>
        </w:rPr>
        <w:tab/>
      </w:r>
      <w:r w:rsidRPr="008A7B80">
        <w:rPr>
          <w:rFonts w:ascii="Cambria" w:hAnsi="Cambria" w:cs="Arial"/>
          <w:b/>
          <w:iCs/>
          <w:sz w:val="22"/>
          <w:szCs w:val="22"/>
        </w:rPr>
        <w:tab/>
      </w:r>
      <w:r w:rsidRPr="008A7B80">
        <w:rPr>
          <w:rFonts w:ascii="Cambria" w:hAnsi="Cambria" w:cs="Arial"/>
          <w:b/>
          <w:iCs/>
          <w:sz w:val="22"/>
          <w:szCs w:val="22"/>
        </w:rPr>
        <w:tab/>
      </w:r>
    </w:p>
    <w:p w:rsidR="00B775B3" w:rsidRPr="008A7B80" w:rsidRDefault="00B775B3" w:rsidP="00B775B3">
      <w:pPr>
        <w:rPr>
          <w:rFonts w:ascii="Cambria" w:hAnsi="Cambria"/>
          <w:color w:val="FF0000"/>
          <w:sz w:val="22"/>
          <w:szCs w:val="22"/>
        </w:rPr>
      </w:pPr>
    </w:p>
    <w:p w:rsidR="00B775B3" w:rsidRPr="008A7B80" w:rsidRDefault="00B775B3" w:rsidP="00B775B3">
      <w:pPr>
        <w:jc w:val="both"/>
        <w:rPr>
          <w:rFonts w:ascii="Cambria" w:hAnsi="Cambria" w:cs="Arial"/>
          <w:b/>
          <w:sz w:val="22"/>
          <w:szCs w:val="22"/>
        </w:rPr>
      </w:pPr>
      <w:r w:rsidRPr="008A7B80">
        <w:rPr>
          <w:rFonts w:ascii="Cambria" w:hAnsi="Cambria" w:cs="Arial"/>
          <w:b/>
          <w:sz w:val="22"/>
          <w:szCs w:val="22"/>
          <w:u w:val="thick" w:color="F79646"/>
        </w:rPr>
        <w:t>Mode d’évaluation:</w:t>
      </w:r>
    </w:p>
    <w:p w:rsidR="00B775B3" w:rsidRPr="008A7B80" w:rsidRDefault="00B775B3" w:rsidP="00B775B3">
      <w:pPr>
        <w:tabs>
          <w:tab w:val="right" w:pos="9638"/>
        </w:tabs>
        <w:jc w:val="both"/>
        <w:rPr>
          <w:rFonts w:ascii="Cambria" w:hAnsi="Cambria" w:cs="Arial"/>
          <w:b/>
          <w:sz w:val="22"/>
          <w:szCs w:val="22"/>
          <w:u w:val="thick" w:color="F79646"/>
        </w:rPr>
      </w:pPr>
      <w:r w:rsidRPr="008A7B80">
        <w:rPr>
          <w:rFonts w:ascii="Cambria" w:hAnsi="Cambria" w:cs="Arial"/>
          <w:sz w:val="22"/>
          <w:szCs w:val="22"/>
        </w:rPr>
        <w:t>Contrôle continu: 40% ; Examen: 60%.</w:t>
      </w:r>
      <w:r w:rsidRPr="008A7B80">
        <w:rPr>
          <w:rFonts w:ascii="Cambria" w:hAnsi="Cambria" w:cs="Arial"/>
          <w:sz w:val="22"/>
          <w:szCs w:val="22"/>
        </w:rPr>
        <w:tab/>
      </w:r>
    </w:p>
    <w:p w:rsidR="00B775B3" w:rsidRPr="008A7B80" w:rsidRDefault="00B775B3" w:rsidP="00B775B3">
      <w:pPr>
        <w:jc w:val="both"/>
        <w:rPr>
          <w:rFonts w:ascii="Cambria" w:hAnsi="Cambria" w:cs="Arial"/>
          <w:b/>
          <w:sz w:val="22"/>
          <w:szCs w:val="22"/>
        </w:rPr>
      </w:pPr>
    </w:p>
    <w:p w:rsidR="00B775B3" w:rsidRPr="008A7B80" w:rsidRDefault="00B775B3" w:rsidP="00B775B3">
      <w:pPr>
        <w:jc w:val="both"/>
        <w:rPr>
          <w:rFonts w:ascii="Cambria" w:hAnsi="Cambria" w:cs="Arial"/>
          <w:b/>
          <w:iCs/>
          <w:sz w:val="22"/>
          <w:szCs w:val="22"/>
          <w:u w:val="thick" w:color="F79646"/>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B775B3" w:rsidRPr="008A7B80" w:rsidRDefault="00B775B3" w:rsidP="00B775B3">
      <w:pPr>
        <w:numPr>
          <w:ilvl w:val="0"/>
          <w:numId w:val="23"/>
        </w:numPr>
        <w:contextualSpacing/>
        <w:jc w:val="both"/>
        <w:rPr>
          <w:rFonts w:ascii="Cambria" w:hAnsi="Cambria"/>
          <w:i/>
          <w:iCs/>
          <w:sz w:val="22"/>
          <w:szCs w:val="22"/>
        </w:rPr>
      </w:pPr>
      <w:r w:rsidRPr="008A7B80">
        <w:rPr>
          <w:rFonts w:ascii="Cambria" w:hAnsi="Cambria"/>
          <w:i/>
          <w:iCs/>
          <w:sz w:val="22"/>
          <w:szCs w:val="22"/>
        </w:rPr>
        <w:t xml:space="preserve">Jean Pierre Corriou, Commande des procécédés, 3 </w:t>
      </w:r>
      <w:r w:rsidRPr="008A7B80">
        <w:rPr>
          <w:rFonts w:ascii="Cambria" w:hAnsi="Cambria"/>
          <w:i/>
          <w:iCs/>
          <w:sz w:val="22"/>
          <w:szCs w:val="22"/>
          <w:vertAlign w:val="superscript"/>
        </w:rPr>
        <w:t>éme</w:t>
      </w:r>
      <w:r w:rsidRPr="008A7B80">
        <w:rPr>
          <w:rFonts w:ascii="Cambria" w:hAnsi="Cambria"/>
          <w:i/>
          <w:iCs/>
          <w:sz w:val="22"/>
          <w:szCs w:val="22"/>
        </w:rPr>
        <w:t xml:space="preserve"> édition Lavoisier, 2012.</w:t>
      </w:r>
    </w:p>
    <w:p w:rsidR="00B775B3" w:rsidRPr="008A7B80" w:rsidRDefault="00B775B3" w:rsidP="00B775B3">
      <w:pPr>
        <w:numPr>
          <w:ilvl w:val="0"/>
          <w:numId w:val="23"/>
        </w:numPr>
        <w:contextualSpacing/>
        <w:jc w:val="both"/>
        <w:rPr>
          <w:rFonts w:ascii="Cambria" w:hAnsi="Cambria"/>
          <w:i/>
          <w:iCs/>
          <w:sz w:val="22"/>
          <w:szCs w:val="22"/>
        </w:rPr>
      </w:pPr>
      <w:r w:rsidRPr="008A7B80">
        <w:rPr>
          <w:rFonts w:ascii="Cambria" w:hAnsi="Cambria"/>
          <w:i/>
          <w:iCs/>
          <w:sz w:val="22"/>
          <w:szCs w:val="22"/>
        </w:rPr>
        <w:t xml:space="preserve">Jean Pierre Corriou, Commande des procécédés, 2 </w:t>
      </w:r>
      <w:r w:rsidRPr="008A7B80">
        <w:rPr>
          <w:rFonts w:ascii="Cambria" w:hAnsi="Cambria"/>
          <w:i/>
          <w:iCs/>
          <w:sz w:val="22"/>
          <w:szCs w:val="22"/>
          <w:vertAlign w:val="superscript"/>
        </w:rPr>
        <w:t>éme</w:t>
      </w:r>
      <w:r w:rsidRPr="008A7B80">
        <w:rPr>
          <w:rFonts w:ascii="Cambria" w:hAnsi="Cambria"/>
          <w:i/>
          <w:iCs/>
          <w:sz w:val="22"/>
          <w:szCs w:val="22"/>
        </w:rPr>
        <w:t xml:space="preserve"> édition Lavoisier, 2003.</w:t>
      </w:r>
    </w:p>
    <w:p w:rsidR="00B775B3" w:rsidRPr="008A7B80" w:rsidRDefault="00B775B3" w:rsidP="00B775B3">
      <w:pPr>
        <w:numPr>
          <w:ilvl w:val="0"/>
          <w:numId w:val="23"/>
        </w:numPr>
        <w:contextualSpacing/>
        <w:jc w:val="both"/>
        <w:rPr>
          <w:rFonts w:ascii="Cambria" w:hAnsi="Cambria"/>
          <w:i/>
          <w:iCs/>
          <w:sz w:val="22"/>
          <w:szCs w:val="22"/>
          <w:lang w:val="en-US"/>
        </w:rPr>
      </w:pPr>
      <w:r w:rsidRPr="008A7B80">
        <w:rPr>
          <w:rFonts w:ascii="Cambria" w:hAnsi="Cambria"/>
          <w:i/>
          <w:iCs/>
          <w:sz w:val="22"/>
          <w:szCs w:val="22"/>
          <w:lang w:val="en-US"/>
        </w:rPr>
        <w:t>George Stephanopoulos, Chemical Process ConytolAn Introduction to theory and Ptractice, Prentice/ Hall International, Inc, 1984.</w:t>
      </w: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B775B3" w:rsidRDefault="00B775B3" w:rsidP="00D901A1">
      <w:pPr>
        <w:pStyle w:val="NormalWeb"/>
        <w:tabs>
          <w:tab w:val="left" w:pos="284"/>
        </w:tabs>
        <w:spacing w:before="0" w:beforeAutospacing="0" w:after="0" w:afterAutospacing="0"/>
        <w:jc w:val="both"/>
        <w:rPr>
          <w:rFonts w:asciiTheme="majorHAnsi" w:hAnsiTheme="majorHAnsi" w:cs="Arial"/>
          <w:sz w:val="22"/>
          <w:szCs w:val="22"/>
          <w:lang w:val="en-US"/>
        </w:rPr>
      </w:pPr>
    </w:p>
    <w:p w:rsidR="0018665B"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2.1</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bCs/>
          <w:iCs/>
        </w:rPr>
        <w:t xml:space="preserve"> Plan d’expériences   </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37h30</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Cours : 1h30, TP : 1h00</w:t>
      </w:r>
      <w:r w:rsidRPr="00323B92">
        <w:rPr>
          <w:rFonts w:ascii="Cambria" w:eastAsia="Calibri" w:hAnsi="Cambria" w:cs="Arial"/>
          <w:b/>
          <w:bCs/>
          <w:color w:val="000000"/>
          <w:lang w:eastAsia="en-US"/>
        </w:rPr>
        <w:t>)</w:t>
      </w:r>
    </w:p>
    <w:p w:rsidR="0018665B"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3</w:t>
      </w:r>
    </w:p>
    <w:p w:rsidR="0018665B" w:rsidRPr="00323B92" w:rsidRDefault="0018665B" w:rsidP="0018665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18665B" w:rsidRDefault="0018665B" w:rsidP="0018665B">
      <w:pPr>
        <w:spacing w:line="276" w:lineRule="auto"/>
        <w:jc w:val="both"/>
        <w:rPr>
          <w:rFonts w:ascii="Cambria" w:hAnsi="Cambria" w:cs="Calibri"/>
          <w:b/>
          <w:u w:val="thick" w:color="F79646"/>
        </w:rPr>
      </w:pPr>
    </w:p>
    <w:p w:rsidR="0018665B" w:rsidRPr="0074244E" w:rsidRDefault="0018665B" w:rsidP="0018665B">
      <w:pPr>
        <w:spacing w:line="276" w:lineRule="auto"/>
        <w:jc w:val="both"/>
        <w:rPr>
          <w:rFonts w:ascii="Cambria" w:hAnsi="Cambria" w:cs="Calibri"/>
          <w:i/>
          <w:u w:val="thick" w:color="F79646" w:themeColor="accent6"/>
        </w:rPr>
      </w:pPr>
      <w:r w:rsidRPr="0074244E">
        <w:rPr>
          <w:rFonts w:ascii="Cambria" w:hAnsi="Cambria" w:cs="Calibri"/>
          <w:b/>
          <w:u w:val="thick" w:color="F79646" w:themeColor="accent6"/>
        </w:rPr>
        <w:t>Objectifs de l’</w:t>
      </w:r>
      <w:r w:rsidRPr="0074244E">
        <w:rPr>
          <w:rFonts w:ascii="Cambria" w:hAnsi="Cambria" w:cs="Calibri"/>
          <w:b/>
          <w:bCs/>
          <w:iCs/>
          <w:u w:val="thick" w:color="F79646" w:themeColor="accent6"/>
        </w:rPr>
        <w:t>enseignement</w:t>
      </w:r>
      <w:r w:rsidRPr="0074244E">
        <w:rPr>
          <w:rFonts w:ascii="Cambria" w:hAnsi="Cambria" w:cs="Calibri"/>
          <w:b/>
          <w:u w:val="thick" w:color="F79646" w:themeColor="accent6"/>
        </w:rPr>
        <w:t>:</w:t>
      </w:r>
    </w:p>
    <w:p w:rsidR="0018665B" w:rsidRPr="0074244E" w:rsidRDefault="0018665B" w:rsidP="0018665B">
      <w:pPr>
        <w:autoSpaceDE w:val="0"/>
        <w:autoSpaceDN w:val="0"/>
        <w:adjustRightInd w:val="0"/>
        <w:jc w:val="both"/>
        <w:rPr>
          <w:rFonts w:asciiTheme="majorHAnsi" w:eastAsiaTheme="minorHAnsi" w:hAnsiTheme="majorHAnsi"/>
          <w:lang w:eastAsia="en-US"/>
        </w:rPr>
      </w:pPr>
      <w:r>
        <w:rPr>
          <w:rFonts w:asciiTheme="majorHAnsi" w:eastAsiaTheme="minorHAnsi" w:hAnsiTheme="majorHAnsi"/>
          <w:lang w:eastAsia="en-US"/>
        </w:rPr>
        <w:t>Permettre une bonne maîtrise des manipulations expérimentales et rendre les résultats plus significatifs.</w:t>
      </w:r>
    </w:p>
    <w:p w:rsidR="0018665B" w:rsidRPr="0074244E" w:rsidRDefault="0018665B" w:rsidP="0018665B">
      <w:pPr>
        <w:spacing w:line="276" w:lineRule="auto"/>
        <w:jc w:val="both"/>
        <w:rPr>
          <w:rFonts w:ascii="Cambria" w:hAnsi="Cambria" w:cs="Calibri"/>
          <w:i/>
          <w:u w:val="thick" w:color="F79646"/>
        </w:rPr>
      </w:pPr>
      <w:r w:rsidRPr="0074244E">
        <w:rPr>
          <w:rFonts w:ascii="Cambria" w:hAnsi="Cambria" w:cs="Calibri"/>
          <w:b/>
          <w:u w:val="thick" w:color="F79646"/>
        </w:rPr>
        <w:t xml:space="preserve">Connaissances préalables recommandées: </w:t>
      </w:r>
    </w:p>
    <w:p w:rsidR="0018665B" w:rsidRPr="0074244E" w:rsidRDefault="0018665B" w:rsidP="0018665B">
      <w:pPr>
        <w:jc w:val="both"/>
        <w:rPr>
          <w:rFonts w:asciiTheme="majorHAnsi" w:hAnsiTheme="majorHAnsi"/>
        </w:rPr>
      </w:pPr>
      <w:r>
        <w:rPr>
          <w:rFonts w:asciiTheme="majorHAnsi" w:hAnsiTheme="majorHAnsi"/>
        </w:rPr>
        <w:t>Les notions de base en mathématiques</w:t>
      </w:r>
    </w:p>
    <w:p w:rsidR="0018665B" w:rsidRPr="0074244E" w:rsidRDefault="0018665B" w:rsidP="0018665B">
      <w:pPr>
        <w:jc w:val="both"/>
        <w:rPr>
          <w:rFonts w:asciiTheme="majorHAnsi" w:hAnsiTheme="majorHAnsi"/>
        </w:rPr>
      </w:pPr>
    </w:p>
    <w:p w:rsidR="0018665B" w:rsidRPr="0074244E" w:rsidRDefault="0018665B" w:rsidP="0018665B">
      <w:pPr>
        <w:jc w:val="both"/>
        <w:rPr>
          <w:rFonts w:asciiTheme="majorHAnsi" w:eastAsiaTheme="minorHAnsi" w:hAnsiTheme="majorHAnsi"/>
          <w:lang w:eastAsia="en-US"/>
        </w:rPr>
      </w:pPr>
      <w:r w:rsidRPr="0074244E">
        <w:rPr>
          <w:rFonts w:ascii="Cambria" w:hAnsi="Cambria" w:cs="Calibri"/>
          <w:b/>
          <w:u w:val="thick" w:color="F79646"/>
        </w:rPr>
        <w:t>Contenu de la matière:</w:t>
      </w:r>
    </w:p>
    <w:p w:rsidR="0018665B" w:rsidRPr="00C23F19" w:rsidRDefault="0018665B" w:rsidP="0018665B">
      <w:pPr>
        <w:spacing w:line="276" w:lineRule="auto"/>
        <w:rPr>
          <w:rFonts w:asciiTheme="majorHAnsi" w:eastAsiaTheme="minorHAnsi" w:hAnsiTheme="majorHAnsi" w:cstheme="minorHAnsi"/>
          <w:b/>
          <w:bCs/>
          <w:sz w:val="22"/>
          <w:szCs w:val="22"/>
          <w:lang w:eastAsia="en-US"/>
        </w:rPr>
      </w:pPr>
      <w:r w:rsidRPr="00C23F19">
        <w:rPr>
          <w:rFonts w:asciiTheme="majorHAnsi" w:eastAsiaTheme="minorHAnsi" w:hAnsiTheme="majorHAnsi" w:cstheme="minorBidi"/>
          <w:b/>
          <w:bCs/>
          <w:sz w:val="22"/>
          <w:szCs w:val="22"/>
          <w:lang w:eastAsia="en-US"/>
        </w:rPr>
        <w:t>Chapitre 1 : Introduction générale et plans factoriels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 </w:t>
      </w:r>
    </w:p>
    <w:p w:rsidR="0018665B" w:rsidRPr="00C23F19" w:rsidRDefault="0018665B" w:rsidP="0018665B">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2. Qu’est-ce qu’un plan d’expérience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Domaine d’étude et surface de réponse</w:t>
      </w:r>
    </w:p>
    <w:p w:rsidR="0018665B" w:rsidRPr="00C23F19" w:rsidRDefault="0018665B" w:rsidP="0018665B">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4. Les facteurs</w:t>
      </w:r>
    </w:p>
    <w:p w:rsidR="0018665B" w:rsidRPr="00C23F19" w:rsidRDefault="0018665B" w:rsidP="0018665B">
      <w:pPr>
        <w:keepNext/>
        <w:keepLines/>
        <w:outlineLvl w:val="1"/>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5. Notion d'interaction</w:t>
      </w:r>
    </w:p>
    <w:p w:rsidR="0018665B" w:rsidRPr="00C23F19" w:rsidRDefault="0018665B" w:rsidP="0018665B">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6. Notion de modèle et de régression linéaire multiple</w:t>
      </w:r>
    </w:p>
    <w:p w:rsidR="0018665B" w:rsidRPr="00C23F19" w:rsidRDefault="0018665B" w:rsidP="0018665B">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7. Plan factoriel 2</w:t>
      </w:r>
      <w:r w:rsidRPr="00C23F19">
        <w:rPr>
          <w:rFonts w:asciiTheme="majorHAnsi" w:eastAsiaTheme="majorEastAsia" w:hAnsiTheme="majorHAnsi" w:cstheme="majorBidi"/>
          <w:sz w:val="22"/>
          <w:szCs w:val="22"/>
          <w:vertAlign w:val="superscript"/>
          <w:lang w:eastAsia="en-US"/>
        </w:rPr>
        <w:t>k</w:t>
      </w:r>
      <w:r w:rsidRPr="00C23F19">
        <w:rPr>
          <w:rFonts w:asciiTheme="majorHAnsi" w:eastAsiaTheme="majorEastAsia" w:hAnsiTheme="majorHAnsi" w:cstheme="majorBidi"/>
          <w:sz w:val="22"/>
          <w:szCs w:val="22"/>
          <w:lang w:eastAsia="en-US"/>
        </w:rPr>
        <w:t xml:space="preserve"> complet</w:t>
      </w:r>
    </w:p>
    <w:p w:rsidR="0018665B" w:rsidRPr="00C23F19" w:rsidRDefault="0018665B" w:rsidP="0018665B">
      <w:pPr>
        <w:keepNext/>
        <w:keepLines/>
        <w:outlineLvl w:val="1"/>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 xml:space="preserve">   7.1. Exemple de calcul des effets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7.2. La représentation graphique des effets</w:t>
      </w:r>
    </w:p>
    <w:p w:rsidR="0018665B" w:rsidRPr="00C23F19" w:rsidRDefault="0018665B" w:rsidP="0018665B">
      <w:pPr>
        <w:keepNext/>
        <w:keepLines/>
        <w:outlineLvl w:val="1"/>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 xml:space="preserve">    7.3. Forme matricielle- Régression multilinéaire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8. Exemple d’application</w:t>
      </w:r>
    </w:p>
    <w:p w:rsidR="0018665B" w:rsidRPr="00C23F19" w:rsidRDefault="0018665B" w:rsidP="0018665B">
      <w:pPr>
        <w:spacing w:line="276" w:lineRule="auto"/>
        <w:rPr>
          <w:rFonts w:asciiTheme="majorHAnsi" w:eastAsiaTheme="minorHAnsi" w:hAnsiTheme="majorHAnsi" w:cstheme="minorBidi"/>
          <w:b/>
          <w:bCs/>
          <w:sz w:val="22"/>
          <w:szCs w:val="22"/>
          <w:lang w:eastAsia="en-US"/>
        </w:rPr>
      </w:pPr>
      <w:r w:rsidRPr="00C23F19">
        <w:rPr>
          <w:rFonts w:asciiTheme="majorHAnsi" w:eastAsiaTheme="minorHAnsi" w:hAnsiTheme="majorHAnsi" w:cstheme="minorBidi"/>
          <w:b/>
          <w:bCs/>
          <w:sz w:val="22"/>
          <w:szCs w:val="22"/>
          <w:lang w:eastAsia="en-US"/>
        </w:rPr>
        <w:t>Chapitre2 : Tests de signification et validation du modèle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Erreurs expérimentales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Tests de Signification des effets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Intervalle de confiance des effets du modèle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5. Analyse de la variance. Validation du modèle linéaire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5.1. Le tableau « ANOVA »</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5.2. Coefficient de détermination-Coefficient de corrélation</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6. Exemple d’application</w:t>
      </w:r>
    </w:p>
    <w:p w:rsidR="0018665B" w:rsidRPr="00C23F19" w:rsidRDefault="0018665B" w:rsidP="0018665B">
      <w:pPr>
        <w:shd w:val="clear" w:color="auto" w:fill="FFFFFF" w:themeFill="background1"/>
        <w:autoSpaceDE w:val="0"/>
        <w:autoSpaceDN w:val="0"/>
        <w:adjustRightInd w:val="0"/>
        <w:spacing w:line="276" w:lineRule="auto"/>
        <w:rPr>
          <w:rFonts w:asciiTheme="majorHAnsi" w:eastAsiaTheme="minorHAnsi" w:hAnsiTheme="majorHAnsi" w:cstheme="minorHAnsi"/>
          <w:b/>
          <w:bCs/>
          <w:color w:val="000000"/>
          <w:sz w:val="22"/>
          <w:szCs w:val="22"/>
          <w:lang w:eastAsia="en-US"/>
        </w:rPr>
      </w:pPr>
      <w:r w:rsidRPr="00C23F19">
        <w:rPr>
          <w:rFonts w:asciiTheme="majorHAnsi" w:eastAsiaTheme="minorHAnsi" w:hAnsiTheme="majorHAnsi" w:cstheme="minorHAnsi"/>
          <w:b/>
          <w:bCs/>
          <w:color w:val="000000"/>
          <w:sz w:val="22"/>
          <w:szCs w:val="22"/>
          <w:lang w:eastAsia="en-US"/>
        </w:rPr>
        <w:t>Chapitre3 : Les plans fractionnaires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Conception d’un plan fractionnaire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Analyse du plan fractionnaire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Exemple d’application </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5. Autres plans : Plans Plackett-Burman et Plan Taguchi</w:t>
      </w:r>
    </w:p>
    <w:p w:rsidR="0018665B" w:rsidRPr="00C23F19" w:rsidRDefault="0018665B" w:rsidP="0018665B">
      <w:pPr>
        <w:spacing w:before="100" w:beforeAutospacing="1" w:line="276" w:lineRule="auto"/>
        <w:jc w:val="both"/>
        <w:rPr>
          <w:rFonts w:asciiTheme="majorHAnsi" w:eastAsia="Times New Roman" w:hAnsiTheme="majorHAnsi" w:cstheme="minorHAnsi"/>
          <w:b/>
          <w:bCs/>
          <w:color w:val="000000"/>
          <w:sz w:val="22"/>
          <w:szCs w:val="22"/>
          <w:lang w:eastAsia="fr-FR"/>
        </w:rPr>
      </w:pPr>
      <w:r w:rsidRPr="00C23F19">
        <w:rPr>
          <w:rFonts w:asciiTheme="majorHAnsi" w:eastAsiaTheme="minorHAnsi" w:hAnsiTheme="majorHAnsi" w:cstheme="minorHAnsi"/>
          <w:b/>
          <w:bCs/>
          <w:color w:val="000000"/>
          <w:sz w:val="22"/>
          <w:szCs w:val="22"/>
          <w:lang w:eastAsia="en-US"/>
        </w:rPr>
        <w:t>Chapitre</w:t>
      </w:r>
      <w:r w:rsidRPr="00C23F19">
        <w:rPr>
          <w:rFonts w:asciiTheme="majorHAnsi" w:eastAsia="Times New Roman" w:hAnsiTheme="majorHAnsi" w:cstheme="minorHAnsi"/>
          <w:b/>
          <w:bCs/>
          <w:color w:val="000000"/>
          <w:sz w:val="22"/>
          <w:szCs w:val="22"/>
          <w:lang w:eastAsia="fr-FR"/>
        </w:rPr>
        <w:t>4 : Les plans de surface de réponses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Notion de surface de réponse et courbes isoréponses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Plans pour l’étude des modèles du second degré</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3.1. Plan Box- Behnken</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3.2. Plan composite centrés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Critères de qualité et d’optimalité d’un plan expérimental</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4.1. Calcul des plans optimaux</w:t>
      </w:r>
    </w:p>
    <w:p w:rsidR="0018665B" w:rsidRPr="0074244E" w:rsidRDefault="0018665B" w:rsidP="0018665B">
      <w:pPr>
        <w:rPr>
          <w:rFonts w:asciiTheme="majorHAnsi" w:eastAsiaTheme="minorHAnsi" w:hAnsiTheme="majorHAnsi" w:cstheme="minorBidi"/>
          <w:sz w:val="22"/>
          <w:szCs w:val="22"/>
          <w:lang w:eastAsia="en-US"/>
        </w:rPr>
      </w:pPr>
      <w:r w:rsidRPr="0074244E">
        <w:rPr>
          <w:rFonts w:asciiTheme="majorHAnsi" w:eastAsiaTheme="minorHAnsi" w:hAnsiTheme="majorHAnsi" w:cstheme="minorBidi"/>
          <w:sz w:val="22"/>
          <w:szCs w:val="22"/>
          <w:lang w:eastAsia="en-US"/>
        </w:rPr>
        <w:t>5. Exemple d’application des plans de surface de réponses</w:t>
      </w:r>
    </w:p>
    <w:p w:rsidR="0018665B" w:rsidRPr="0074244E" w:rsidRDefault="0018665B" w:rsidP="0018665B">
      <w:pPr>
        <w:rPr>
          <w:rFonts w:asciiTheme="majorHAnsi" w:eastAsiaTheme="minorHAnsi" w:hAnsiTheme="majorHAnsi" w:cstheme="minorBidi"/>
          <w:sz w:val="22"/>
          <w:szCs w:val="22"/>
          <w:lang w:eastAsia="en-US"/>
        </w:rPr>
      </w:pPr>
    </w:p>
    <w:p w:rsidR="0018665B" w:rsidRPr="00C23F19" w:rsidRDefault="0018665B" w:rsidP="0018665B">
      <w:pPr>
        <w:spacing w:line="276" w:lineRule="auto"/>
        <w:rPr>
          <w:rFonts w:asciiTheme="majorHAnsi" w:eastAsiaTheme="minorHAnsi" w:hAnsiTheme="majorHAnsi" w:cstheme="minorHAnsi"/>
          <w:b/>
          <w:bCs/>
          <w:sz w:val="22"/>
          <w:szCs w:val="22"/>
          <w:lang w:eastAsia="en-US"/>
        </w:rPr>
      </w:pPr>
      <w:r w:rsidRPr="00C23F19">
        <w:rPr>
          <w:rFonts w:asciiTheme="majorHAnsi" w:eastAsiaTheme="minorHAnsi" w:hAnsiTheme="majorHAnsi" w:cstheme="minorHAnsi"/>
          <w:b/>
          <w:bCs/>
          <w:color w:val="000000"/>
          <w:sz w:val="22"/>
          <w:szCs w:val="22"/>
          <w:lang w:eastAsia="en-US"/>
        </w:rPr>
        <w:t>Chapitre</w:t>
      </w:r>
      <w:r w:rsidRPr="00C23F19">
        <w:rPr>
          <w:rFonts w:asciiTheme="majorHAnsi" w:eastAsiaTheme="minorHAnsi" w:hAnsiTheme="majorHAnsi" w:cstheme="minorHAnsi"/>
          <w:b/>
          <w:bCs/>
          <w:sz w:val="22"/>
          <w:szCs w:val="22"/>
          <w:lang w:eastAsia="en-US"/>
        </w:rPr>
        <w:t xml:space="preserve"> 5 : Les plans de mélange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lastRenderedPageBreak/>
        <w:t>1. Introduction</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Représentation géométrique des mélanges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Domaine d’étude dans les plans de mélange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Modèles mathématiques des mélanges</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5. Analyse d’un plan de mélange</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6. Exemple d’application</w:t>
      </w:r>
    </w:p>
    <w:p w:rsidR="0018665B" w:rsidRPr="00C23F19" w:rsidRDefault="0018665B" w:rsidP="0018665B">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7. Plans de mélange et plan d'expériences : plans mixtes</w:t>
      </w:r>
    </w:p>
    <w:p w:rsidR="0018665B" w:rsidRDefault="0018665B" w:rsidP="0018665B">
      <w:pPr>
        <w:spacing w:after="200" w:line="276" w:lineRule="auto"/>
        <w:rPr>
          <w:rFonts w:asciiTheme="majorHAnsi" w:eastAsiaTheme="minorHAnsi" w:hAnsiTheme="majorHAnsi" w:cstheme="minorHAnsi"/>
          <w:b/>
          <w:bCs/>
          <w:u w:val="single"/>
          <w:lang w:eastAsia="en-US"/>
        </w:rPr>
      </w:pPr>
    </w:p>
    <w:p w:rsidR="0018665B" w:rsidRPr="00E25466" w:rsidRDefault="0018665B" w:rsidP="0018665B">
      <w:pPr>
        <w:spacing w:after="200" w:line="276" w:lineRule="auto"/>
        <w:rPr>
          <w:rFonts w:asciiTheme="majorHAnsi" w:eastAsiaTheme="minorHAnsi" w:hAnsiTheme="majorHAnsi" w:cstheme="minorHAnsi"/>
          <w:b/>
          <w:bCs/>
          <w:u w:val="single"/>
          <w:lang w:eastAsia="en-US"/>
        </w:rPr>
      </w:pPr>
      <w:r>
        <w:rPr>
          <w:rFonts w:asciiTheme="majorHAnsi" w:eastAsiaTheme="minorHAnsi" w:hAnsiTheme="majorHAnsi" w:cstheme="minorHAnsi"/>
          <w:b/>
          <w:bCs/>
          <w:u w:val="single"/>
          <w:lang w:eastAsia="en-US"/>
        </w:rPr>
        <w:t>Applications</w:t>
      </w:r>
    </w:p>
    <w:p w:rsidR="0018665B" w:rsidRPr="00C23F19" w:rsidRDefault="0018665B" w:rsidP="0018665B">
      <w:pPr>
        <w:spacing w:after="200" w:line="276" w:lineRule="auto"/>
        <w:rPr>
          <w:rFonts w:asciiTheme="majorHAnsi" w:eastAsiaTheme="minorHAnsi" w:hAnsiTheme="majorHAnsi" w:cstheme="minorHAnsi"/>
          <w:sz w:val="22"/>
          <w:szCs w:val="22"/>
          <w:lang w:eastAsia="en-US"/>
        </w:rPr>
      </w:pPr>
      <w:r>
        <w:rPr>
          <w:rFonts w:asciiTheme="majorHAnsi" w:eastAsiaTheme="minorHAnsi" w:hAnsiTheme="majorHAnsi" w:cstheme="minorHAnsi"/>
          <w:b/>
          <w:bCs/>
          <w:lang w:eastAsia="en-US"/>
        </w:rPr>
        <w:t>-</w:t>
      </w:r>
      <w:r w:rsidRPr="00C23F19">
        <w:rPr>
          <w:rFonts w:asciiTheme="majorHAnsi" w:eastAsiaTheme="minorHAnsi" w:hAnsiTheme="majorHAnsi" w:cstheme="minorHAnsi"/>
          <w:sz w:val="22"/>
          <w:szCs w:val="22"/>
          <w:lang w:eastAsia="en-US"/>
        </w:rPr>
        <w:t xml:space="preserve">Initiation au logiciel Minitab + Obtention des </w:t>
      </w:r>
      <w:r w:rsidRPr="00C23F19">
        <w:rPr>
          <w:rFonts w:asciiTheme="majorHAnsi" w:eastAsiaTheme="minorHAnsi" w:hAnsiTheme="majorHAnsi" w:cstheme="minorBidi"/>
          <w:sz w:val="22"/>
          <w:szCs w:val="22"/>
          <w:lang w:eastAsia="en-US"/>
        </w:rPr>
        <w:t>coefficients d’un plan complet ainsi que les graphiques des effets principaux et des interactions+ANOVA.</w:t>
      </w:r>
    </w:p>
    <w:p w:rsidR="0018665B" w:rsidRPr="00C23F19" w:rsidRDefault="0018665B" w:rsidP="0018665B">
      <w:pPr>
        <w:spacing w:after="200" w:line="276" w:lineRule="auto"/>
        <w:rPr>
          <w:rFonts w:asciiTheme="majorHAnsi" w:eastAsiaTheme="minorHAnsi" w:hAnsiTheme="majorHAnsi" w:cstheme="minorHAnsi"/>
          <w:sz w:val="22"/>
          <w:szCs w:val="22"/>
          <w:lang w:eastAsia="en-US"/>
        </w:rPr>
      </w:pPr>
      <w:r w:rsidRPr="00C23F19">
        <w:rPr>
          <w:rFonts w:asciiTheme="majorHAnsi" w:eastAsiaTheme="minorHAnsi" w:hAnsiTheme="majorHAnsi" w:cstheme="minorHAnsi"/>
          <w:b/>
          <w:bCs/>
          <w:sz w:val="22"/>
          <w:szCs w:val="22"/>
          <w:lang w:eastAsia="en-US"/>
        </w:rPr>
        <w:t>-</w:t>
      </w:r>
      <w:r w:rsidRPr="00C23F19">
        <w:rPr>
          <w:rFonts w:asciiTheme="majorHAnsi" w:eastAsiaTheme="minorHAnsi" w:hAnsiTheme="majorHAnsi" w:cstheme="minorHAnsi"/>
          <w:sz w:val="22"/>
          <w:szCs w:val="22"/>
          <w:lang w:eastAsia="en-US"/>
        </w:rPr>
        <w:t xml:space="preserve"> Les plans fractionnaires sous Minitab</w:t>
      </w:r>
    </w:p>
    <w:p w:rsidR="0018665B" w:rsidRPr="00C23F19" w:rsidRDefault="0018665B" w:rsidP="0018665B">
      <w:pPr>
        <w:spacing w:after="200" w:line="276" w:lineRule="auto"/>
        <w:rPr>
          <w:rFonts w:asciiTheme="majorHAnsi" w:eastAsiaTheme="minorHAnsi" w:hAnsiTheme="majorHAnsi" w:cstheme="minorHAnsi"/>
          <w:sz w:val="22"/>
          <w:szCs w:val="22"/>
          <w:lang w:eastAsia="en-US"/>
        </w:rPr>
      </w:pPr>
      <w:r w:rsidRPr="00C23F19">
        <w:rPr>
          <w:rFonts w:asciiTheme="majorHAnsi" w:eastAsiaTheme="minorHAnsi" w:hAnsiTheme="majorHAnsi" w:cstheme="minorHAnsi"/>
          <w:b/>
          <w:bCs/>
          <w:sz w:val="22"/>
          <w:szCs w:val="22"/>
          <w:lang w:eastAsia="en-US"/>
        </w:rPr>
        <w:t>-</w:t>
      </w:r>
      <w:r w:rsidRPr="00C23F19">
        <w:rPr>
          <w:rFonts w:asciiTheme="majorHAnsi" w:eastAsiaTheme="minorHAnsi" w:hAnsiTheme="majorHAnsi" w:cstheme="minorHAnsi"/>
          <w:sz w:val="22"/>
          <w:szCs w:val="22"/>
          <w:lang w:eastAsia="en-US"/>
        </w:rPr>
        <w:t xml:space="preserve"> Optimisation par des plans de surface de réponses (Box Benkhen+Central composite)</w:t>
      </w:r>
    </w:p>
    <w:p w:rsidR="0018665B" w:rsidRPr="00C23F19" w:rsidRDefault="0018665B" w:rsidP="0018665B">
      <w:pPr>
        <w:spacing w:after="200" w:line="276" w:lineRule="auto"/>
        <w:rPr>
          <w:rFonts w:asciiTheme="majorHAnsi" w:eastAsiaTheme="minorHAnsi" w:hAnsiTheme="majorHAnsi" w:cstheme="minorHAnsi"/>
          <w:sz w:val="22"/>
          <w:szCs w:val="22"/>
          <w:lang w:eastAsia="en-US"/>
        </w:rPr>
      </w:pPr>
      <w:r w:rsidRPr="00C23F19">
        <w:rPr>
          <w:rFonts w:asciiTheme="majorHAnsi" w:eastAsiaTheme="minorHAnsi" w:hAnsiTheme="majorHAnsi" w:cstheme="minorHAnsi"/>
          <w:b/>
          <w:bCs/>
          <w:sz w:val="22"/>
          <w:szCs w:val="22"/>
          <w:lang w:eastAsia="en-US"/>
        </w:rPr>
        <w:t>-</w:t>
      </w:r>
      <w:r w:rsidRPr="00C23F19">
        <w:rPr>
          <w:rFonts w:asciiTheme="majorHAnsi" w:eastAsiaTheme="minorHAnsi" w:hAnsiTheme="majorHAnsi" w:cstheme="minorHAnsi"/>
          <w:sz w:val="22"/>
          <w:szCs w:val="22"/>
          <w:lang w:eastAsia="en-US"/>
        </w:rPr>
        <w:t xml:space="preserve"> Utilisation des plans de mélange</w:t>
      </w:r>
    </w:p>
    <w:p w:rsidR="0018665B" w:rsidRPr="007D3790" w:rsidRDefault="0018665B" w:rsidP="0018665B">
      <w:pPr>
        <w:autoSpaceDE w:val="0"/>
        <w:autoSpaceDN w:val="0"/>
        <w:adjustRightInd w:val="0"/>
        <w:jc w:val="both"/>
        <w:rPr>
          <w:rFonts w:asciiTheme="majorHAnsi" w:hAnsiTheme="majorHAnsi" w:cs="Arial"/>
          <w:b/>
          <w:bCs/>
          <w:color w:val="FF0000"/>
        </w:rPr>
      </w:pPr>
    </w:p>
    <w:p w:rsidR="0018665B" w:rsidRPr="00BD12C0" w:rsidRDefault="0018665B" w:rsidP="0018665B">
      <w:pPr>
        <w:spacing w:after="240" w:line="276" w:lineRule="auto"/>
        <w:jc w:val="both"/>
        <w:rPr>
          <w:rFonts w:asciiTheme="majorHAnsi" w:hAnsiTheme="majorHAnsi" w:cs="Arial"/>
          <w:sz w:val="22"/>
          <w:szCs w:val="22"/>
        </w:rPr>
      </w:pPr>
      <w:r w:rsidRPr="00BD12C0">
        <w:rPr>
          <w:rFonts w:asciiTheme="majorHAnsi" w:hAnsiTheme="majorHAnsi" w:cs="Arial"/>
          <w:b/>
          <w:u w:val="thick" w:color="F79646"/>
        </w:rPr>
        <w:t>Mode d’évaluation</w:t>
      </w:r>
      <w:r w:rsidRPr="00F2146A">
        <w:rPr>
          <w:rFonts w:asciiTheme="majorHAnsi" w:hAnsiTheme="majorHAnsi" w:cs="Arial"/>
          <w:b/>
        </w:rPr>
        <w:t>:</w:t>
      </w:r>
      <w:r w:rsidRPr="00BD12C0">
        <w:rPr>
          <w:rFonts w:asciiTheme="majorHAnsi" w:hAnsiTheme="majorHAnsi" w:cs="Arial"/>
          <w:sz w:val="22"/>
          <w:szCs w:val="22"/>
        </w:rPr>
        <w:t>Contrôle continu: 40% ; Examen: 60%.</w:t>
      </w:r>
    </w:p>
    <w:p w:rsidR="0018665B" w:rsidRPr="00BD12C0" w:rsidRDefault="0018665B" w:rsidP="0018665B">
      <w:pPr>
        <w:jc w:val="both"/>
        <w:rPr>
          <w:rFonts w:asciiTheme="majorHAnsi" w:hAnsiTheme="majorHAnsi" w:cs="Arial"/>
          <w:sz w:val="22"/>
          <w:szCs w:val="22"/>
        </w:rPr>
      </w:pPr>
    </w:p>
    <w:p w:rsidR="0018665B" w:rsidRDefault="0018665B" w:rsidP="0018665B">
      <w:pPr>
        <w:rPr>
          <w:rFonts w:asciiTheme="majorHAnsi" w:hAnsiTheme="majorHAnsi" w:cs="Arial"/>
          <w:b/>
          <w:iCs/>
          <w:color w:val="FF0000"/>
          <w:u w:val="thick" w:color="F79646"/>
        </w:rPr>
        <w:sectPr w:rsidR="0018665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BD12C0">
        <w:rPr>
          <w:rFonts w:asciiTheme="majorHAnsi" w:hAnsiTheme="majorHAnsi" w:cs="Arial"/>
          <w:b/>
          <w:u w:val="thick" w:color="F79646"/>
        </w:rPr>
        <w:t>Références bibliographiques</w:t>
      </w:r>
    </w:p>
    <w:p w:rsidR="0018665B" w:rsidRPr="00F8450F" w:rsidRDefault="0018665B" w:rsidP="00D901A1">
      <w:pPr>
        <w:pStyle w:val="NormalWeb"/>
        <w:tabs>
          <w:tab w:val="left" w:pos="284"/>
        </w:tabs>
        <w:spacing w:before="0" w:beforeAutospacing="0" w:after="0" w:afterAutospacing="0"/>
        <w:jc w:val="both"/>
        <w:rPr>
          <w:rFonts w:asciiTheme="majorHAnsi" w:hAnsiTheme="majorHAnsi" w:cs="Arial"/>
          <w:sz w:val="22"/>
          <w:szCs w:val="22"/>
        </w:rPr>
      </w:pPr>
    </w:p>
    <w:p w:rsidR="00162D00"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t xml:space="preserve">Semestre: </w:t>
      </w:r>
      <w:r>
        <w:rPr>
          <w:rFonts w:ascii="Cambria" w:hAnsi="Cambria" w:cs="Calibri"/>
          <w:b/>
        </w:rPr>
        <w:t xml:space="preserve">3 </w:t>
      </w:r>
    </w:p>
    <w:p w:rsidR="00162D00" w:rsidRPr="00323B92"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2.1</w:t>
      </w:r>
    </w:p>
    <w:p w:rsidR="00162D00" w:rsidRPr="00323B92" w:rsidRDefault="00162D00" w:rsidP="00BD12C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18665B">
        <w:rPr>
          <w:rFonts w:ascii="Cambria" w:hAnsi="Cambria" w:cs="Calibri"/>
          <w:b/>
          <w:bCs/>
          <w:iCs/>
        </w:rPr>
        <w:t>3</w:t>
      </w:r>
      <w:r w:rsidRPr="00323B92">
        <w:rPr>
          <w:rFonts w:ascii="Cambria" w:hAnsi="Cambria" w:cs="Calibri"/>
          <w:b/>
          <w:bCs/>
          <w:iCs/>
        </w:rPr>
        <w:t>:</w:t>
      </w:r>
      <w:r>
        <w:rPr>
          <w:rFonts w:ascii="Cambria" w:hAnsi="Cambria" w:cs="Calibri"/>
          <w:b/>
          <w:bCs/>
          <w:iCs/>
        </w:rPr>
        <w:t xml:space="preserve">TP </w:t>
      </w:r>
      <w:r w:rsidR="008A7B80">
        <w:rPr>
          <w:rFonts w:ascii="Cambria" w:hAnsi="Cambria" w:cs="Calibri"/>
          <w:b/>
          <w:bCs/>
          <w:iCs/>
        </w:rPr>
        <w:t xml:space="preserve">procédés de </w:t>
      </w:r>
      <w:r>
        <w:rPr>
          <w:rFonts w:ascii="Cambria" w:hAnsi="Cambria" w:cs="Calibri"/>
          <w:b/>
          <w:bCs/>
          <w:iCs/>
        </w:rPr>
        <w:t xml:space="preserve">Raffinage et </w:t>
      </w:r>
      <w:r w:rsidR="008A7B80">
        <w:rPr>
          <w:rFonts w:ascii="Cambria" w:hAnsi="Cambria" w:cs="Calibri"/>
          <w:b/>
          <w:bCs/>
          <w:iCs/>
        </w:rPr>
        <w:t xml:space="preserve">de </w:t>
      </w:r>
      <w:r>
        <w:rPr>
          <w:rFonts w:ascii="Cambria" w:hAnsi="Cambria" w:cs="Calibri"/>
          <w:b/>
          <w:bCs/>
          <w:iCs/>
        </w:rPr>
        <w:t>pétrochimie</w:t>
      </w:r>
    </w:p>
    <w:p w:rsidR="00162D00" w:rsidRPr="00EE6AA5"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EE6AA5">
        <w:rPr>
          <w:rFonts w:ascii="Cambria" w:eastAsia="Calibri" w:hAnsi="Cambria" w:cs="Arial"/>
          <w:b/>
          <w:bCs/>
          <w:color w:val="000000" w:themeColor="text1"/>
          <w:lang w:eastAsia="en-US"/>
        </w:rPr>
        <w:t xml:space="preserve">VHS : </w:t>
      </w:r>
      <w:r>
        <w:rPr>
          <w:rFonts w:ascii="Cambria" w:eastAsia="Calibri" w:hAnsi="Cambria" w:cs="Arial"/>
          <w:b/>
          <w:bCs/>
          <w:color w:val="000000" w:themeColor="text1"/>
          <w:lang w:eastAsia="en-US"/>
        </w:rPr>
        <w:t>22</w:t>
      </w:r>
      <w:r w:rsidRPr="00EE6AA5">
        <w:rPr>
          <w:rFonts w:ascii="Cambria" w:eastAsia="Calibri" w:hAnsi="Cambria" w:cs="Arial"/>
          <w:b/>
          <w:bCs/>
          <w:color w:val="000000" w:themeColor="text1"/>
          <w:lang w:eastAsia="en-US"/>
        </w:rPr>
        <w:t xml:space="preserve">h30 (TP : </w:t>
      </w:r>
      <w:r>
        <w:rPr>
          <w:rFonts w:ascii="Cambria" w:eastAsia="Calibri" w:hAnsi="Cambria" w:cs="Arial"/>
          <w:b/>
          <w:bCs/>
          <w:color w:val="000000" w:themeColor="text1"/>
          <w:lang w:eastAsia="en-US"/>
        </w:rPr>
        <w:t>1</w:t>
      </w:r>
      <w:r w:rsidRPr="00EE6AA5">
        <w:rPr>
          <w:rFonts w:ascii="Cambria" w:eastAsia="Calibri" w:hAnsi="Cambria" w:cs="Arial"/>
          <w:b/>
          <w:bCs/>
          <w:color w:val="000000" w:themeColor="text1"/>
          <w:lang w:eastAsia="en-US"/>
        </w:rPr>
        <w:t>h30)</w:t>
      </w:r>
    </w:p>
    <w:p w:rsidR="00162D00" w:rsidRPr="00EE6AA5"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EE6AA5">
        <w:rPr>
          <w:rFonts w:ascii="Cambria" w:hAnsi="Cambria" w:cs="Calibri"/>
          <w:b/>
          <w:bCs/>
          <w:iCs/>
          <w:color w:val="000000" w:themeColor="text1"/>
        </w:rPr>
        <w:t>Cré</w:t>
      </w:r>
      <w:r>
        <w:rPr>
          <w:rFonts w:ascii="Cambria" w:hAnsi="Cambria" w:cs="Calibri"/>
          <w:b/>
          <w:bCs/>
          <w:iCs/>
          <w:color w:val="000000" w:themeColor="text1"/>
        </w:rPr>
        <w:t>dits: 2</w:t>
      </w:r>
    </w:p>
    <w:p w:rsidR="00162D00" w:rsidRPr="00EE6AA5"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EE6AA5">
        <w:rPr>
          <w:rFonts w:ascii="Cambria" w:hAnsi="Cambria" w:cs="Calibri"/>
          <w:b/>
          <w:bCs/>
          <w:iCs/>
          <w:color w:val="000000" w:themeColor="text1"/>
        </w:rPr>
        <w:t xml:space="preserve">Coefficient : </w:t>
      </w:r>
      <w:r>
        <w:rPr>
          <w:rFonts w:ascii="Cambria" w:hAnsi="Cambria" w:cs="Calibri"/>
          <w:b/>
          <w:bCs/>
          <w:iCs/>
          <w:color w:val="000000" w:themeColor="text1"/>
        </w:rPr>
        <w:t>1</w:t>
      </w:r>
    </w:p>
    <w:p w:rsidR="00162D00" w:rsidRDefault="00162D00" w:rsidP="00162D00">
      <w:pPr>
        <w:spacing w:line="276" w:lineRule="auto"/>
        <w:jc w:val="both"/>
        <w:rPr>
          <w:rFonts w:ascii="Cambria" w:hAnsi="Cambria" w:cs="Calibri"/>
          <w:b/>
          <w:u w:val="thick" w:color="F79646"/>
        </w:rPr>
      </w:pPr>
    </w:p>
    <w:p w:rsidR="00162D00" w:rsidRDefault="00162D00" w:rsidP="00162D00">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62D00" w:rsidRPr="00E76DCA" w:rsidRDefault="00162D00" w:rsidP="00162D00">
      <w:pPr>
        <w:spacing w:line="276" w:lineRule="auto"/>
        <w:jc w:val="both"/>
        <w:rPr>
          <w:rFonts w:ascii="Cambria" w:hAnsi="Cambria" w:cs="Calibri"/>
          <w:i/>
          <w:u w:val="thick" w:color="F79646"/>
        </w:rPr>
      </w:pPr>
    </w:p>
    <w:p w:rsidR="00162D00" w:rsidRPr="00AA1853" w:rsidRDefault="00162D00" w:rsidP="00D3496B">
      <w:pPr>
        <w:pStyle w:val="Paragraphedeliste"/>
        <w:numPr>
          <w:ilvl w:val="0"/>
          <w:numId w:val="28"/>
        </w:numPr>
        <w:tabs>
          <w:tab w:val="left" w:pos="142"/>
        </w:tabs>
        <w:autoSpaceDE w:val="0"/>
        <w:autoSpaceDN w:val="0"/>
        <w:adjustRightInd w:val="0"/>
        <w:spacing w:line="276" w:lineRule="auto"/>
        <w:ind w:left="0" w:firstLine="0"/>
        <w:rPr>
          <w:rFonts w:asciiTheme="majorHAnsi" w:hAnsiTheme="majorHAnsi" w:cs="Arial"/>
          <w:sz w:val="22"/>
          <w:szCs w:val="22"/>
        </w:rPr>
      </w:pPr>
      <w:r w:rsidRPr="00AA1853">
        <w:rPr>
          <w:rFonts w:asciiTheme="majorHAnsi" w:hAnsiTheme="majorHAnsi" w:cs="Arial"/>
          <w:sz w:val="22"/>
          <w:szCs w:val="22"/>
        </w:rPr>
        <w:t xml:space="preserve">Permettre à l’étudiant de </w:t>
      </w:r>
      <w:r w:rsidR="00F2146A">
        <w:rPr>
          <w:rFonts w:asciiTheme="majorHAnsi" w:hAnsiTheme="majorHAnsi" w:cs="Arial"/>
          <w:sz w:val="22"/>
          <w:szCs w:val="22"/>
        </w:rPr>
        <w:t>caractériser  expérimentalement un échantillon de pétrole.</w:t>
      </w:r>
    </w:p>
    <w:p w:rsidR="00162D00" w:rsidRPr="00AA1853" w:rsidRDefault="00162D00" w:rsidP="00D3496B">
      <w:pPr>
        <w:pStyle w:val="Paragraphedeliste"/>
        <w:numPr>
          <w:ilvl w:val="0"/>
          <w:numId w:val="28"/>
        </w:numPr>
        <w:tabs>
          <w:tab w:val="left" w:pos="142"/>
        </w:tabs>
        <w:autoSpaceDE w:val="0"/>
        <w:autoSpaceDN w:val="0"/>
        <w:adjustRightInd w:val="0"/>
        <w:spacing w:line="276" w:lineRule="auto"/>
        <w:ind w:left="0" w:firstLine="0"/>
        <w:jc w:val="both"/>
        <w:rPr>
          <w:rFonts w:asciiTheme="majorHAnsi" w:eastAsia="Times New Roman" w:hAnsiTheme="majorHAnsi" w:cs="Arial"/>
          <w:sz w:val="22"/>
          <w:szCs w:val="22"/>
          <w:lang w:eastAsia="fr-FR"/>
        </w:rPr>
      </w:pPr>
      <w:r w:rsidRPr="00AA1853">
        <w:rPr>
          <w:rFonts w:asciiTheme="majorHAnsi" w:hAnsiTheme="majorHAnsi" w:cs="Arial"/>
          <w:sz w:val="22"/>
          <w:szCs w:val="22"/>
        </w:rPr>
        <w:t>Connaître le principe de fonctionnement et les caractéristiques importantes des appareils utilisés.</w:t>
      </w:r>
    </w:p>
    <w:p w:rsidR="00162D00" w:rsidRPr="00AA1853" w:rsidRDefault="00162D00" w:rsidP="00162D00">
      <w:pPr>
        <w:jc w:val="both"/>
        <w:rPr>
          <w:rFonts w:asciiTheme="majorHAnsi" w:hAnsiTheme="majorHAnsi" w:cs="Arial"/>
          <w:b/>
        </w:rPr>
      </w:pPr>
    </w:p>
    <w:p w:rsidR="00162D00" w:rsidRPr="00AA1853" w:rsidRDefault="00162D00" w:rsidP="00162D00">
      <w:pPr>
        <w:spacing w:line="276" w:lineRule="auto"/>
        <w:jc w:val="both"/>
        <w:rPr>
          <w:rFonts w:ascii="Cambria" w:hAnsi="Cambria" w:cs="Calibri"/>
          <w:i/>
          <w:u w:val="thick" w:color="F79646"/>
        </w:rPr>
      </w:pPr>
      <w:r w:rsidRPr="00AA1853">
        <w:rPr>
          <w:rFonts w:ascii="Cambria" w:hAnsi="Cambria" w:cs="Calibri"/>
          <w:b/>
          <w:u w:val="thick" w:color="F79646"/>
        </w:rPr>
        <w:t xml:space="preserve">Connaissances préalables recommandées: </w:t>
      </w:r>
    </w:p>
    <w:p w:rsidR="00162D00" w:rsidRPr="00AA1853" w:rsidRDefault="00162D00" w:rsidP="00162D00">
      <w:pPr>
        <w:jc w:val="both"/>
        <w:rPr>
          <w:rFonts w:asciiTheme="majorHAnsi" w:hAnsiTheme="majorHAnsi"/>
          <w:i/>
          <w:sz w:val="22"/>
          <w:szCs w:val="22"/>
        </w:rPr>
      </w:pPr>
      <w:r w:rsidRPr="00AA1853">
        <w:rPr>
          <w:rFonts w:asciiTheme="majorHAnsi" w:eastAsia="Times New Roman" w:hAnsiTheme="majorHAnsi" w:cs="Arial"/>
          <w:i/>
          <w:sz w:val="22"/>
          <w:szCs w:val="22"/>
          <w:lang w:eastAsia="fr-FR"/>
        </w:rPr>
        <w:t xml:space="preserve">Thermodynamique, cinétique, Réacteurs  hétérogènes, transfert de chaleur et matière, </w:t>
      </w:r>
      <w:r w:rsidRPr="00AA1853">
        <w:rPr>
          <w:rStyle w:val="hps"/>
          <w:rFonts w:asciiTheme="majorHAnsi" w:hAnsiTheme="majorHAnsi"/>
          <w:i/>
          <w:sz w:val="22"/>
          <w:szCs w:val="22"/>
        </w:rPr>
        <w:t xml:space="preserve">Dynamique des fluides,transfertdechaleur et de matière, </w:t>
      </w:r>
    </w:p>
    <w:p w:rsidR="00162D00" w:rsidRPr="00B85B88" w:rsidRDefault="00162D00" w:rsidP="00162D00">
      <w:pPr>
        <w:spacing w:line="276" w:lineRule="auto"/>
        <w:jc w:val="both"/>
        <w:rPr>
          <w:rFonts w:ascii="Cambria" w:hAnsi="Cambria" w:cs="Calibri"/>
          <w:i/>
          <w:color w:val="FF0000"/>
          <w:sz w:val="22"/>
          <w:szCs w:val="22"/>
        </w:rPr>
      </w:pPr>
    </w:p>
    <w:p w:rsidR="00162D00" w:rsidRPr="00D058D9" w:rsidRDefault="00162D00" w:rsidP="00162D00">
      <w:pPr>
        <w:spacing w:line="276" w:lineRule="auto"/>
        <w:jc w:val="both"/>
        <w:rPr>
          <w:rFonts w:asciiTheme="majorHAnsi" w:hAnsiTheme="majorHAnsi" w:cs="Calibri"/>
          <w:i/>
          <w:iCs/>
          <w:sz w:val="22"/>
          <w:szCs w:val="22"/>
        </w:rPr>
      </w:pPr>
    </w:p>
    <w:p w:rsidR="00162D00" w:rsidRPr="00323B92" w:rsidRDefault="00162D00" w:rsidP="00162D00">
      <w:pPr>
        <w:jc w:val="both"/>
        <w:rPr>
          <w:rFonts w:ascii="Cambria" w:hAnsi="Cambria" w:cs="Calibri"/>
          <w:b/>
          <w:u w:val="thick" w:color="F79646"/>
        </w:rPr>
      </w:pPr>
      <w:r w:rsidRPr="00323B92">
        <w:rPr>
          <w:rFonts w:ascii="Cambria" w:hAnsi="Cambria" w:cs="Calibri"/>
          <w:b/>
          <w:u w:val="thick" w:color="F79646"/>
        </w:rPr>
        <w:t>Contenu de la matière: </w:t>
      </w:r>
    </w:p>
    <w:p w:rsidR="00162D00" w:rsidRDefault="00162D00" w:rsidP="00162D00">
      <w:pPr>
        <w:rPr>
          <w:rFonts w:ascii="Cambria" w:hAnsi="Cambria" w:cs="Calibri"/>
          <w:b/>
          <w:bCs/>
          <w:iCs/>
        </w:rPr>
      </w:pPr>
    </w:p>
    <w:p w:rsidR="00162D00" w:rsidRPr="002E6FFB" w:rsidRDefault="00162D00" w:rsidP="00162D00">
      <w:pPr>
        <w:rPr>
          <w:rFonts w:asciiTheme="majorHAnsi" w:eastAsia="Times New Roman" w:hAnsiTheme="majorHAnsi" w:cs="Arial"/>
          <w:sz w:val="22"/>
          <w:szCs w:val="22"/>
          <w:lang w:eastAsia="fr-FR"/>
        </w:rPr>
      </w:pPr>
      <w:r>
        <w:rPr>
          <w:rFonts w:ascii="Cambria" w:hAnsi="Cambria" w:cs="Calibri"/>
          <w:b/>
          <w:bCs/>
          <w:iCs/>
        </w:rPr>
        <w:t>Raffinage et pétrochimie</w:t>
      </w:r>
    </w:p>
    <w:p w:rsidR="00162D00" w:rsidRPr="00AA1853" w:rsidRDefault="00162D00" w:rsidP="00162D00">
      <w:pPr>
        <w:autoSpaceDE w:val="0"/>
        <w:autoSpaceDN w:val="0"/>
        <w:adjustRightInd w:val="0"/>
        <w:spacing w:after="200" w:line="276" w:lineRule="auto"/>
        <w:rPr>
          <w:rFonts w:asciiTheme="majorHAnsi" w:hAnsiTheme="majorHAnsi"/>
          <w:sz w:val="22"/>
          <w:szCs w:val="22"/>
        </w:rPr>
      </w:pPr>
      <w:r w:rsidRPr="00AA1853">
        <w:rPr>
          <w:rFonts w:asciiTheme="majorHAnsi" w:hAnsiTheme="majorHAnsi" w:cs="Arial"/>
          <w:bCs/>
          <w:sz w:val="22"/>
          <w:szCs w:val="22"/>
        </w:rPr>
        <w:t>TP N° 1.</w:t>
      </w:r>
      <w:r w:rsidRPr="00AA1853">
        <w:rPr>
          <w:rFonts w:asciiTheme="majorHAnsi" w:hAnsiTheme="majorHAnsi" w:cs="Arial"/>
          <w:b/>
          <w:bCs/>
          <w:sz w:val="22"/>
          <w:szCs w:val="22"/>
        </w:rPr>
        <w:t xml:space="preserve"> Dé</w:t>
      </w:r>
      <w:r w:rsidRPr="00AA1853">
        <w:rPr>
          <w:rFonts w:asciiTheme="majorHAnsi" w:hAnsiTheme="majorHAnsi"/>
          <w:sz w:val="22"/>
          <w:szCs w:val="22"/>
        </w:rPr>
        <w:t>termination du point éclair et la température d’inflammabilite du gaz-oil.</w:t>
      </w:r>
    </w:p>
    <w:p w:rsidR="00162D00" w:rsidRPr="00AA1853" w:rsidRDefault="00162D00" w:rsidP="00162D00">
      <w:pPr>
        <w:autoSpaceDE w:val="0"/>
        <w:autoSpaceDN w:val="0"/>
        <w:adjustRightInd w:val="0"/>
        <w:spacing w:line="360" w:lineRule="auto"/>
        <w:rPr>
          <w:rFonts w:asciiTheme="majorHAnsi" w:hAnsiTheme="majorHAnsi" w:cs="Arial"/>
          <w:bCs/>
          <w:sz w:val="22"/>
          <w:szCs w:val="22"/>
        </w:rPr>
      </w:pPr>
      <w:r w:rsidRPr="00AA1853">
        <w:rPr>
          <w:rFonts w:asciiTheme="majorHAnsi" w:hAnsiTheme="majorHAnsi" w:cs="Arial"/>
          <w:bCs/>
          <w:sz w:val="22"/>
          <w:szCs w:val="22"/>
        </w:rPr>
        <w:t>TP N° 2. D</w:t>
      </w:r>
      <w:r w:rsidRPr="00AA1853">
        <w:rPr>
          <w:rFonts w:asciiTheme="majorHAnsi" w:hAnsiTheme="majorHAnsi"/>
          <w:sz w:val="22"/>
          <w:szCs w:val="22"/>
        </w:rPr>
        <w:t>istillation ASTM.</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3. C</w:t>
      </w:r>
      <w:r w:rsidRPr="00AA1853">
        <w:rPr>
          <w:rFonts w:asciiTheme="majorHAnsi" w:hAnsiTheme="majorHAnsi"/>
          <w:sz w:val="22"/>
          <w:szCs w:val="22"/>
        </w:rPr>
        <w:t>aractérisation d’un échantillon pétrolier par réfractométrie.</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4.</w:t>
      </w:r>
      <w:r w:rsidRPr="00AA1853">
        <w:rPr>
          <w:rFonts w:asciiTheme="majorHAnsi" w:hAnsiTheme="majorHAnsi"/>
          <w:sz w:val="22"/>
          <w:szCs w:val="22"/>
        </w:rPr>
        <w:t>Analyse des produits lourds du pétrole par spectroscopie infrarouge.</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5.</w:t>
      </w:r>
      <w:r w:rsidRPr="00AA1853">
        <w:rPr>
          <w:rFonts w:asciiTheme="majorHAnsi" w:hAnsiTheme="majorHAnsi"/>
          <w:sz w:val="22"/>
          <w:szCs w:val="22"/>
        </w:rPr>
        <w:t>Détermination de l’indice de cétane et de diesel index d’un produit pétrolier.</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6.</w:t>
      </w:r>
      <w:r w:rsidRPr="00AA1853">
        <w:rPr>
          <w:rFonts w:asciiTheme="majorHAnsi" w:hAnsiTheme="majorHAnsi" w:cs="Arial"/>
          <w:sz w:val="22"/>
          <w:szCs w:val="22"/>
        </w:rPr>
        <w:t xml:space="preserve"> D</w:t>
      </w:r>
      <w:r w:rsidRPr="00AA1853">
        <w:rPr>
          <w:rFonts w:asciiTheme="majorHAnsi" w:hAnsiTheme="majorHAnsi"/>
          <w:sz w:val="22"/>
          <w:szCs w:val="22"/>
        </w:rPr>
        <w:t>étermination de point d’aniline d’un produit pétrolier.</w:t>
      </w:r>
    </w:p>
    <w:p w:rsidR="00162D00" w:rsidRPr="00AA1853" w:rsidRDefault="00162D00" w:rsidP="00162D00">
      <w:pPr>
        <w:autoSpaceDE w:val="0"/>
        <w:autoSpaceDN w:val="0"/>
        <w:adjustRightInd w:val="0"/>
        <w:spacing w:after="200" w:line="276" w:lineRule="auto"/>
        <w:rPr>
          <w:rFonts w:asciiTheme="majorHAnsi" w:hAnsiTheme="majorHAnsi" w:cs="Arial"/>
          <w:bCs/>
          <w:sz w:val="22"/>
          <w:szCs w:val="22"/>
        </w:rPr>
      </w:pPr>
      <w:r w:rsidRPr="00AA1853">
        <w:rPr>
          <w:rFonts w:asciiTheme="majorHAnsi" w:hAnsiTheme="majorHAnsi" w:cs="Arial"/>
          <w:bCs/>
          <w:sz w:val="22"/>
          <w:szCs w:val="22"/>
        </w:rPr>
        <w:t>TP N° 7. Mesure de la viscosité des  produits pétroliers.</w:t>
      </w:r>
    </w:p>
    <w:p w:rsidR="00162D00" w:rsidRPr="002E6FFB" w:rsidRDefault="00162D00" w:rsidP="00162D00">
      <w:pPr>
        <w:jc w:val="both"/>
        <w:rPr>
          <w:rFonts w:asciiTheme="majorHAnsi" w:hAnsiTheme="majorHAnsi" w:cs="Arial"/>
          <w:b/>
          <w:sz w:val="22"/>
          <w:szCs w:val="22"/>
        </w:rPr>
      </w:pPr>
    </w:p>
    <w:p w:rsidR="00162D00" w:rsidRPr="002E6FFB" w:rsidRDefault="00162D00" w:rsidP="00162D00">
      <w:pPr>
        <w:jc w:val="both"/>
        <w:rPr>
          <w:rFonts w:asciiTheme="majorHAnsi" w:hAnsiTheme="majorHAnsi" w:cs="Arial"/>
          <w:b/>
          <w:sz w:val="22"/>
          <w:szCs w:val="22"/>
        </w:rPr>
      </w:pPr>
      <w:r w:rsidRPr="002E6FFB">
        <w:rPr>
          <w:rFonts w:asciiTheme="majorHAnsi" w:hAnsiTheme="majorHAnsi" w:cs="Arial"/>
          <w:b/>
          <w:sz w:val="22"/>
          <w:szCs w:val="22"/>
        </w:rPr>
        <w:t>Mode d’évaluation : </w:t>
      </w:r>
    </w:p>
    <w:p w:rsidR="00162D00" w:rsidRPr="002E6FFB" w:rsidRDefault="00162D00" w:rsidP="00162D00">
      <w:pPr>
        <w:jc w:val="both"/>
        <w:rPr>
          <w:rFonts w:asciiTheme="majorHAnsi" w:hAnsiTheme="majorHAnsi" w:cs="Arial"/>
          <w:b/>
          <w:sz w:val="22"/>
          <w:szCs w:val="22"/>
        </w:rPr>
      </w:pPr>
      <w:r w:rsidRPr="002E6FFB">
        <w:rPr>
          <w:rFonts w:asciiTheme="majorHAnsi" w:hAnsiTheme="majorHAnsi" w:cs="Arial"/>
          <w:sz w:val="22"/>
          <w:szCs w:val="22"/>
        </w:rPr>
        <w:t>Contrôle continu : 100%</w:t>
      </w:r>
    </w:p>
    <w:p w:rsidR="00162D00" w:rsidRDefault="00162D00" w:rsidP="003C108A">
      <w:pPr>
        <w:pStyle w:val="NormalWeb"/>
        <w:jc w:val="both"/>
        <w:rPr>
          <w:rFonts w:asciiTheme="majorHAnsi" w:hAnsiTheme="majorHAnsi" w:cs="Arial"/>
          <w:sz w:val="22"/>
          <w:szCs w:val="22"/>
        </w:rPr>
      </w:pPr>
    </w:p>
    <w:p w:rsidR="00E1208C" w:rsidRDefault="00E1208C" w:rsidP="003C108A">
      <w:pPr>
        <w:pStyle w:val="NormalWeb"/>
        <w:jc w:val="both"/>
        <w:rPr>
          <w:rFonts w:asciiTheme="majorHAnsi" w:hAnsiTheme="majorHAnsi" w:cs="Arial"/>
          <w:sz w:val="22"/>
          <w:szCs w:val="22"/>
        </w:rPr>
        <w:sectPr w:rsidR="00E1208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3C108A" w:rsidRPr="00323B92" w:rsidRDefault="003C108A" w:rsidP="00BD12C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UED</w:t>
      </w:r>
      <w:r w:rsidR="00BD12C0">
        <w:rPr>
          <w:rFonts w:ascii="Cambria" w:hAnsi="Cambria" w:cs="Calibri"/>
          <w:b/>
          <w:bCs/>
          <w:iCs/>
        </w:rPr>
        <w:t xml:space="preserve"> 2.1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823C4B">
        <w:rPr>
          <w:rFonts w:ascii="Cambria" w:hAnsi="Cambria" w:cs="Calibri"/>
          <w:b/>
          <w:bCs/>
          <w:iCs/>
        </w:rPr>
        <w:t xml:space="preserve">: </w:t>
      </w:r>
      <w:r>
        <w:rPr>
          <w:rFonts w:ascii="Cambria" w:hAnsi="Cambria" w:cs="Calibri"/>
          <w:b/>
          <w:bCs/>
          <w:iCs/>
        </w:rPr>
        <w:t>Matière au choix</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 1h30</w:t>
      </w:r>
      <w:r w:rsidRPr="00323B92">
        <w:rPr>
          <w:rFonts w:ascii="Cambria" w:eastAsia="Calibri" w:hAnsi="Cambria" w:cs="Arial"/>
          <w:b/>
          <w:bCs/>
          <w:color w:val="000000"/>
          <w:lang w:eastAsia="en-US"/>
        </w:rPr>
        <w:t>)</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3C108A" w:rsidRDefault="003C108A" w:rsidP="003C108A">
      <w:pPr>
        <w:tabs>
          <w:tab w:val="left" w:pos="971"/>
        </w:tabs>
        <w:rPr>
          <w:lang w:eastAsia="fr-FR"/>
        </w:rPr>
      </w:pPr>
      <w:r>
        <w:rPr>
          <w:lang w:eastAsia="fr-FR"/>
        </w:rPr>
        <w:tab/>
      </w:r>
    </w:p>
    <w:p w:rsidR="003C108A" w:rsidRDefault="003C108A" w:rsidP="003C108A">
      <w:pPr>
        <w:tabs>
          <w:tab w:val="left" w:pos="971"/>
        </w:tabs>
        <w:rPr>
          <w:lang w:eastAsia="fr-FR"/>
        </w:r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t xml:space="preserve">Semestre: </w:t>
      </w:r>
      <w:r>
        <w:rPr>
          <w:rFonts w:ascii="Cambria" w:hAnsi="Cambria" w:cs="Calibri"/>
          <w:b/>
        </w:rPr>
        <w:t xml:space="preserve">3 </w:t>
      </w:r>
    </w:p>
    <w:p w:rsidR="003C108A" w:rsidRPr="00323B92" w:rsidRDefault="003C108A" w:rsidP="00BD12C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UED</w:t>
      </w:r>
      <w:r w:rsidR="00BD12C0">
        <w:rPr>
          <w:rFonts w:ascii="Cambria" w:hAnsi="Cambria" w:cs="Calibri"/>
          <w:b/>
          <w:bCs/>
          <w:iCs/>
        </w:rPr>
        <w:t xml:space="preserve"> 2.1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bCs/>
          <w:iCs/>
        </w:rPr>
        <w:t xml:space="preserve">Matière au choix </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 1h30</w:t>
      </w:r>
      <w:r w:rsidRPr="00323B92">
        <w:rPr>
          <w:rFonts w:ascii="Cambria" w:eastAsia="Calibri" w:hAnsi="Cambria" w:cs="Arial"/>
          <w:b/>
          <w:bCs/>
          <w:color w:val="000000"/>
          <w:lang w:eastAsia="en-US"/>
        </w:rPr>
        <w:t>)</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3C108A" w:rsidRDefault="003C108A" w:rsidP="003C108A">
      <w:pPr>
        <w:tabs>
          <w:tab w:val="left" w:pos="971"/>
        </w:tabs>
        <w:rPr>
          <w:lang w:eastAsia="fr-FR"/>
        </w:rPr>
      </w:pPr>
    </w:p>
    <w:p w:rsidR="003C108A" w:rsidRDefault="003C108A" w:rsidP="003C108A">
      <w:pPr>
        <w:tabs>
          <w:tab w:val="left" w:pos="971"/>
        </w:tabs>
        <w:rPr>
          <w:lang w:eastAsia="fr-FR"/>
        </w:rPr>
      </w:pPr>
    </w:p>
    <w:p w:rsidR="00BD12C0" w:rsidRDefault="00BD12C0" w:rsidP="003C108A">
      <w:pPr>
        <w:tabs>
          <w:tab w:val="left" w:pos="971"/>
        </w:tabs>
        <w:rPr>
          <w:lang w:eastAsia="fr-FR"/>
        </w:rPr>
        <w:sectPr w:rsidR="00BD12C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3</w:t>
      </w:r>
    </w:p>
    <w:p w:rsidR="003C108A" w:rsidRDefault="003C108A" w:rsidP="00BD12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 xml:space="preserve">Unité d’enseignement: UET </w:t>
      </w:r>
      <w:r w:rsidR="00BD12C0">
        <w:rPr>
          <w:rFonts w:asciiTheme="majorHAnsi" w:hAnsiTheme="majorHAnsi" w:cs="Calibri"/>
          <w:b/>
          <w:bCs/>
          <w:iCs/>
        </w:rPr>
        <w:t>2.1</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Matière 1 :</w:t>
      </w:r>
      <w:r>
        <w:rPr>
          <w:rFonts w:asciiTheme="majorHAnsi" w:eastAsia="Calibri" w:hAnsiTheme="majorHAnsi" w:cs="Calibri"/>
          <w:b/>
          <w:bCs/>
          <w:lang w:eastAsia="en-US"/>
        </w:rPr>
        <w:t>Recherche documentaire et conception du mémoire</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 22h30 (Cours: 1h30)</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 1</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3C108A" w:rsidRDefault="003C108A" w:rsidP="003C108A">
      <w:pPr>
        <w:jc w:val="both"/>
        <w:rPr>
          <w:rFonts w:asciiTheme="majorHAnsi" w:hAnsiTheme="majorHAnsi" w:cs="Arial"/>
          <w:b/>
          <w:u w:val="single" w:color="FF0000"/>
        </w:rPr>
      </w:pPr>
    </w:p>
    <w:p w:rsidR="003C108A" w:rsidRDefault="003C108A" w:rsidP="003C108A">
      <w:pPr>
        <w:jc w:val="both"/>
        <w:rPr>
          <w:rFonts w:asciiTheme="majorHAnsi" w:hAnsiTheme="majorHAnsi"/>
          <w:i/>
        </w:rPr>
      </w:pPr>
      <w:r>
        <w:rPr>
          <w:rFonts w:asciiTheme="majorHAnsi" w:hAnsiTheme="majorHAnsi" w:cs="Arial"/>
          <w:b/>
          <w:u w:val="single" w:color="FF0000"/>
        </w:rPr>
        <w:t>Objectifs de l’enseignement</w:t>
      </w:r>
      <w:r>
        <w:rPr>
          <w:rFonts w:asciiTheme="majorHAnsi" w:hAnsiTheme="majorHAnsi"/>
        </w:rPr>
        <w:t> :</w:t>
      </w:r>
    </w:p>
    <w:p w:rsidR="003C108A" w:rsidRDefault="003C108A" w:rsidP="003C108A">
      <w:pPr>
        <w:jc w:val="both"/>
        <w:rPr>
          <w:rFonts w:asciiTheme="majorHAnsi" w:hAnsiTheme="majorHAnsi"/>
          <w:bCs/>
          <w:sz w:val="22"/>
          <w:szCs w:val="22"/>
        </w:rPr>
      </w:pPr>
      <w:r>
        <w:rPr>
          <w:rFonts w:asciiTheme="majorHAnsi" w:hAnsiTheme="majorHAnsi" w:cs="Calibri"/>
          <w:bCs/>
          <w:sz w:val="22"/>
          <w:szCs w:val="22"/>
        </w:rPr>
        <w:t xml:space="preserve">Donner à l’étudiant les outils nécessaires afin de rechercher l’information utile pour mieux l’exploiter dans son projet de fin d’études. </w:t>
      </w:r>
      <w:r>
        <w:rPr>
          <w:rFonts w:asciiTheme="majorHAnsi" w:hAnsiTheme="majorHAnsi" w:cs="TimesNewRomanPS-ItalicMT"/>
          <w:bCs/>
          <w:sz w:val="22"/>
          <w:szCs w:val="22"/>
        </w:rPr>
        <w:t xml:space="preserve">L’aider à franchir les différentes étapes menant à la rédaction d’un document scientifique. Lui signifier </w:t>
      </w:r>
      <w:r>
        <w:rPr>
          <w:rFonts w:asciiTheme="majorHAnsi" w:hAnsiTheme="majorHAnsi"/>
          <w:bCs/>
          <w:sz w:val="22"/>
          <w:szCs w:val="22"/>
        </w:rPr>
        <w:t xml:space="preserve">l'importance de la communication et lui </w:t>
      </w:r>
      <w:r>
        <w:rPr>
          <w:rFonts w:asciiTheme="majorHAnsi" w:hAnsiTheme="majorHAnsi" w:cs="TimesNewRomanPS-ItalicMT"/>
          <w:bCs/>
          <w:sz w:val="22"/>
          <w:szCs w:val="22"/>
        </w:rPr>
        <w:t>apprendre à présenter de manière rigoureuse et pédagogique le travail effectué.</w:t>
      </w:r>
    </w:p>
    <w:p w:rsidR="003C108A" w:rsidRDefault="003C108A" w:rsidP="003C108A">
      <w:pPr>
        <w:jc w:val="both"/>
        <w:rPr>
          <w:rFonts w:asciiTheme="majorHAnsi" w:hAnsiTheme="majorHAnsi"/>
          <w:bCs/>
          <w:sz w:val="22"/>
          <w:szCs w:val="22"/>
        </w:rPr>
      </w:pPr>
    </w:p>
    <w:p w:rsidR="003C108A" w:rsidRDefault="003C108A" w:rsidP="003C108A">
      <w:pPr>
        <w:jc w:val="both"/>
        <w:rPr>
          <w:rFonts w:asciiTheme="majorHAnsi" w:hAnsiTheme="majorHAnsi" w:cs="Calibri"/>
          <w:b/>
          <w:sz w:val="22"/>
          <w:szCs w:val="22"/>
          <w:u w:val="thick" w:color="F79646"/>
        </w:rPr>
      </w:pPr>
    </w:p>
    <w:p w:rsidR="003C108A" w:rsidRDefault="003C108A" w:rsidP="003C108A">
      <w:pPr>
        <w:jc w:val="both"/>
        <w:rPr>
          <w:rFonts w:asciiTheme="majorHAnsi" w:hAnsiTheme="majorHAnsi" w:cs="Calibri"/>
          <w:i/>
          <w:sz w:val="22"/>
          <w:szCs w:val="22"/>
          <w:u w:val="thick" w:color="F79646"/>
        </w:rPr>
      </w:pPr>
      <w:r>
        <w:rPr>
          <w:rFonts w:asciiTheme="majorHAnsi" w:hAnsiTheme="majorHAnsi" w:cs="Calibri"/>
          <w:b/>
          <w:sz w:val="22"/>
          <w:szCs w:val="22"/>
          <w:u w:val="thick" w:color="F79646"/>
        </w:rPr>
        <w:t xml:space="preserve">Connaissances préalables recommandées : </w:t>
      </w:r>
    </w:p>
    <w:p w:rsidR="003C108A" w:rsidRDefault="003C108A" w:rsidP="003C108A">
      <w:pPr>
        <w:jc w:val="both"/>
        <w:rPr>
          <w:rFonts w:asciiTheme="majorHAnsi" w:hAnsiTheme="majorHAnsi" w:cs="Arial"/>
          <w:sz w:val="22"/>
          <w:szCs w:val="22"/>
        </w:rPr>
      </w:pPr>
      <w:r>
        <w:rPr>
          <w:rFonts w:asciiTheme="majorHAnsi" w:hAnsiTheme="majorHAnsi" w:cs="Arial"/>
          <w:sz w:val="22"/>
          <w:szCs w:val="22"/>
        </w:rPr>
        <w:t>Méthodologie de la rédaction, Méthodologie de la présentation.</w:t>
      </w:r>
    </w:p>
    <w:p w:rsidR="003C108A" w:rsidRDefault="003C108A" w:rsidP="003C108A">
      <w:pPr>
        <w:jc w:val="both"/>
        <w:rPr>
          <w:rFonts w:asciiTheme="majorHAnsi" w:hAnsiTheme="majorHAnsi" w:cs="Arial"/>
          <w:sz w:val="22"/>
          <w:szCs w:val="22"/>
        </w:rPr>
      </w:pPr>
    </w:p>
    <w:p w:rsidR="003C108A" w:rsidRDefault="003C108A" w:rsidP="003C108A">
      <w:pPr>
        <w:jc w:val="both"/>
        <w:rPr>
          <w:rFonts w:asciiTheme="majorHAnsi" w:hAnsiTheme="majorHAnsi"/>
          <w:b/>
          <w:sz w:val="22"/>
          <w:szCs w:val="22"/>
          <w:u w:val="thick" w:color="F79646"/>
        </w:rPr>
      </w:pPr>
    </w:p>
    <w:p w:rsidR="003C108A" w:rsidRDefault="003C108A" w:rsidP="003C108A">
      <w:pPr>
        <w:jc w:val="both"/>
        <w:rPr>
          <w:rFonts w:asciiTheme="majorHAnsi" w:hAnsiTheme="majorHAnsi"/>
          <w:b/>
          <w:sz w:val="22"/>
          <w:szCs w:val="22"/>
        </w:rPr>
      </w:pPr>
      <w:r>
        <w:rPr>
          <w:rFonts w:asciiTheme="majorHAnsi" w:hAnsiTheme="majorHAnsi"/>
          <w:b/>
          <w:sz w:val="22"/>
          <w:szCs w:val="22"/>
          <w:u w:val="thick" w:color="F79646"/>
        </w:rPr>
        <w:t>Contenu de la matière</w:t>
      </w:r>
      <w:r>
        <w:rPr>
          <w:rFonts w:asciiTheme="majorHAnsi" w:hAnsiTheme="majorHAnsi"/>
          <w:b/>
          <w:sz w:val="22"/>
          <w:szCs w:val="22"/>
        </w:rPr>
        <w:t xml:space="preserve">:  </w:t>
      </w:r>
    </w:p>
    <w:p w:rsidR="003C108A" w:rsidRDefault="003C108A" w:rsidP="003C108A">
      <w:pPr>
        <w:outlineLvl w:val="3"/>
        <w:rPr>
          <w:rFonts w:asciiTheme="majorHAnsi" w:eastAsia="Times New Roman" w:hAnsiTheme="majorHAnsi"/>
          <w:b/>
          <w:bCs/>
          <w:sz w:val="22"/>
          <w:szCs w:val="22"/>
          <w:lang w:eastAsia="fr-FR"/>
        </w:rPr>
      </w:pPr>
    </w:p>
    <w:p w:rsidR="003C108A" w:rsidRDefault="003C108A" w:rsidP="003C108A">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 : Recherche documentaire :</w:t>
      </w:r>
    </w:p>
    <w:p w:rsidR="003C108A" w:rsidRDefault="003C108A" w:rsidP="003C108A">
      <w:pPr>
        <w:rPr>
          <w:rFonts w:asciiTheme="majorHAnsi" w:eastAsia="Times New Roman" w:hAnsiTheme="majorHAnsi"/>
          <w:b/>
          <w:bCs/>
          <w:sz w:val="22"/>
          <w:szCs w:val="22"/>
          <w:lang w:eastAsia="fr-FR"/>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3C108A" w:rsidRDefault="003C108A" w:rsidP="00D3496B">
      <w:pPr>
        <w:pStyle w:val="Paragraphedeliste"/>
        <w:numPr>
          <w:ilvl w:val="0"/>
          <w:numId w:val="33"/>
        </w:numPr>
        <w:tabs>
          <w:tab w:val="left" w:pos="1843"/>
        </w:tabs>
        <w:ind w:left="1418" w:firstLine="0"/>
        <w:rPr>
          <w:rFonts w:asciiTheme="majorHAnsi" w:eastAsia="Times New Roman" w:hAnsiTheme="majorHAnsi"/>
          <w:sz w:val="22"/>
          <w:szCs w:val="22"/>
          <w:lang w:eastAsia="fr-FR"/>
        </w:rPr>
      </w:pPr>
      <w:r>
        <w:rPr>
          <w:rFonts w:asciiTheme="majorHAnsi" w:eastAsia="Times New Roman" w:hAnsiTheme="majorHAnsi"/>
          <w:sz w:val="22"/>
          <w:szCs w:val="22"/>
          <w:lang w:eastAsia="fr-FR"/>
        </w:rPr>
        <w:t>Intitulé du sujet</w:t>
      </w:r>
    </w:p>
    <w:p w:rsidR="003C108A" w:rsidRDefault="003C108A" w:rsidP="00D3496B">
      <w:pPr>
        <w:pStyle w:val="Paragraphedeliste"/>
        <w:numPr>
          <w:ilvl w:val="0"/>
          <w:numId w:val="33"/>
        </w:numPr>
        <w:tabs>
          <w:tab w:val="left" w:pos="1843"/>
        </w:tabs>
        <w:ind w:left="1418" w:firstLine="0"/>
        <w:rPr>
          <w:rFonts w:asciiTheme="majorHAnsi" w:hAnsiTheme="majorHAnsi"/>
          <w:sz w:val="22"/>
          <w:szCs w:val="22"/>
        </w:rPr>
      </w:pPr>
      <w:r>
        <w:rPr>
          <w:rFonts w:asciiTheme="majorHAnsi" w:hAnsiTheme="majorHAnsi"/>
          <w:sz w:val="22"/>
          <w:szCs w:val="22"/>
        </w:rPr>
        <w:t>Liste des mots clés concernant le sujet</w:t>
      </w:r>
    </w:p>
    <w:p w:rsidR="003C108A" w:rsidRDefault="003C108A" w:rsidP="00D3496B">
      <w:pPr>
        <w:pStyle w:val="Paragraphedeliste"/>
        <w:numPr>
          <w:ilvl w:val="0"/>
          <w:numId w:val="33"/>
        </w:numPr>
        <w:tabs>
          <w:tab w:val="left" w:pos="1843"/>
        </w:tabs>
        <w:ind w:left="1890" w:hanging="472"/>
        <w:rPr>
          <w:rFonts w:asciiTheme="majorHAnsi" w:hAnsiTheme="majorHAnsi"/>
          <w:sz w:val="22"/>
          <w:szCs w:val="22"/>
        </w:rPr>
      </w:pPr>
      <w:r>
        <w:rPr>
          <w:rFonts w:asciiTheme="majorHAnsi" w:eastAsia="Times New Roman" w:hAnsiTheme="majorHAnsi"/>
          <w:sz w:val="22"/>
          <w:szCs w:val="22"/>
          <w:lang w:eastAsia="fr-FR"/>
        </w:rPr>
        <w:t>Rassembler l'information de base (</w:t>
      </w:r>
      <w:r>
        <w:rPr>
          <w:rFonts w:asciiTheme="majorHAnsi" w:hAnsiTheme="majorHAnsi"/>
          <w:sz w:val="22"/>
          <w:szCs w:val="22"/>
        </w:rPr>
        <w:t>acquisition du vocabulaire spécialisé,</w:t>
      </w:r>
      <w:r>
        <w:rPr>
          <w:rFonts w:asciiTheme="majorHAnsi" w:eastAsia="Times New Roman" w:hAnsiTheme="majorHAnsi"/>
          <w:sz w:val="22"/>
          <w:szCs w:val="22"/>
          <w:lang w:eastAsia="fr-FR"/>
        </w:rPr>
        <w:t xml:space="preserve"> signification des termes, définition linguistique)</w:t>
      </w:r>
    </w:p>
    <w:p w:rsidR="003C108A" w:rsidRDefault="003C108A" w:rsidP="00D3496B">
      <w:pPr>
        <w:pStyle w:val="Paragraphedeliste"/>
        <w:numPr>
          <w:ilvl w:val="0"/>
          <w:numId w:val="33"/>
        </w:numPr>
        <w:tabs>
          <w:tab w:val="left" w:pos="1843"/>
        </w:tabs>
        <w:ind w:left="1418" w:firstLine="0"/>
        <w:rPr>
          <w:rFonts w:asciiTheme="majorHAnsi" w:hAnsiTheme="majorHAnsi"/>
          <w:sz w:val="22"/>
          <w:szCs w:val="22"/>
        </w:rPr>
      </w:pPr>
      <w:r>
        <w:rPr>
          <w:rFonts w:asciiTheme="majorHAnsi" w:eastAsia="Times New Roman" w:hAnsiTheme="majorHAnsi"/>
          <w:sz w:val="22"/>
          <w:szCs w:val="22"/>
          <w:lang w:eastAsia="fr-FR"/>
        </w:rPr>
        <w:t>Les informations recherchées </w:t>
      </w:r>
    </w:p>
    <w:p w:rsidR="003C108A" w:rsidRDefault="003C108A" w:rsidP="00D3496B">
      <w:pPr>
        <w:pStyle w:val="Paragraphedeliste"/>
        <w:numPr>
          <w:ilvl w:val="0"/>
          <w:numId w:val="33"/>
        </w:numPr>
        <w:tabs>
          <w:tab w:val="left" w:pos="1843"/>
        </w:tabs>
        <w:ind w:left="1418" w:firstLine="0"/>
        <w:jc w:val="both"/>
        <w:rPr>
          <w:rFonts w:asciiTheme="majorHAnsi" w:hAnsiTheme="majorHAnsi"/>
          <w:sz w:val="22"/>
          <w:szCs w:val="22"/>
        </w:rPr>
      </w:pPr>
      <w:r>
        <w:rPr>
          <w:rFonts w:asciiTheme="majorHAnsi" w:hAnsiTheme="majorHAnsi"/>
          <w:sz w:val="22"/>
          <w:szCs w:val="22"/>
        </w:rPr>
        <w:t>Faire le point sur ses connaissances dans le domaine</w:t>
      </w:r>
    </w:p>
    <w:p w:rsidR="003C108A" w:rsidRDefault="003C108A" w:rsidP="003C108A">
      <w:pPr>
        <w:pStyle w:val="Paragraphedeliste"/>
        <w:ind w:left="1571"/>
        <w:rPr>
          <w:rFonts w:asciiTheme="majorHAnsi" w:hAnsiTheme="majorHAnsi"/>
          <w:sz w:val="22"/>
          <w:szCs w:val="22"/>
        </w:rPr>
      </w:pPr>
    </w:p>
    <w:p w:rsidR="003C108A" w:rsidRDefault="003C108A" w:rsidP="003C108A">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I-2 : </w:t>
      </w:r>
      <w:r>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3C108A" w:rsidRDefault="003C108A" w:rsidP="00D3496B">
      <w:pPr>
        <w:pStyle w:val="Paragraphedeliste"/>
        <w:numPr>
          <w:ilvl w:val="0"/>
          <w:numId w:val="34"/>
        </w:numPr>
        <w:rPr>
          <w:rFonts w:asciiTheme="majorHAnsi" w:eastAsia="Times New Roman" w:hAnsiTheme="majorHAnsi"/>
          <w:sz w:val="22"/>
          <w:szCs w:val="22"/>
          <w:lang w:eastAsia="fr-FR"/>
        </w:rPr>
      </w:pPr>
      <w:r>
        <w:rPr>
          <w:rFonts w:asciiTheme="majorHAnsi" w:hAnsiTheme="majorHAnsi"/>
          <w:sz w:val="22"/>
          <w:szCs w:val="22"/>
        </w:rPr>
        <w:t>Type de documents (L</w:t>
      </w:r>
      <w:r>
        <w:rPr>
          <w:rFonts w:asciiTheme="majorHAnsi" w:eastAsia="Times New Roman" w:hAnsiTheme="majorHAnsi"/>
          <w:sz w:val="22"/>
          <w:szCs w:val="22"/>
          <w:lang w:eastAsia="fr-FR"/>
        </w:rPr>
        <w:t>ivres, Thèses, Mémoires, Articles de périodiques, Actes de colloques, Documents audiovisuels…)</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Type de ressources (Bibliothèques, Internet…)</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Evaluer la qualité et la pertinence des sources d’information</w:t>
      </w:r>
    </w:p>
    <w:p w:rsidR="003C108A" w:rsidRDefault="003C108A" w:rsidP="003C108A">
      <w:pPr>
        <w:ind w:left="720"/>
        <w:jc w:val="both"/>
        <w:rPr>
          <w:rFonts w:asciiTheme="majorHAnsi" w:eastAsia="Times New Roman" w:hAnsiTheme="majorHAnsi"/>
          <w:b/>
          <w:bCs/>
          <w:sz w:val="22"/>
          <w:szCs w:val="22"/>
          <w:lang w:eastAsia="fr-FR"/>
        </w:rPr>
      </w:pPr>
    </w:p>
    <w:p w:rsidR="003C108A" w:rsidRDefault="003C108A" w:rsidP="003C108A">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I-3 : </w:t>
      </w:r>
      <w:r>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Les techniques de recherche</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Les opérateurs de recherche</w:t>
      </w:r>
    </w:p>
    <w:p w:rsidR="003C108A" w:rsidRDefault="003C108A" w:rsidP="003C108A">
      <w:pPr>
        <w:rPr>
          <w:rFonts w:asciiTheme="majorHAnsi" w:eastAsia="Times New Roman" w:hAnsiTheme="majorHAnsi"/>
          <w:sz w:val="22"/>
          <w:szCs w:val="22"/>
          <w:lang w:eastAsia="fr-FR"/>
        </w:rPr>
      </w:pPr>
    </w:p>
    <w:p w:rsidR="003C108A" w:rsidRDefault="003C108A" w:rsidP="003C108A">
      <w:pPr>
        <w:jc w:val="both"/>
        <w:rPr>
          <w:rFonts w:asciiTheme="majorHAnsi" w:hAnsiTheme="majorHAnsi"/>
          <w:b/>
          <w:bCs/>
          <w:sz w:val="22"/>
          <w:szCs w:val="22"/>
        </w:rPr>
      </w:pPr>
      <w:r>
        <w:rPr>
          <w:rFonts w:asciiTheme="majorHAnsi" w:eastAsia="Times New Roman" w:hAnsiTheme="majorHAnsi"/>
          <w:b/>
          <w:bCs/>
          <w:sz w:val="22"/>
          <w:szCs w:val="22"/>
          <w:lang w:eastAsia="fr-FR"/>
        </w:rPr>
        <w:t>Chapitre I-4 </w:t>
      </w:r>
      <w:r>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Organisation du travail</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Les questions de départ</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Synthèse des documents retenus</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Liens entre différentes parties</w:t>
      </w:r>
    </w:p>
    <w:p w:rsidR="003C108A" w:rsidRDefault="003C108A" w:rsidP="00D3496B">
      <w:pPr>
        <w:pStyle w:val="Paragraphedeliste"/>
        <w:numPr>
          <w:ilvl w:val="0"/>
          <w:numId w:val="34"/>
        </w:numPr>
        <w:jc w:val="both"/>
        <w:rPr>
          <w:rFonts w:asciiTheme="majorHAnsi" w:hAnsiTheme="majorHAnsi"/>
          <w:sz w:val="22"/>
          <w:szCs w:val="22"/>
        </w:rPr>
      </w:pPr>
      <w:r>
        <w:rPr>
          <w:rFonts w:asciiTheme="majorHAnsi" w:hAnsiTheme="majorHAnsi"/>
          <w:sz w:val="22"/>
          <w:szCs w:val="22"/>
        </w:rPr>
        <w:t>Plan final de la recherche documentaire</w:t>
      </w:r>
    </w:p>
    <w:p w:rsidR="003C108A" w:rsidRDefault="003C108A" w:rsidP="003C108A">
      <w:pPr>
        <w:ind w:firstLine="360"/>
        <w:rPr>
          <w:rFonts w:asciiTheme="majorHAnsi" w:eastAsia="Times New Roman" w:hAnsiTheme="majorHAnsi"/>
          <w:sz w:val="22"/>
          <w:szCs w:val="22"/>
          <w:lang w:eastAsia="fr-FR"/>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3C108A" w:rsidRDefault="003C108A" w:rsidP="00D3496B">
      <w:pPr>
        <w:pStyle w:val="Paragraphedeliste"/>
        <w:numPr>
          <w:ilvl w:val="0"/>
          <w:numId w:val="34"/>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Les systèmes de présentation d’une bibliographie (Le système Harvard, Le système Vancouver, Le système mixte…)</w:t>
      </w:r>
    </w:p>
    <w:p w:rsidR="003C108A" w:rsidRDefault="003C108A" w:rsidP="00D3496B">
      <w:pPr>
        <w:pStyle w:val="Paragraphedeliste"/>
        <w:numPr>
          <w:ilvl w:val="0"/>
          <w:numId w:val="34"/>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Présentation des documents.</w:t>
      </w:r>
    </w:p>
    <w:p w:rsidR="003C108A" w:rsidRDefault="003C108A" w:rsidP="00D3496B">
      <w:pPr>
        <w:pStyle w:val="Paragraphedeliste"/>
        <w:numPr>
          <w:ilvl w:val="0"/>
          <w:numId w:val="34"/>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Citation des sources</w:t>
      </w:r>
    </w:p>
    <w:p w:rsidR="003C108A" w:rsidRDefault="003C108A" w:rsidP="003C108A">
      <w:pPr>
        <w:rPr>
          <w:rFonts w:asciiTheme="majorHAnsi" w:hAnsiTheme="majorHAnsi"/>
          <w:sz w:val="22"/>
          <w:szCs w:val="22"/>
        </w:rPr>
      </w:pPr>
    </w:p>
    <w:p w:rsidR="003C108A" w:rsidRDefault="003C108A" w:rsidP="003C108A">
      <w:pPr>
        <w:jc w:val="both"/>
        <w:rPr>
          <w:rFonts w:asciiTheme="majorHAnsi" w:hAnsiTheme="majorHAnsi"/>
          <w:b/>
          <w:sz w:val="22"/>
          <w:szCs w:val="22"/>
        </w:rPr>
      </w:pPr>
    </w:p>
    <w:p w:rsidR="003C108A" w:rsidRDefault="003C108A" w:rsidP="003C108A">
      <w:pPr>
        <w:jc w:val="both"/>
        <w:rPr>
          <w:rFonts w:asciiTheme="majorHAnsi" w:hAnsiTheme="majorHAnsi"/>
          <w:b/>
          <w:sz w:val="22"/>
          <w:szCs w:val="22"/>
        </w:rPr>
      </w:pPr>
    </w:p>
    <w:p w:rsidR="003C108A" w:rsidRDefault="003C108A" w:rsidP="003C108A">
      <w:pPr>
        <w:jc w:val="both"/>
        <w:rPr>
          <w:rFonts w:asciiTheme="majorHAnsi" w:hAnsiTheme="majorHAnsi"/>
          <w:b/>
          <w:sz w:val="22"/>
          <w:szCs w:val="22"/>
        </w:rPr>
      </w:pPr>
    </w:p>
    <w:p w:rsidR="003C108A" w:rsidRDefault="003C108A" w:rsidP="003C108A">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II : Conception du mémoire</w:t>
      </w:r>
    </w:p>
    <w:p w:rsidR="003C108A" w:rsidRDefault="003C108A" w:rsidP="003C108A">
      <w:pPr>
        <w:outlineLvl w:val="3"/>
        <w:rPr>
          <w:rFonts w:asciiTheme="majorHAnsi" w:eastAsia="Times New Roman" w:hAnsiTheme="majorHAnsi"/>
          <w:b/>
          <w:bCs/>
          <w:sz w:val="22"/>
          <w:szCs w:val="22"/>
          <w:lang w:eastAsia="fr-FR"/>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II-1 </w:t>
      </w:r>
      <w:r>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(02  Semaines)</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Cerner et délimiter le sujet (Résumé)</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Problématique et objectifs du mémoire</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Les autres sections utiles (Les remerciements, La table des abréviations…) </w:t>
      </w:r>
    </w:p>
    <w:p w:rsidR="003C108A" w:rsidRDefault="003C108A" w:rsidP="00D3496B">
      <w:pPr>
        <w:pStyle w:val="Paragraphedeliste"/>
        <w:numPr>
          <w:ilvl w:val="0"/>
          <w:numId w:val="35"/>
        </w:numPr>
        <w:ind w:left="1843" w:hanging="425"/>
        <w:rPr>
          <w:rFonts w:asciiTheme="majorHAnsi" w:hAnsiTheme="majorHAnsi" w:cstheme="majorBidi"/>
          <w:sz w:val="22"/>
          <w:szCs w:val="22"/>
        </w:rPr>
      </w:pPr>
      <w:r>
        <w:rPr>
          <w:rFonts w:asciiTheme="majorHAnsi" w:hAnsiTheme="majorHAnsi" w:cstheme="majorBidi"/>
          <w:sz w:val="22"/>
          <w:szCs w:val="22"/>
        </w:rPr>
        <w:t>L'introduction (</w:t>
      </w:r>
      <w:r>
        <w:rPr>
          <w:rFonts w:asciiTheme="majorHAnsi" w:hAnsiTheme="majorHAnsi" w:cstheme="majorBidi"/>
          <w:i/>
          <w:iCs/>
          <w:sz w:val="22"/>
          <w:szCs w:val="22"/>
        </w:rPr>
        <w:t>La rédaction de</w:t>
      </w:r>
      <w:r>
        <w:rPr>
          <w:rFonts w:asciiTheme="majorHAnsi" w:eastAsia="Times New Roman" w:hAnsiTheme="majorHAnsi" w:cstheme="majorBidi"/>
          <w:i/>
          <w:iCs/>
          <w:sz w:val="22"/>
          <w:szCs w:val="22"/>
          <w:lang w:eastAsia="fr-FR"/>
        </w:rPr>
        <w:t xml:space="preserve"> l’introduction en dernier lieu)</w:t>
      </w:r>
    </w:p>
    <w:p w:rsidR="003C108A" w:rsidRDefault="003C108A" w:rsidP="00D3496B">
      <w:pPr>
        <w:pStyle w:val="titre0"/>
        <w:numPr>
          <w:ilvl w:val="0"/>
          <w:numId w:val="35"/>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État de la littérature spécialisée</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Formulation des hypothèses</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Méthodologie</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Résultats</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Discussion</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Recommandations</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Conclusion et perspectives</w:t>
      </w:r>
    </w:p>
    <w:p w:rsidR="003C108A" w:rsidRDefault="003C108A" w:rsidP="00D3496B">
      <w:pPr>
        <w:pStyle w:val="titre0"/>
        <w:numPr>
          <w:ilvl w:val="0"/>
          <w:numId w:val="3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table des matières </w:t>
      </w:r>
    </w:p>
    <w:p w:rsidR="003C108A" w:rsidRDefault="003C108A" w:rsidP="00D3496B">
      <w:pPr>
        <w:pStyle w:val="Paragraphedeliste"/>
        <w:numPr>
          <w:ilvl w:val="0"/>
          <w:numId w:val="35"/>
        </w:numPr>
        <w:ind w:left="1843" w:hanging="425"/>
        <w:rPr>
          <w:rFonts w:asciiTheme="majorHAnsi" w:eastAsia="Times New Roman" w:hAnsiTheme="majorHAnsi" w:cstheme="majorBidi"/>
          <w:sz w:val="22"/>
          <w:szCs w:val="22"/>
          <w:lang w:eastAsia="fr-FR"/>
        </w:rPr>
      </w:pPr>
      <w:r>
        <w:rPr>
          <w:rFonts w:asciiTheme="majorHAnsi" w:eastAsia="Times New Roman" w:hAnsiTheme="majorHAnsi" w:cstheme="majorBidi"/>
          <w:sz w:val="22"/>
          <w:szCs w:val="22"/>
          <w:lang w:eastAsia="fr-FR"/>
        </w:rPr>
        <w:t>La bibliographie</w:t>
      </w:r>
    </w:p>
    <w:p w:rsidR="003C108A" w:rsidRDefault="003C108A" w:rsidP="00D3496B">
      <w:pPr>
        <w:pStyle w:val="titre0"/>
        <w:numPr>
          <w:ilvl w:val="0"/>
          <w:numId w:val="35"/>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Les annexes</w:t>
      </w:r>
    </w:p>
    <w:p w:rsidR="003C108A" w:rsidRDefault="003C108A" w:rsidP="003C108A">
      <w:pPr>
        <w:rPr>
          <w:rFonts w:asciiTheme="majorHAnsi" w:hAnsiTheme="majorHAnsi" w:cstheme="majorBidi"/>
          <w:b/>
          <w:bCs/>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II- 2 </w:t>
      </w:r>
      <w:r>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mise en forme. </w:t>
      </w:r>
      <w:r>
        <w:rPr>
          <w:rFonts w:asciiTheme="majorHAnsi" w:hAnsiTheme="majorHAnsi" w:cs="TimesNewRomanPS-ItalicMT"/>
          <w:sz w:val="22"/>
          <w:szCs w:val="22"/>
        </w:rPr>
        <w:t>Numérotation des chapitres, des figures et des tableaux.</w:t>
      </w:r>
    </w:p>
    <w:p w:rsidR="003C108A" w:rsidRDefault="003C108A" w:rsidP="00D3496B">
      <w:pPr>
        <w:pStyle w:val="Paragraphedeliste"/>
        <w:numPr>
          <w:ilvl w:val="0"/>
          <w:numId w:val="36"/>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page de garde</w:t>
      </w:r>
    </w:p>
    <w:p w:rsidR="003C108A" w:rsidRDefault="003C108A" w:rsidP="00D3496B">
      <w:pPr>
        <w:pStyle w:val="Paragraphedeliste"/>
        <w:numPr>
          <w:ilvl w:val="0"/>
          <w:numId w:val="36"/>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typographie et la ponctuation</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rédaction. La langue scientifique : style, grammaire, syntaxe. </w:t>
      </w:r>
    </w:p>
    <w:p w:rsidR="003C108A" w:rsidRDefault="003C108A" w:rsidP="00D3496B">
      <w:pPr>
        <w:pStyle w:val="Paragraphedeliste"/>
        <w:numPr>
          <w:ilvl w:val="0"/>
          <w:numId w:val="36"/>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L'orthographe. </w:t>
      </w:r>
      <w:r>
        <w:rPr>
          <w:rFonts w:asciiTheme="majorHAnsi" w:hAnsiTheme="majorHAnsi"/>
          <w:sz w:val="22"/>
          <w:szCs w:val="22"/>
        </w:rPr>
        <w:t>Amélioration de la compétence linguistique générale sur le plan de la compréhension et de l’expression.</w:t>
      </w:r>
    </w:p>
    <w:p w:rsidR="003C108A" w:rsidRDefault="003C108A" w:rsidP="00D3496B">
      <w:pPr>
        <w:pStyle w:val="Paragraphedeliste"/>
        <w:numPr>
          <w:ilvl w:val="0"/>
          <w:numId w:val="36"/>
        </w:numPr>
        <w:ind w:left="1843" w:hanging="425"/>
        <w:rPr>
          <w:rFonts w:asciiTheme="majorHAnsi" w:eastAsia="Times New Roman" w:hAnsiTheme="majorHAnsi"/>
          <w:sz w:val="22"/>
          <w:szCs w:val="22"/>
          <w:lang w:eastAsia="fr-FR"/>
        </w:rPr>
      </w:pPr>
      <w:r>
        <w:rPr>
          <w:rFonts w:asciiTheme="majorHAnsi" w:hAnsiTheme="majorHAnsi"/>
          <w:sz w:val="22"/>
          <w:szCs w:val="22"/>
        </w:rPr>
        <w:t>Sauvegarder, sécuriser, archiver ses données.</w:t>
      </w:r>
    </w:p>
    <w:p w:rsidR="003C108A" w:rsidRDefault="003C108A" w:rsidP="003C108A">
      <w:pPr>
        <w:autoSpaceDE w:val="0"/>
        <w:autoSpaceDN w:val="0"/>
        <w:adjustRightInd w:val="0"/>
        <w:rPr>
          <w:rFonts w:asciiTheme="majorHAnsi" w:hAnsiTheme="majorHAnsi"/>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II-3 </w:t>
      </w:r>
      <w:r>
        <w:rPr>
          <w:rFonts w:asciiTheme="majorHAnsi" w:hAnsiTheme="majorHAnsi" w:cstheme="majorBidi"/>
          <w:b/>
          <w:bCs/>
          <w:sz w:val="22"/>
          <w:szCs w:val="22"/>
        </w:rPr>
        <w:t xml:space="preserve">: </w:t>
      </w:r>
      <w:r>
        <w:rPr>
          <w:rFonts w:asciiTheme="majorHAnsi" w:hAnsiTheme="majorHAnsi"/>
          <w:b/>
          <w:bCs/>
          <w:sz w:val="22"/>
          <w:szCs w:val="22"/>
        </w:rPr>
        <w:t xml:space="preserve">Atelier : </w:t>
      </w:r>
      <w:r>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3C108A" w:rsidRDefault="003C108A" w:rsidP="003C108A">
      <w:pPr>
        <w:autoSpaceDE w:val="0"/>
        <w:autoSpaceDN w:val="0"/>
        <w:adjustRightInd w:val="0"/>
        <w:rPr>
          <w:rFonts w:asciiTheme="majorHAnsi" w:hAnsiTheme="majorHAnsi"/>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II-4 </w:t>
      </w:r>
      <w:r>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 Poster</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une communication orale.</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Soutenance d’un mémoire</w:t>
      </w:r>
    </w:p>
    <w:p w:rsidR="003C108A" w:rsidRDefault="003C108A" w:rsidP="003C108A">
      <w:pPr>
        <w:pStyle w:val="titre0"/>
        <w:spacing w:before="0" w:beforeAutospacing="0" w:after="0" w:afterAutospacing="0"/>
        <w:rPr>
          <w:rFonts w:asciiTheme="majorHAnsi" w:hAnsiTheme="majorHAnsi"/>
          <w:b/>
          <w:bCs/>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hAnsiTheme="majorHAnsi"/>
          <w:b/>
          <w:bCs/>
          <w:sz w:val="22"/>
          <w:szCs w:val="22"/>
        </w:rPr>
        <w:t>Chapitre II-5 : Comment éviter le plagiat</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3C108A" w:rsidRDefault="003C108A" w:rsidP="003C108A">
      <w:pPr>
        <w:pStyle w:val="titre0"/>
        <w:spacing w:before="0" w:beforeAutospacing="0" w:after="0" w:afterAutospacing="0"/>
        <w:ind w:left="708" w:firstLine="708"/>
        <w:rPr>
          <w:rFonts w:asciiTheme="majorHAnsi" w:hAnsiTheme="majorHAnsi"/>
          <w:sz w:val="22"/>
          <w:szCs w:val="22"/>
        </w:rPr>
      </w:pPr>
      <w:r>
        <w:rPr>
          <w:rFonts w:asciiTheme="majorHAnsi" w:hAnsiTheme="majorHAnsi"/>
          <w:sz w:val="22"/>
          <w:szCs w:val="22"/>
        </w:rPr>
        <w:t xml:space="preserve">(Formules, phrases, illustrations, graphiques, données, statistiques,...)  </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La citation</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paraphrase </w:t>
      </w:r>
    </w:p>
    <w:p w:rsidR="003C108A" w:rsidRDefault="003C108A" w:rsidP="00D3496B">
      <w:pPr>
        <w:pStyle w:val="titre0"/>
        <w:numPr>
          <w:ilvl w:val="0"/>
          <w:numId w:val="3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Indiquer la référence bibliographique complète</w:t>
      </w:r>
    </w:p>
    <w:p w:rsidR="003C108A" w:rsidRDefault="003C108A" w:rsidP="003C108A">
      <w:pPr>
        <w:jc w:val="both"/>
        <w:rPr>
          <w:rFonts w:asciiTheme="majorHAnsi" w:hAnsiTheme="majorHAnsi"/>
          <w:sz w:val="22"/>
          <w:szCs w:val="22"/>
        </w:rPr>
      </w:pPr>
    </w:p>
    <w:p w:rsidR="003C108A" w:rsidRDefault="003C108A" w:rsidP="003C108A">
      <w:pPr>
        <w:spacing w:line="276" w:lineRule="auto"/>
        <w:jc w:val="both"/>
        <w:rPr>
          <w:rFonts w:ascii="Cambria" w:hAnsi="Cambria" w:cs="Arial"/>
          <w:bCs/>
          <w:sz w:val="22"/>
          <w:szCs w:val="22"/>
        </w:rPr>
      </w:pPr>
      <w:r>
        <w:rPr>
          <w:rFonts w:ascii="Cambria" w:hAnsi="Cambria" w:cs="Arial"/>
          <w:b/>
          <w:sz w:val="22"/>
          <w:szCs w:val="22"/>
          <w:u w:val="thick" w:color="F79646"/>
        </w:rPr>
        <w:t>Mode d’évaluation :</w:t>
      </w:r>
    </w:p>
    <w:p w:rsidR="003C108A" w:rsidRDefault="003C108A" w:rsidP="003C108A">
      <w:pPr>
        <w:spacing w:line="276" w:lineRule="auto"/>
        <w:jc w:val="both"/>
        <w:rPr>
          <w:rFonts w:ascii="Cambria" w:hAnsi="Cambria" w:cs="Arial"/>
          <w:sz w:val="22"/>
          <w:szCs w:val="22"/>
        </w:rPr>
      </w:pPr>
      <w:r>
        <w:rPr>
          <w:rFonts w:ascii="Cambria" w:hAnsi="Cambria" w:cs="Arial"/>
          <w:sz w:val="22"/>
          <w:szCs w:val="22"/>
        </w:rPr>
        <w:t>Examen : 100%</w:t>
      </w:r>
    </w:p>
    <w:p w:rsidR="003C108A" w:rsidRDefault="003C108A" w:rsidP="003C108A">
      <w:pPr>
        <w:autoSpaceDE w:val="0"/>
        <w:autoSpaceDN w:val="0"/>
        <w:adjustRightInd w:val="0"/>
        <w:rPr>
          <w:rFonts w:asciiTheme="majorHAnsi" w:hAnsiTheme="majorHAnsi"/>
          <w:b/>
          <w:bCs/>
          <w:i/>
          <w:iCs/>
          <w:sz w:val="22"/>
          <w:szCs w:val="22"/>
        </w:rPr>
      </w:pPr>
    </w:p>
    <w:p w:rsidR="003C108A" w:rsidRDefault="003C108A" w:rsidP="003C108A">
      <w:pPr>
        <w:jc w:val="both"/>
        <w:rPr>
          <w:rFonts w:asciiTheme="majorHAnsi" w:hAnsiTheme="majorHAnsi" w:cs="Calibri"/>
          <w:b/>
          <w:sz w:val="22"/>
          <w:szCs w:val="22"/>
          <w:u w:val="thick" w:color="F79646"/>
        </w:rPr>
      </w:pPr>
      <w:r>
        <w:rPr>
          <w:rFonts w:asciiTheme="majorHAnsi" w:hAnsiTheme="majorHAnsi" w:cs="Calibri"/>
          <w:b/>
          <w:sz w:val="22"/>
          <w:szCs w:val="22"/>
          <w:u w:val="thick" w:color="F79646"/>
        </w:rPr>
        <w:t>Références  bibliographiques :</w:t>
      </w:r>
    </w:p>
    <w:p w:rsidR="003C108A" w:rsidRDefault="003C108A" w:rsidP="003C108A">
      <w:pPr>
        <w:jc w:val="both"/>
        <w:rPr>
          <w:rFonts w:asciiTheme="majorHAnsi" w:hAnsiTheme="majorHAnsi" w:cs="Segoe UI"/>
          <w:b/>
          <w:bCs/>
          <w:sz w:val="22"/>
          <w:szCs w:val="22"/>
        </w:rPr>
      </w:pPr>
    </w:p>
    <w:p w:rsidR="003C108A" w:rsidRDefault="003C108A" w:rsidP="00D3496B">
      <w:pPr>
        <w:pStyle w:val="Paragraphedeliste"/>
        <w:numPr>
          <w:ilvl w:val="0"/>
          <w:numId w:val="37"/>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Griselin et al., Guide de la communication écrite, 2e édition, Dunod, 1999.</w:t>
      </w:r>
    </w:p>
    <w:p w:rsidR="003C108A" w:rsidRDefault="003C108A" w:rsidP="00D3496B">
      <w:pPr>
        <w:pStyle w:val="Paragraphedeliste"/>
        <w:numPr>
          <w:ilvl w:val="0"/>
          <w:numId w:val="37"/>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J.L. Lebrun, Guide pratique de rédaction scientifique : comment écrire pour le lecteur scientifique international, Les Ulis, EDP Sciences, 2007.</w:t>
      </w:r>
    </w:p>
    <w:p w:rsidR="003C108A" w:rsidRDefault="003C108A" w:rsidP="00D3496B">
      <w:pPr>
        <w:pStyle w:val="Paragraphedeliste"/>
        <w:numPr>
          <w:ilvl w:val="0"/>
          <w:numId w:val="37"/>
        </w:numPr>
        <w:autoSpaceDE w:val="0"/>
        <w:autoSpaceDN w:val="0"/>
        <w:adjustRightInd w:val="0"/>
        <w:jc w:val="both"/>
        <w:rPr>
          <w:rFonts w:asciiTheme="majorHAnsi" w:hAnsiTheme="majorHAnsi" w:cs="Calibri-Italic"/>
          <w:i/>
          <w:iCs/>
          <w:sz w:val="22"/>
          <w:szCs w:val="22"/>
        </w:rPr>
      </w:pPr>
      <w:r>
        <w:rPr>
          <w:rFonts w:asciiTheme="majorHAnsi" w:eastAsia="Times New Roman" w:hAnsiTheme="majorHAnsi" w:cs="Arial"/>
          <w:i/>
          <w:iCs/>
          <w:sz w:val="22"/>
          <w:szCs w:val="22"/>
          <w:lang w:eastAsia="en-US"/>
        </w:rPr>
        <w:t>A.</w:t>
      </w:r>
      <w:r>
        <w:rPr>
          <w:rFonts w:asciiTheme="majorHAnsi" w:hAnsiTheme="majorHAnsi"/>
          <w:i/>
          <w:iCs/>
          <w:sz w:val="22"/>
          <w:szCs w:val="22"/>
        </w:rPr>
        <w:t>Mallender Tanner, ABC de la rédaction technique : modes d'emploi, notices d'utilisation, aides en ligne, Dunod, 2002.</w:t>
      </w:r>
    </w:p>
    <w:p w:rsidR="003C108A" w:rsidRDefault="003C108A" w:rsidP="00D3496B">
      <w:pPr>
        <w:pStyle w:val="Paragraphedeliste"/>
        <w:numPr>
          <w:ilvl w:val="0"/>
          <w:numId w:val="37"/>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Greuter, Bien rédiger son mémoire ou son rapport de stage, L'Etudiant, 2007.</w:t>
      </w:r>
    </w:p>
    <w:p w:rsidR="003C108A" w:rsidRDefault="003C108A" w:rsidP="00D3496B">
      <w:pPr>
        <w:pStyle w:val="Paragraphedeliste"/>
        <w:numPr>
          <w:ilvl w:val="0"/>
          <w:numId w:val="37"/>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Boeglin, lire et rédiger à la fac. Du chaos des idées au texte structuré. L'Etudiant, 2005.</w:t>
      </w:r>
    </w:p>
    <w:p w:rsidR="003C108A" w:rsidRDefault="003C108A" w:rsidP="00D3496B">
      <w:pPr>
        <w:pStyle w:val="Paragraphedeliste"/>
        <w:numPr>
          <w:ilvl w:val="0"/>
          <w:numId w:val="37"/>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Editions Casbah, 1999.</w:t>
      </w:r>
    </w:p>
    <w:p w:rsidR="003C108A" w:rsidRDefault="003C108A" w:rsidP="00D3496B">
      <w:pPr>
        <w:pStyle w:val="Paragraphedeliste"/>
        <w:numPr>
          <w:ilvl w:val="0"/>
          <w:numId w:val="37"/>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La découverte, 2003.</w:t>
      </w:r>
    </w:p>
    <w:p w:rsidR="003C108A" w:rsidRPr="003C108A" w:rsidRDefault="003C108A" w:rsidP="00D3496B">
      <w:pPr>
        <w:pStyle w:val="Paragraphedeliste"/>
        <w:numPr>
          <w:ilvl w:val="0"/>
          <w:numId w:val="37"/>
        </w:numPr>
        <w:autoSpaceDE w:val="0"/>
        <w:autoSpaceDN w:val="0"/>
        <w:adjustRightInd w:val="0"/>
        <w:jc w:val="both"/>
        <w:rPr>
          <w:rFonts w:asciiTheme="majorHAnsi" w:hAnsiTheme="majorHAnsi" w:cs="Segoe UI"/>
          <w:b/>
          <w:bCs/>
          <w:sz w:val="22"/>
          <w:szCs w:val="22"/>
        </w:rPr>
      </w:pPr>
      <w:r>
        <w:rPr>
          <w:rFonts w:asciiTheme="majorHAnsi" w:hAnsiTheme="majorHAnsi"/>
          <w:i/>
          <w:iCs/>
          <w:sz w:val="22"/>
          <w:szCs w:val="22"/>
        </w:rPr>
        <w:t>M. Kalika, Le mémoire de Master, Dunod, 2005.</w:t>
      </w:r>
    </w:p>
    <w:sectPr w:rsidR="003C108A" w:rsidRPr="003C108A"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F6" w:rsidRDefault="002C59F6" w:rsidP="0003174A">
      <w:r>
        <w:separator/>
      </w:r>
    </w:p>
  </w:endnote>
  <w:endnote w:type="continuationSeparator" w:id="0">
    <w:p w:rsidR="002C59F6" w:rsidRDefault="002C59F6" w:rsidP="000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1" w:csb1="00000000"/>
  </w:font>
  <w:font w:name="AdvP41153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F6" w:rsidRDefault="002C59F6" w:rsidP="0003174A">
      <w:r>
        <w:separator/>
      </w:r>
    </w:p>
  </w:footnote>
  <w:footnote w:type="continuationSeparator" w:id="0">
    <w:p w:rsidR="002C59F6" w:rsidRDefault="002C59F6" w:rsidP="0003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D03835" w:rsidRDefault="00D03835">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047513">
          <w:fldChar w:fldCharType="begin"/>
        </w:r>
        <w:r>
          <w:instrText>PAGE   \* MERGEFORMAT</w:instrText>
        </w:r>
        <w:r w:rsidR="00047513">
          <w:fldChar w:fldCharType="separate"/>
        </w:r>
        <w:r w:rsidR="000C5C8C" w:rsidRPr="000C5C8C">
          <w:rPr>
            <w:b/>
            <w:bCs/>
            <w:noProof/>
          </w:rPr>
          <w:t>3</w:t>
        </w:r>
        <w:r w:rsidR="00047513">
          <w:rPr>
            <w:b/>
            <w:bCs/>
          </w:rPr>
          <w:fldChar w:fldCharType="end"/>
        </w:r>
      </w:p>
    </w:sdtContent>
  </w:sdt>
  <w:p w:rsidR="00D03835" w:rsidRDefault="00D038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D03835" w:rsidRPr="00F26680" w:rsidRDefault="00D03835"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047513">
          <w:fldChar w:fldCharType="begin"/>
        </w:r>
        <w:r>
          <w:instrText xml:space="preserve"> PAGE   \* MERGEFORMAT </w:instrText>
        </w:r>
        <w:r w:rsidR="00047513">
          <w:fldChar w:fldCharType="separate"/>
        </w:r>
        <w:r w:rsidR="000C5C8C" w:rsidRPr="000C5C8C">
          <w:rPr>
            <w:b/>
            <w:noProof/>
          </w:rPr>
          <w:t>11</w:t>
        </w:r>
        <w:r w:rsidR="00047513">
          <w:rPr>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0E2"/>
    <w:multiLevelType w:val="hybridMultilevel"/>
    <w:tmpl w:val="46A8E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A508F"/>
    <w:multiLevelType w:val="hybridMultilevel"/>
    <w:tmpl w:val="A050C7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67E482A"/>
    <w:multiLevelType w:val="hybridMultilevel"/>
    <w:tmpl w:val="6EFE6EC6"/>
    <w:lvl w:ilvl="0" w:tplc="C3563B2C">
      <w:start w:val="8"/>
      <w:numFmt w:val="bullet"/>
      <w:lvlText w:val="-"/>
      <w:lvlJc w:val="left"/>
      <w:pPr>
        <w:ind w:left="644" w:hanging="360"/>
      </w:pPr>
      <w:rPr>
        <w:rFonts w:ascii="Arial" w:eastAsia="Times New Roman"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83D4C46"/>
    <w:multiLevelType w:val="hybridMultilevel"/>
    <w:tmpl w:val="74EE3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F371DE"/>
    <w:multiLevelType w:val="hybridMultilevel"/>
    <w:tmpl w:val="3834A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1600D"/>
    <w:multiLevelType w:val="hybridMultilevel"/>
    <w:tmpl w:val="FB941A7C"/>
    <w:lvl w:ilvl="0" w:tplc="B4CC7DBC">
      <w:start w:val="1"/>
      <w:numFmt w:val="decimal"/>
      <w:lvlText w:val="[%1]. "/>
      <w:lvlJc w:val="left"/>
      <w:pPr>
        <w:tabs>
          <w:tab w:val="num" w:pos="360"/>
        </w:tabs>
        <w:ind w:left="360" w:hanging="360"/>
      </w:pPr>
      <w:rPr>
        <w:rFonts w:ascii="Times New Roman" w:hAnsi="Times New Roman" w:hint="default"/>
        <w:color w:val="000000" w:themeColor="text1"/>
        <w:sz w:val="20"/>
      </w:rPr>
    </w:lvl>
    <w:lvl w:ilvl="1" w:tplc="EBE8BE3E" w:tentative="1">
      <w:start w:val="1"/>
      <w:numFmt w:val="decimal"/>
      <w:lvlText w:val="%2."/>
      <w:lvlJc w:val="left"/>
      <w:pPr>
        <w:tabs>
          <w:tab w:val="num" w:pos="1080"/>
        </w:tabs>
        <w:ind w:left="1080" w:hanging="360"/>
      </w:pPr>
    </w:lvl>
    <w:lvl w:ilvl="2" w:tplc="E5FEE9F2" w:tentative="1">
      <w:start w:val="1"/>
      <w:numFmt w:val="decimal"/>
      <w:lvlText w:val="%3."/>
      <w:lvlJc w:val="left"/>
      <w:pPr>
        <w:tabs>
          <w:tab w:val="num" w:pos="1800"/>
        </w:tabs>
        <w:ind w:left="1800" w:hanging="360"/>
      </w:pPr>
    </w:lvl>
    <w:lvl w:ilvl="3" w:tplc="83909B5A" w:tentative="1">
      <w:start w:val="1"/>
      <w:numFmt w:val="decimal"/>
      <w:lvlText w:val="%4."/>
      <w:lvlJc w:val="left"/>
      <w:pPr>
        <w:tabs>
          <w:tab w:val="num" w:pos="2520"/>
        </w:tabs>
        <w:ind w:left="2520" w:hanging="360"/>
      </w:pPr>
    </w:lvl>
    <w:lvl w:ilvl="4" w:tplc="3B56C890" w:tentative="1">
      <w:start w:val="1"/>
      <w:numFmt w:val="decimal"/>
      <w:lvlText w:val="%5."/>
      <w:lvlJc w:val="left"/>
      <w:pPr>
        <w:tabs>
          <w:tab w:val="num" w:pos="3240"/>
        </w:tabs>
        <w:ind w:left="3240" w:hanging="360"/>
      </w:pPr>
    </w:lvl>
    <w:lvl w:ilvl="5" w:tplc="D90880F8" w:tentative="1">
      <w:start w:val="1"/>
      <w:numFmt w:val="decimal"/>
      <w:lvlText w:val="%6."/>
      <w:lvlJc w:val="left"/>
      <w:pPr>
        <w:tabs>
          <w:tab w:val="num" w:pos="3960"/>
        </w:tabs>
        <w:ind w:left="3960" w:hanging="360"/>
      </w:pPr>
    </w:lvl>
    <w:lvl w:ilvl="6" w:tplc="2F727768" w:tentative="1">
      <w:start w:val="1"/>
      <w:numFmt w:val="decimal"/>
      <w:lvlText w:val="%7."/>
      <w:lvlJc w:val="left"/>
      <w:pPr>
        <w:tabs>
          <w:tab w:val="num" w:pos="4680"/>
        </w:tabs>
        <w:ind w:left="4680" w:hanging="360"/>
      </w:pPr>
    </w:lvl>
    <w:lvl w:ilvl="7" w:tplc="57EC7366" w:tentative="1">
      <w:start w:val="1"/>
      <w:numFmt w:val="decimal"/>
      <w:lvlText w:val="%8."/>
      <w:lvlJc w:val="left"/>
      <w:pPr>
        <w:tabs>
          <w:tab w:val="num" w:pos="5400"/>
        </w:tabs>
        <w:ind w:left="5400" w:hanging="360"/>
      </w:pPr>
    </w:lvl>
    <w:lvl w:ilvl="8" w:tplc="71F67A08" w:tentative="1">
      <w:start w:val="1"/>
      <w:numFmt w:val="decimal"/>
      <w:lvlText w:val="%9."/>
      <w:lvlJc w:val="left"/>
      <w:pPr>
        <w:tabs>
          <w:tab w:val="num" w:pos="6120"/>
        </w:tabs>
        <w:ind w:left="6120" w:hanging="360"/>
      </w:pPr>
    </w:lvl>
  </w:abstractNum>
  <w:abstractNum w:abstractNumId="8">
    <w:nsid w:val="0C4B38AE"/>
    <w:multiLevelType w:val="hybridMultilevel"/>
    <w:tmpl w:val="04E0720C"/>
    <w:lvl w:ilvl="0" w:tplc="2C4CB850">
      <w:start w:val="1"/>
      <w:numFmt w:val="bullet"/>
      <w:lvlText w:val="-"/>
      <w:lvlJc w:val="left"/>
      <w:pPr>
        <w:ind w:left="1069" w:hanging="360"/>
      </w:pPr>
      <w:rPr>
        <w:rFonts w:ascii="Calibri" w:eastAsiaTheme="minorHAnsi" w:hAnsi="Calibri" w:cstheme="minorBidi"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112A22D0"/>
    <w:multiLevelType w:val="hybridMultilevel"/>
    <w:tmpl w:val="5A749A3E"/>
    <w:lvl w:ilvl="0" w:tplc="C54ECB22">
      <w:start w:val="6"/>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41697F"/>
    <w:multiLevelType w:val="hybridMultilevel"/>
    <w:tmpl w:val="DAF47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B03F74"/>
    <w:multiLevelType w:val="hybridMultilevel"/>
    <w:tmpl w:val="89841C7C"/>
    <w:lvl w:ilvl="0" w:tplc="09427144">
      <w:start w:val="1"/>
      <w:numFmt w:val="decimal"/>
      <w:lvlText w:val="%1."/>
      <w:lvlJc w:val="left"/>
      <w:pPr>
        <w:ind w:left="720" w:hanging="360"/>
      </w:pPr>
      <w:rPr>
        <w:b/>
        <w:bCs/>
        <w:i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FC04B0B"/>
    <w:multiLevelType w:val="hybridMultilevel"/>
    <w:tmpl w:val="91BA209E"/>
    <w:lvl w:ilvl="0" w:tplc="040C000F">
      <w:start w:val="1"/>
      <w:numFmt w:val="decimal"/>
      <w:lvlText w:val="%1."/>
      <w:lvlJc w:val="left"/>
      <w:pPr>
        <w:ind w:left="720" w:hanging="360"/>
      </w:pPr>
    </w:lvl>
    <w:lvl w:ilvl="1" w:tplc="BD82B778">
      <w:numFmt w:val="bullet"/>
      <w:lvlText w:val="-"/>
      <w:lvlJc w:val="left"/>
      <w:pPr>
        <w:ind w:left="1440" w:hanging="360"/>
      </w:pPr>
      <w:rPr>
        <w:rFonts w:ascii="Cambria" w:eastAsia="SimSun" w:hAnsi="Cambri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0FC2535"/>
    <w:multiLevelType w:val="hybridMultilevel"/>
    <w:tmpl w:val="3E3E2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020899"/>
    <w:multiLevelType w:val="hybridMultilevel"/>
    <w:tmpl w:val="0A325EBC"/>
    <w:lvl w:ilvl="0" w:tplc="A9A6E3FE">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6E43BE5"/>
    <w:multiLevelType w:val="hybridMultilevel"/>
    <w:tmpl w:val="9F560E8E"/>
    <w:lvl w:ilvl="0" w:tplc="DAD47CF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2E1C2788"/>
    <w:multiLevelType w:val="hybridMultilevel"/>
    <w:tmpl w:val="7EE80F8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406BA9"/>
    <w:multiLevelType w:val="hybridMultilevel"/>
    <w:tmpl w:val="1728D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F353C6"/>
    <w:multiLevelType w:val="hybridMultilevel"/>
    <w:tmpl w:val="36DE43DE"/>
    <w:lvl w:ilvl="0" w:tplc="9E8C0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6">
    <w:nsid w:val="436A7BB2"/>
    <w:multiLevelType w:val="hybridMultilevel"/>
    <w:tmpl w:val="577CA862"/>
    <w:lvl w:ilvl="0" w:tplc="613CBF92">
      <w:start w:val="1"/>
      <w:numFmt w:val="decimal"/>
      <w:lvlText w:val="%1."/>
      <w:lvlJc w:val="left"/>
      <w:pPr>
        <w:ind w:left="0" w:hanging="360"/>
      </w:pPr>
      <w:rPr>
        <w:rFonts w:asciiTheme="majorHAnsi" w:eastAsiaTheme="minorHAnsi" w:hAnsiTheme="majorHAnsi" w:cstheme="minorBidi"/>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49B39C5"/>
    <w:multiLevelType w:val="hybridMultilevel"/>
    <w:tmpl w:val="647E997C"/>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4A7D4FE9"/>
    <w:multiLevelType w:val="hybridMultilevel"/>
    <w:tmpl w:val="2520805A"/>
    <w:lvl w:ilvl="0" w:tplc="8A5C7AC4">
      <w:numFmt w:val="bullet"/>
      <w:lvlText w:val="-"/>
      <w:lvlJc w:val="left"/>
      <w:pPr>
        <w:ind w:left="1065" w:hanging="360"/>
      </w:pPr>
      <w:rPr>
        <w:rFonts w:ascii="Times New Roman" w:eastAsia="SimSu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nsid w:val="4D005090"/>
    <w:multiLevelType w:val="hybridMultilevel"/>
    <w:tmpl w:val="13A4D028"/>
    <w:lvl w:ilvl="0" w:tplc="49081BF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80E50C0"/>
    <w:multiLevelType w:val="hybridMultilevel"/>
    <w:tmpl w:val="544C5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86C5D0C"/>
    <w:multiLevelType w:val="hybridMultilevel"/>
    <w:tmpl w:val="1CDA2F92"/>
    <w:lvl w:ilvl="0" w:tplc="84C4E9C8">
      <w:start w:val="1"/>
      <w:numFmt w:val="decimal"/>
      <w:lvlText w:val="%1."/>
      <w:lvlJc w:val="left"/>
      <w:pPr>
        <w:ind w:left="720" w:hanging="360"/>
      </w:pPr>
      <w:rPr>
        <w:b w:val="0"/>
      </w:rPr>
    </w:lvl>
    <w:lvl w:ilvl="1" w:tplc="9E8CC6D8">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8F45C22"/>
    <w:multiLevelType w:val="hybridMultilevel"/>
    <w:tmpl w:val="D92CE65C"/>
    <w:lvl w:ilvl="0" w:tplc="2EB0643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59711489"/>
    <w:multiLevelType w:val="hybridMultilevel"/>
    <w:tmpl w:val="F8767FBA"/>
    <w:lvl w:ilvl="0" w:tplc="8B6E9BEE">
      <w:start w:val="1"/>
      <w:numFmt w:val="decimal"/>
      <w:lvlText w:val="%1."/>
      <w:lvlJc w:val="left"/>
      <w:pPr>
        <w:ind w:left="720" w:hanging="360"/>
      </w:pPr>
      <w:rPr>
        <w:rFonts w:hint="default"/>
        <w:i w:val="0"/>
        <w:color w:val="000000" w:themeColor="text1"/>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3AE63A4"/>
    <w:multiLevelType w:val="hybridMultilevel"/>
    <w:tmpl w:val="C2EA2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42402B6"/>
    <w:multiLevelType w:val="hybridMultilevel"/>
    <w:tmpl w:val="A050C7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nsid w:val="66C61361"/>
    <w:multiLevelType w:val="hybridMultilevel"/>
    <w:tmpl w:val="65E8D0A4"/>
    <w:lvl w:ilvl="0" w:tplc="991436EA">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78C337D"/>
    <w:multiLevelType w:val="hybridMultilevel"/>
    <w:tmpl w:val="113A2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B2658F9"/>
    <w:multiLevelType w:val="hybridMultilevel"/>
    <w:tmpl w:val="E8244D68"/>
    <w:lvl w:ilvl="0" w:tplc="FE46722C">
      <w:start w:val="1"/>
      <w:numFmt w:val="decimal"/>
      <w:lvlText w:val="%1-"/>
      <w:lvlJc w:val="left"/>
      <w:pPr>
        <w:ind w:left="720" w:hanging="360"/>
      </w:pPr>
      <w:rPr>
        <w:rFonts w:hint="default"/>
        <w:b w:val="0"/>
      </w:rPr>
    </w:lvl>
    <w:lvl w:ilvl="1" w:tplc="2326BC62">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C59582C"/>
    <w:multiLevelType w:val="hybridMultilevel"/>
    <w:tmpl w:val="BCB4B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FEF785A"/>
    <w:multiLevelType w:val="hybridMultilevel"/>
    <w:tmpl w:val="5E5A29F6"/>
    <w:lvl w:ilvl="0" w:tplc="2C4CB850">
      <w:start w:val="1"/>
      <w:numFmt w:val="bullet"/>
      <w:lvlText w:val="-"/>
      <w:lvlJc w:val="left"/>
      <w:pPr>
        <w:ind w:left="1069" w:hanging="360"/>
      </w:pPr>
      <w:rPr>
        <w:rFonts w:ascii="Calibri" w:eastAsiaTheme="minorHAnsi" w:hAnsi="Calibri" w:cstheme="minorBidi"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6">
    <w:nsid w:val="715F2669"/>
    <w:multiLevelType w:val="hybridMultilevel"/>
    <w:tmpl w:val="EE18CBE0"/>
    <w:lvl w:ilvl="0" w:tplc="A0021DF8">
      <w:start w:val="1"/>
      <w:numFmt w:val="decimal"/>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1993FB8"/>
    <w:multiLevelType w:val="hybridMultilevel"/>
    <w:tmpl w:val="6D62C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768D4F7B"/>
    <w:multiLevelType w:val="hybridMultilevel"/>
    <w:tmpl w:val="C9E28D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nsid w:val="7D1E34B5"/>
    <w:multiLevelType w:val="hybridMultilevel"/>
    <w:tmpl w:val="7490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9"/>
  </w:num>
  <w:num w:numId="4">
    <w:abstractNumId w:val="46"/>
  </w:num>
  <w:num w:numId="5">
    <w:abstractNumId w:val="23"/>
  </w:num>
  <w:num w:numId="6">
    <w:abstractNumId w:val="35"/>
  </w:num>
  <w:num w:numId="7">
    <w:abstractNumId w:val="50"/>
  </w:num>
  <w:num w:numId="8">
    <w:abstractNumId w:val="43"/>
  </w:num>
  <w:num w:numId="9">
    <w:abstractNumId w:val="16"/>
  </w:num>
  <w:num w:numId="10">
    <w:abstractNumId w:val="20"/>
  </w:num>
  <w:num w:numId="11">
    <w:abstractNumId w:val="22"/>
  </w:num>
  <w:num w:numId="12">
    <w:abstractNumId w:val="49"/>
  </w:num>
  <w:num w:numId="13">
    <w:abstractNumId w:val="32"/>
  </w:num>
  <w:num w:numId="14">
    <w:abstractNumId w:val="19"/>
  </w:num>
  <w:num w:numId="15">
    <w:abstractNumId w:val="45"/>
  </w:num>
  <w:num w:numId="16">
    <w:abstractNumId w:val="8"/>
  </w:num>
  <w:num w:numId="17">
    <w:abstractNumId w:val="11"/>
  </w:num>
  <w:num w:numId="18">
    <w:abstractNumId w:val="37"/>
  </w:num>
  <w:num w:numId="19">
    <w:abstractNumId w:val="28"/>
  </w:num>
  <w:num w:numId="20">
    <w:abstractNumId w:val="0"/>
  </w:num>
  <w:num w:numId="21">
    <w:abstractNumId w:val="41"/>
  </w:num>
  <w:num w:numId="22">
    <w:abstractNumId w:val="31"/>
  </w:num>
  <w:num w:numId="23">
    <w:abstractNumId w:val="18"/>
  </w:num>
  <w:num w:numId="24">
    <w:abstractNumId w:val="4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num>
  <w:num w:numId="28">
    <w:abstractNumId w:val="39"/>
  </w:num>
  <w:num w:numId="29">
    <w:abstractNumId w:val="4"/>
  </w:num>
  <w:num w:numId="30">
    <w:abstractNumId w:val="34"/>
  </w:num>
  <w:num w:numId="31">
    <w:abstractNumId w:val="42"/>
  </w:num>
  <w:num w:numId="32">
    <w:abstractNumId w:val="36"/>
  </w:num>
  <w:num w:numId="33">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1"/>
  </w:num>
  <w:num w:numId="40">
    <w:abstractNumId w:val="3"/>
  </w:num>
  <w:num w:numId="41">
    <w:abstractNumId w:val="33"/>
  </w:num>
  <w:num w:numId="42">
    <w:abstractNumId w:val="3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
  </w:num>
  <w:num w:numId="46">
    <w:abstractNumId w:val="47"/>
  </w:num>
  <w:num w:numId="47">
    <w:abstractNumId w:val="15"/>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5"/>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EB"/>
    <w:rsid w:val="0000740F"/>
    <w:rsid w:val="0001165C"/>
    <w:rsid w:val="00020C53"/>
    <w:rsid w:val="00021010"/>
    <w:rsid w:val="000211A4"/>
    <w:rsid w:val="00026FE1"/>
    <w:rsid w:val="000310C5"/>
    <w:rsid w:val="0003174A"/>
    <w:rsid w:val="00041192"/>
    <w:rsid w:val="000467B9"/>
    <w:rsid w:val="00047513"/>
    <w:rsid w:val="00053740"/>
    <w:rsid w:val="0005465D"/>
    <w:rsid w:val="00056BDD"/>
    <w:rsid w:val="000618C7"/>
    <w:rsid w:val="000618E0"/>
    <w:rsid w:val="00063A7B"/>
    <w:rsid w:val="000649B2"/>
    <w:rsid w:val="000670FF"/>
    <w:rsid w:val="00071806"/>
    <w:rsid w:val="00075808"/>
    <w:rsid w:val="00084DA0"/>
    <w:rsid w:val="00084F07"/>
    <w:rsid w:val="00090ED2"/>
    <w:rsid w:val="000921C0"/>
    <w:rsid w:val="0009258F"/>
    <w:rsid w:val="0009323C"/>
    <w:rsid w:val="000966EF"/>
    <w:rsid w:val="00096D1F"/>
    <w:rsid w:val="0009706A"/>
    <w:rsid w:val="000A0379"/>
    <w:rsid w:val="000A7B8B"/>
    <w:rsid w:val="000B0498"/>
    <w:rsid w:val="000B5106"/>
    <w:rsid w:val="000C063E"/>
    <w:rsid w:val="000C07AA"/>
    <w:rsid w:val="000C4924"/>
    <w:rsid w:val="000C5C8C"/>
    <w:rsid w:val="000D0757"/>
    <w:rsid w:val="000D3725"/>
    <w:rsid w:val="000D6492"/>
    <w:rsid w:val="000E1C9D"/>
    <w:rsid w:val="000E1FF9"/>
    <w:rsid w:val="000E31FC"/>
    <w:rsid w:val="000E3E11"/>
    <w:rsid w:val="000E6D9D"/>
    <w:rsid w:val="000F428A"/>
    <w:rsid w:val="00102700"/>
    <w:rsid w:val="00102A6E"/>
    <w:rsid w:val="0010601E"/>
    <w:rsid w:val="001105CF"/>
    <w:rsid w:val="00114CD1"/>
    <w:rsid w:val="001203F1"/>
    <w:rsid w:val="001213B8"/>
    <w:rsid w:val="00121F4D"/>
    <w:rsid w:val="00125512"/>
    <w:rsid w:val="00130097"/>
    <w:rsid w:val="00131420"/>
    <w:rsid w:val="00132112"/>
    <w:rsid w:val="00137CBF"/>
    <w:rsid w:val="001420CD"/>
    <w:rsid w:val="001436B4"/>
    <w:rsid w:val="00145A76"/>
    <w:rsid w:val="00145D2B"/>
    <w:rsid w:val="00152B99"/>
    <w:rsid w:val="00162D00"/>
    <w:rsid w:val="001658C1"/>
    <w:rsid w:val="001727D3"/>
    <w:rsid w:val="00177709"/>
    <w:rsid w:val="00181A7B"/>
    <w:rsid w:val="00182260"/>
    <w:rsid w:val="001847C4"/>
    <w:rsid w:val="0018665B"/>
    <w:rsid w:val="001A1DBB"/>
    <w:rsid w:val="001A2805"/>
    <w:rsid w:val="001B20F9"/>
    <w:rsid w:val="001B532D"/>
    <w:rsid w:val="001B5AF3"/>
    <w:rsid w:val="001B78FE"/>
    <w:rsid w:val="001C2CCD"/>
    <w:rsid w:val="001C493F"/>
    <w:rsid w:val="001C6C09"/>
    <w:rsid w:val="001D0A98"/>
    <w:rsid w:val="001D1255"/>
    <w:rsid w:val="001D204E"/>
    <w:rsid w:val="001D44E6"/>
    <w:rsid w:val="001D774A"/>
    <w:rsid w:val="001E1F03"/>
    <w:rsid w:val="001E4668"/>
    <w:rsid w:val="001F11DE"/>
    <w:rsid w:val="001F2DE1"/>
    <w:rsid w:val="001F4B25"/>
    <w:rsid w:val="001F6026"/>
    <w:rsid w:val="002005A3"/>
    <w:rsid w:val="002007E5"/>
    <w:rsid w:val="00201234"/>
    <w:rsid w:val="00202DEF"/>
    <w:rsid w:val="00203FEA"/>
    <w:rsid w:val="00207056"/>
    <w:rsid w:val="00213360"/>
    <w:rsid w:val="00214532"/>
    <w:rsid w:val="00215BA9"/>
    <w:rsid w:val="00216AB4"/>
    <w:rsid w:val="00222226"/>
    <w:rsid w:val="00223CE8"/>
    <w:rsid w:val="00232D69"/>
    <w:rsid w:val="00237F37"/>
    <w:rsid w:val="002406B5"/>
    <w:rsid w:val="002420DD"/>
    <w:rsid w:val="002445A0"/>
    <w:rsid w:val="0024475D"/>
    <w:rsid w:val="00245EFD"/>
    <w:rsid w:val="00251564"/>
    <w:rsid w:val="002541F1"/>
    <w:rsid w:val="002542F0"/>
    <w:rsid w:val="002557A8"/>
    <w:rsid w:val="0025744A"/>
    <w:rsid w:val="00267F9A"/>
    <w:rsid w:val="00271842"/>
    <w:rsid w:val="0027453F"/>
    <w:rsid w:val="00274791"/>
    <w:rsid w:val="00277126"/>
    <w:rsid w:val="00282E4E"/>
    <w:rsid w:val="00295C47"/>
    <w:rsid w:val="002968B0"/>
    <w:rsid w:val="002A04D8"/>
    <w:rsid w:val="002A0BDE"/>
    <w:rsid w:val="002A4F97"/>
    <w:rsid w:val="002A6484"/>
    <w:rsid w:val="002B0F43"/>
    <w:rsid w:val="002B26EB"/>
    <w:rsid w:val="002B2EDE"/>
    <w:rsid w:val="002B3642"/>
    <w:rsid w:val="002B496D"/>
    <w:rsid w:val="002B6690"/>
    <w:rsid w:val="002B6DF0"/>
    <w:rsid w:val="002C59F6"/>
    <w:rsid w:val="002C5D02"/>
    <w:rsid w:val="002D184F"/>
    <w:rsid w:val="002D6289"/>
    <w:rsid w:val="002E0972"/>
    <w:rsid w:val="002E5D05"/>
    <w:rsid w:val="002F1007"/>
    <w:rsid w:val="002F3BC1"/>
    <w:rsid w:val="002F4248"/>
    <w:rsid w:val="002F5979"/>
    <w:rsid w:val="003037E5"/>
    <w:rsid w:val="0031004F"/>
    <w:rsid w:val="00314269"/>
    <w:rsid w:val="00315797"/>
    <w:rsid w:val="00316D81"/>
    <w:rsid w:val="00321C6E"/>
    <w:rsid w:val="00323B92"/>
    <w:rsid w:val="00326420"/>
    <w:rsid w:val="00331671"/>
    <w:rsid w:val="00331CDF"/>
    <w:rsid w:val="003401D7"/>
    <w:rsid w:val="003411AB"/>
    <w:rsid w:val="00342CE7"/>
    <w:rsid w:val="00346BEE"/>
    <w:rsid w:val="00353918"/>
    <w:rsid w:val="00360DED"/>
    <w:rsid w:val="00360F74"/>
    <w:rsid w:val="00363128"/>
    <w:rsid w:val="00363ED6"/>
    <w:rsid w:val="00365089"/>
    <w:rsid w:val="0036688A"/>
    <w:rsid w:val="00372B0C"/>
    <w:rsid w:val="003738C0"/>
    <w:rsid w:val="00376DD9"/>
    <w:rsid w:val="00384AEA"/>
    <w:rsid w:val="00384C9B"/>
    <w:rsid w:val="003873C7"/>
    <w:rsid w:val="00394F86"/>
    <w:rsid w:val="003951F3"/>
    <w:rsid w:val="00395B49"/>
    <w:rsid w:val="00397BD4"/>
    <w:rsid w:val="003A1332"/>
    <w:rsid w:val="003A290F"/>
    <w:rsid w:val="003B5E2C"/>
    <w:rsid w:val="003C108A"/>
    <w:rsid w:val="003C3C9A"/>
    <w:rsid w:val="003C793F"/>
    <w:rsid w:val="003D689A"/>
    <w:rsid w:val="003E2320"/>
    <w:rsid w:val="003E337C"/>
    <w:rsid w:val="003E3E87"/>
    <w:rsid w:val="003E5029"/>
    <w:rsid w:val="003E79DA"/>
    <w:rsid w:val="003F0FF8"/>
    <w:rsid w:val="003F4796"/>
    <w:rsid w:val="003F5AEB"/>
    <w:rsid w:val="003F5C0B"/>
    <w:rsid w:val="00401169"/>
    <w:rsid w:val="0040385D"/>
    <w:rsid w:val="00405BF8"/>
    <w:rsid w:val="00415B20"/>
    <w:rsid w:val="004164AF"/>
    <w:rsid w:val="00425DB4"/>
    <w:rsid w:val="0043721C"/>
    <w:rsid w:val="004407E8"/>
    <w:rsid w:val="00444797"/>
    <w:rsid w:val="00446006"/>
    <w:rsid w:val="00450F00"/>
    <w:rsid w:val="004511C5"/>
    <w:rsid w:val="0045409C"/>
    <w:rsid w:val="00461609"/>
    <w:rsid w:val="00462271"/>
    <w:rsid w:val="0046590E"/>
    <w:rsid w:val="0046694D"/>
    <w:rsid w:val="00466AA8"/>
    <w:rsid w:val="00470F5D"/>
    <w:rsid w:val="004727A7"/>
    <w:rsid w:val="00472869"/>
    <w:rsid w:val="00474B44"/>
    <w:rsid w:val="00475792"/>
    <w:rsid w:val="00475B90"/>
    <w:rsid w:val="0048192E"/>
    <w:rsid w:val="00491BD3"/>
    <w:rsid w:val="00491FA3"/>
    <w:rsid w:val="004A04C2"/>
    <w:rsid w:val="004A0B68"/>
    <w:rsid w:val="004A4E6F"/>
    <w:rsid w:val="004A647A"/>
    <w:rsid w:val="004A7B1B"/>
    <w:rsid w:val="004B2EDB"/>
    <w:rsid w:val="004B3E55"/>
    <w:rsid w:val="004B4484"/>
    <w:rsid w:val="004B5ECA"/>
    <w:rsid w:val="004B6A55"/>
    <w:rsid w:val="004B7433"/>
    <w:rsid w:val="004C20A8"/>
    <w:rsid w:val="004C2139"/>
    <w:rsid w:val="004C291D"/>
    <w:rsid w:val="004C4D1A"/>
    <w:rsid w:val="004D207D"/>
    <w:rsid w:val="004D2155"/>
    <w:rsid w:val="004D3075"/>
    <w:rsid w:val="004D6964"/>
    <w:rsid w:val="004E26E1"/>
    <w:rsid w:val="004E7A9C"/>
    <w:rsid w:val="004F7F53"/>
    <w:rsid w:val="00511DC4"/>
    <w:rsid w:val="00512577"/>
    <w:rsid w:val="00513085"/>
    <w:rsid w:val="00514902"/>
    <w:rsid w:val="00520C13"/>
    <w:rsid w:val="005221EA"/>
    <w:rsid w:val="0052271C"/>
    <w:rsid w:val="0052404B"/>
    <w:rsid w:val="00526D2D"/>
    <w:rsid w:val="00530F42"/>
    <w:rsid w:val="0053243A"/>
    <w:rsid w:val="00537A97"/>
    <w:rsid w:val="00540D36"/>
    <w:rsid w:val="005441C5"/>
    <w:rsid w:val="00545B50"/>
    <w:rsid w:val="00551107"/>
    <w:rsid w:val="0055283E"/>
    <w:rsid w:val="00553DD1"/>
    <w:rsid w:val="00555D21"/>
    <w:rsid w:val="00555F96"/>
    <w:rsid w:val="0056144A"/>
    <w:rsid w:val="005618F8"/>
    <w:rsid w:val="00562D72"/>
    <w:rsid w:val="005663BE"/>
    <w:rsid w:val="005707EA"/>
    <w:rsid w:val="005722A9"/>
    <w:rsid w:val="00572947"/>
    <w:rsid w:val="00580A31"/>
    <w:rsid w:val="00583FC9"/>
    <w:rsid w:val="005A0CEF"/>
    <w:rsid w:val="005A0DE7"/>
    <w:rsid w:val="005A1616"/>
    <w:rsid w:val="005A5872"/>
    <w:rsid w:val="005A72F7"/>
    <w:rsid w:val="005B1377"/>
    <w:rsid w:val="005B1890"/>
    <w:rsid w:val="005B4ECB"/>
    <w:rsid w:val="005B5E4E"/>
    <w:rsid w:val="005C30F9"/>
    <w:rsid w:val="005C39FB"/>
    <w:rsid w:val="005C5EAB"/>
    <w:rsid w:val="005D0376"/>
    <w:rsid w:val="005D0636"/>
    <w:rsid w:val="005D3D1F"/>
    <w:rsid w:val="005D3E90"/>
    <w:rsid w:val="005D3F04"/>
    <w:rsid w:val="005D5C85"/>
    <w:rsid w:val="005E0F97"/>
    <w:rsid w:val="005E19B0"/>
    <w:rsid w:val="005E1CDD"/>
    <w:rsid w:val="005E3947"/>
    <w:rsid w:val="005F266B"/>
    <w:rsid w:val="005F6932"/>
    <w:rsid w:val="0060134D"/>
    <w:rsid w:val="00602A64"/>
    <w:rsid w:val="00603CE1"/>
    <w:rsid w:val="00604128"/>
    <w:rsid w:val="00604D80"/>
    <w:rsid w:val="0061008C"/>
    <w:rsid w:val="00616C95"/>
    <w:rsid w:val="00617CB7"/>
    <w:rsid w:val="0062316F"/>
    <w:rsid w:val="00625E70"/>
    <w:rsid w:val="00626100"/>
    <w:rsid w:val="00634E77"/>
    <w:rsid w:val="0063752A"/>
    <w:rsid w:val="00641A4C"/>
    <w:rsid w:val="00642379"/>
    <w:rsid w:val="006430AE"/>
    <w:rsid w:val="0064388C"/>
    <w:rsid w:val="0064647F"/>
    <w:rsid w:val="00647DDA"/>
    <w:rsid w:val="00650634"/>
    <w:rsid w:val="0065499D"/>
    <w:rsid w:val="00656350"/>
    <w:rsid w:val="00657CCF"/>
    <w:rsid w:val="00657F6A"/>
    <w:rsid w:val="00666C1F"/>
    <w:rsid w:val="00670421"/>
    <w:rsid w:val="00670ECC"/>
    <w:rsid w:val="006725D3"/>
    <w:rsid w:val="00672BC7"/>
    <w:rsid w:val="00674048"/>
    <w:rsid w:val="00675E58"/>
    <w:rsid w:val="00682CD8"/>
    <w:rsid w:val="00684D92"/>
    <w:rsid w:val="00690C6D"/>
    <w:rsid w:val="006911F3"/>
    <w:rsid w:val="00691396"/>
    <w:rsid w:val="00691A46"/>
    <w:rsid w:val="00693200"/>
    <w:rsid w:val="00694E14"/>
    <w:rsid w:val="006A1DD8"/>
    <w:rsid w:val="006A3D35"/>
    <w:rsid w:val="006A551C"/>
    <w:rsid w:val="006B11B9"/>
    <w:rsid w:val="006B11F1"/>
    <w:rsid w:val="006B130B"/>
    <w:rsid w:val="006B5385"/>
    <w:rsid w:val="006C182E"/>
    <w:rsid w:val="006C1A77"/>
    <w:rsid w:val="006C4672"/>
    <w:rsid w:val="006C4C82"/>
    <w:rsid w:val="006D185D"/>
    <w:rsid w:val="006D2F32"/>
    <w:rsid w:val="006D32AC"/>
    <w:rsid w:val="006D3ADC"/>
    <w:rsid w:val="006E4259"/>
    <w:rsid w:val="006E65AA"/>
    <w:rsid w:val="006F178E"/>
    <w:rsid w:val="006F2F8C"/>
    <w:rsid w:val="00702C19"/>
    <w:rsid w:val="00710A39"/>
    <w:rsid w:val="00711078"/>
    <w:rsid w:val="0071115A"/>
    <w:rsid w:val="007113D1"/>
    <w:rsid w:val="00714DFC"/>
    <w:rsid w:val="00715458"/>
    <w:rsid w:val="007214B7"/>
    <w:rsid w:val="00723700"/>
    <w:rsid w:val="007275CE"/>
    <w:rsid w:val="00737B9B"/>
    <w:rsid w:val="00737CD1"/>
    <w:rsid w:val="00742846"/>
    <w:rsid w:val="0074406C"/>
    <w:rsid w:val="00745BA1"/>
    <w:rsid w:val="00745C0F"/>
    <w:rsid w:val="00753436"/>
    <w:rsid w:val="00765040"/>
    <w:rsid w:val="00770FAF"/>
    <w:rsid w:val="00773D34"/>
    <w:rsid w:val="007742C1"/>
    <w:rsid w:val="0077555C"/>
    <w:rsid w:val="007831FE"/>
    <w:rsid w:val="0078383B"/>
    <w:rsid w:val="007843F5"/>
    <w:rsid w:val="00785970"/>
    <w:rsid w:val="00786C6F"/>
    <w:rsid w:val="0079090A"/>
    <w:rsid w:val="00791845"/>
    <w:rsid w:val="00791856"/>
    <w:rsid w:val="00792640"/>
    <w:rsid w:val="00793F42"/>
    <w:rsid w:val="0079405E"/>
    <w:rsid w:val="007944A5"/>
    <w:rsid w:val="00796D21"/>
    <w:rsid w:val="00797078"/>
    <w:rsid w:val="007A0DF4"/>
    <w:rsid w:val="007A1225"/>
    <w:rsid w:val="007A215E"/>
    <w:rsid w:val="007A46DB"/>
    <w:rsid w:val="007B3EEF"/>
    <w:rsid w:val="007B44BF"/>
    <w:rsid w:val="007B734D"/>
    <w:rsid w:val="007C017A"/>
    <w:rsid w:val="007C28FD"/>
    <w:rsid w:val="007C3854"/>
    <w:rsid w:val="007C3A4F"/>
    <w:rsid w:val="007C3EE5"/>
    <w:rsid w:val="007C5473"/>
    <w:rsid w:val="007D0FA2"/>
    <w:rsid w:val="007D1FF8"/>
    <w:rsid w:val="007D5F3A"/>
    <w:rsid w:val="007D6230"/>
    <w:rsid w:val="007D6C91"/>
    <w:rsid w:val="007E2D44"/>
    <w:rsid w:val="007E3536"/>
    <w:rsid w:val="007E5A59"/>
    <w:rsid w:val="007F220B"/>
    <w:rsid w:val="007F7641"/>
    <w:rsid w:val="00813E65"/>
    <w:rsid w:val="00825C7A"/>
    <w:rsid w:val="00834D53"/>
    <w:rsid w:val="0083656B"/>
    <w:rsid w:val="008408A7"/>
    <w:rsid w:val="00841B5B"/>
    <w:rsid w:val="00845461"/>
    <w:rsid w:val="00847F92"/>
    <w:rsid w:val="00854BD5"/>
    <w:rsid w:val="00860078"/>
    <w:rsid w:val="00860B5F"/>
    <w:rsid w:val="00860BFC"/>
    <w:rsid w:val="00861E42"/>
    <w:rsid w:val="00862520"/>
    <w:rsid w:val="00862E91"/>
    <w:rsid w:val="0086333E"/>
    <w:rsid w:val="00865386"/>
    <w:rsid w:val="00867259"/>
    <w:rsid w:val="00873820"/>
    <w:rsid w:val="00874D3D"/>
    <w:rsid w:val="0087750A"/>
    <w:rsid w:val="00877535"/>
    <w:rsid w:val="008776DC"/>
    <w:rsid w:val="00883118"/>
    <w:rsid w:val="008911FA"/>
    <w:rsid w:val="008938B5"/>
    <w:rsid w:val="008963C8"/>
    <w:rsid w:val="008A139F"/>
    <w:rsid w:val="008A4610"/>
    <w:rsid w:val="008A7B80"/>
    <w:rsid w:val="008B179F"/>
    <w:rsid w:val="008B61DE"/>
    <w:rsid w:val="008C4AE9"/>
    <w:rsid w:val="008D255E"/>
    <w:rsid w:val="008D2FB5"/>
    <w:rsid w:val="008D48D9"/>
    <w:rsid w:val="008D58C0"/>
    <w:rsid w:val="008D6B1B"/>
    <w:rsid w:val="008D7308"/>
    <w:rsid w:val="008E0D68"/>
    <w:rsid w:val="008E44A9"/>
    <w:rsid w:val="008E4C22"/>
    <w:rsid w:val="008E7104"/>
    <w:rsid w:val="008F0AD0"/>
    <w:rsid w:val="008F2346"/>
    <w:rsid w:val="00900353"/>
    <w:rsid w:val="00901975"/>
    <w:rsid w:val="009019C9"/>
    <w:rsid w:val="00907C5C"/>
    <w:rsid w:val="009102D3"/>
    <w:rsid w:val="0092325F"/>
    <w:rsid w:val="00926AA5"/>
    <w:rsid w:val="00927EE8"/>
    <w:rsid w:val="00927FDC"/>
    <w:rsid w:val="00932004"/>
    <w:rsid w:val="00932243"/>
    <w:rsid w:val="00933BC3"/>
    <w:rsid w:val="0093778E"/>
    <w:rsid w:val="00941639"/>
    <w:rsid w:val="00944EF2"/>
    <w:rsid w:val="00945DA7"/>
    <w:rsid w:val="009536FB"/>
    <w:rsid w:val="00953928"/>
    <w:rsid w:val="00956829"/>
    <w:rsid w:val="00961AC2"/>
    <w:rsid w:val="0096327B"/>
    <w:rsid w:val="0096613F"/>
    <w:rsid w:val="00966F2A"/>
    <w:rsid w:val="00972054"/>
    <w:rsid w:val="00974897"/>
    <w:rsid w:val="00974EFC"/>
    <w:rsid w:val="009769D3"/>
    <w:rsid w:val="00976B86"/>
    <w:rsid w:val="00983E46"/>
    <w:rsid w:val="00987DEE"/>
    <w:rsid w:val="0099225E"/>
    <w:rsid w:val="00992798"/>
    <w:rsid w:val="0099470D"/>
    <w:rsid w:val="009950E7"/>
    <w:rsid w:val="00995CAB"/>
    <w:rsid w:val="009A09DE"/>
    <w:rsid w:val="009A3032"/>
    <w:rsid w:val="009A3EA4"/>
    <w:rsid w:val="009A4D1C"/>
    <w:rsid w:val="009A549C"/>
    <w:rsid w:val="009B2282"/>
    <w:rsid w:val="009B38FF"/>
    <w:rsid w:val="009B459F"/>
    <w:rsid w:val="009B55E6"/>
    <w:rsid w:val="009B7B07"/>
    <w:rsid w:val="009C034E"/>
    <w:rsid w:val="009C178E"/>
    <w:rsid w:val="009C1F46"/>
    <w:rsid w:val="009D0200"/>
    <w:rsid w:val="009D023E"/>
    <w:rsid w:val="009D76AB"/>
    <w:rsid w:val="009E096D"/>
    <w:rsid w:val="009E1E86"/>
    <w:rsid w:val="009E1F1A"/>
    <w:rsid w:val="009F506E"/>
    <w:rsid w:val="009F6205"/>
    <w:rsid w:val="00A0006F"/>
    <w:rsid w:val="00A063A6"/>
    <w:rsid w:val="00A133C4"/>
    <w:rsid w:val="00A13868"/>
    <w:rsid w:val="00A153EB"/>
    <w:rsid w:val="00A21A74"/>
    <w:rsid w:val="00A227AF"/>
    <w:rsid w:val="00A32E4A"/>
    <w:rsid w:val="00A34250"/>
    <w:rsid w:val="00A44991"/>
    <w:rsid w:val="00A45005"/>
    <w:rsid w:val="00A46E0D"/>
    <w:rsid w:val="00A50FA3"/>
    <w:rsid w:val="00A55147"/>
    <w:rsid w:val="00A55E47"/>
    <w:rsid w:val="00A60C27"/>
    <w:rsid w:val="00A63032"/>
    <w:rsid w:val="00A67550"/>
    <w:rsid w:val="00A67567"/>
    <w:rsid w:val="00A755BB"/>
    <w:rsid w:val="00A860BA"/>
    <w:rsid w:val="00A86D73"/>
    <w:rsid w:val="00AA39C6"/>
    <w:rsid w:val="00AA7628"/>
    <w:rsid w:val="00AB0013"/>
    <w:rsid w:val="00AB2BC7"/>
    <w:rsid w:val="00AC1971"/>
    <w:rsid w:val="00AC1C8E"/>
    <w:rsid w:val="00AC2190"/>
    <w:rsid w:val="00AC251B"/>
    <w:rsid w:val="00AC779E"/>
    <w:rsid w:val="00AD2FBA"/>
    <w:rsid w:val="00AD3332"/>
    <w:rsid w:val="00AD47D6"/>
    <w:rsid w:val="00AD506D"/>
    <w:rsid w:val="00AD77FA"/>
    <w:rsid w:val="00AE361F"/>
    <w:rsid w:val="00AE366A"/>
    <w:rsid w:val="00AE5D25"/>
    <w:rsid w:val="00AE6585"/>
    <w:rsid w:val="00AF01BD"/>
    <w:rsid w:val="00AF1CA7"/>
    <w:rsid w:val="00AF1DE8"/>
    <w:rsid w:val="00AF21CE"/>
    <w:rsid w:val="00AF34D1"/>
    <w:rsid w:val="00AF4A52"/>
    <w:rsid w:val="00AF7869"/>
    <w:rsid w:val="00B00349"/>
    <w:rsid w:val="00B02013"/>
    <w:rsid w:val="00B0432C"/>
    <w:rsid w:val="00B06D70"/>
    <w:rsid w:val="00B07EA7"/>
    <w:rsid w:val="00B10496"/>
    <w:rsid w:val="00B13233"/>
    <w:rsid w:val="00B16489"/>
    <w:rsid w:val="00B16492"/>
    <w:rsid w:val="00B16FFE"/>
    <w:rsid w:val="00B2466D"/>
    <w:rsid w:val="00B2776A"/>
    <w:rsid w:val="00B307CE"/>
    <w:rsid w:val="00B31381"/>
    <w:rsid w:val="00B40697"/>
    <w:rsid w:val="00B4252E"/>
    <w:rsid w:val="00B43163"/>
    <w:rsid w:val="00B45041"/>
    <w:rsid w:val="00B453B2"/>
    <w:rsid w:val="00B45725"/>
    <w:rsid w:val="00B5340F"/>
    <w:rsid w:val="00B53A17"/>
    <w:rsid w:val="00B54336"/>
    <w:rsid w:val="00B575CF"/>
    <w:rsid w:val="00B6287B"/>
    <w:rsid w:val="00B62F3D"/>
    <w:rsid w:val="00B6428D"/>
    <w:rsid w:val="00B679A0"/>
    <w:rsid w:val="00B7194A"/>
    <w:rsid w:val="00B73480"/>
    <w:rsid w:val="00B735DF"/>
    <w:rsid w:val="00B76AE0"/>
    <w:rsid w:val="00B775B3"/>
    <w:rsid w:val="00B85522"/>
    <w:rsid w:val="00B91081"/>
    <w:rsid w:val="00B928E9"/>
    <w:rsid w:val="00B95870"/>
    <w:rsid w:val="00B969C7"/>
    <w:rsid w:val="00BA138B"/>
    <w:rsid w:val="00BA21CD"/>
    <w:rsid w:val="00BA271F"/>
    <w:rsid w:val="00BB12DF"/>
    <w:rsid w:val="00BB14B6"/>
    <w:rsid w:val="00BB1C3D"/>
    <w:rsid w:val="00BB2F79"/>
    <w:rsid w:val="00BB7941"/>
    <w:rsid w:val="00BC24AC"/>
    <w:rsid w:val="00BD12C0"/>
    <w:rsid w:val="00BD37E2"/>
    <w:rsid w:val="00BD4127"/>
    <w:rsid w:val="00BE76D7"/>
    <w:rsid w:val="00BF05CA"/>
    <w:rsid w:val="00BF23C1"/>
    <w:rsid w:val="00BF4FFA"/>
    <w:rsid w:val="00BF6F62"/>
    <w:rsid w:val="00C01D62"/>
    <w:rsid w:val="00C079B1"/>
    <w:rsid w:val="00C1781E"/>
    <w:rsid w:val="00C20614"/>
    <w:rsid w:val="00C20BF9"/>
    <w:rsid w:val="00C20FC2"/>
    <w:rsid w:val="00C21F5B"/>
    <w:rsid w:val="00C233F9"/>
    <w:rsid w:val="00C23F19"/>
    <w:rsid w:val="00C26458"/>
    <w:rsid w:val="00C36FBF"/>
    <w:rsid w:val="00C43D3B"/>
    <w:rsid w:val="00C44DEE"/>
    <w:rsid w:val="00C46D2D"/>
    <w:rsid w:val="00C521FD"/>
    <w:rsid w:val="00C52B4C"/>
    <w:rsid w:val="00C52F96"/>
    <w:rsid w:val="00C53215"/>
    <w:rsid w:val="00C5437A"/>
    <w:rsid w:val="00C55123"/>
    <w:rsid w:val="00C57324"/>
    <w:rsid w:val="00C61DB6"/>
    <w:rsid w:val="00C63089"/>
    <w:rsid w:val="00C6672A"/>
    <w:rsid w:val="00C714C9"/>
    <w:rsid w:val="00C726AA"/>
    <w:rsid w:val="00C73349"/>
    <w:rsid w:val="00C734C5"/>
    <w:rsid w:val="00C758A2"/>
    <w:rsid w:val="00C76F45"/>
    <w:rsid w:val="00C81937"/>
    <w:rsid w:val="00C84781"/>
    <w:rsid w:val="00C85633"/>
    <w:rsid w:val="00C9250F"/>
    <w:rsid w:val="00CA1F33"/>
    <w:rsid w:val="00CA2735"/>
    <w:rsid w:val="00CA42C9"/>
    <w:rsid w:val="00CA79CC"/>
    <w:rsid w:val="00CB4992"/>
    <w:rsid w:val="00CC007D"/>
    <w:rsid w:val="00CC2EFB"/>
    <w:rsid w:val="00CC52F7"/>
    <w:rsid w:val="00CC67CC"/>
    <w:rsid w:val="00CD349D"/>
    <w:rsid w:val="00CD459B"/>
    <w:rsid w:val="00CD66E7"/>
    <w:rsid w:val="00CE3334"/>
    <w:rsid w:val="00CF0C74"/>
    <w:rsid w:val="00CF1410"/>
    <w:rsid w:val="00CF3F83"/>
    <w:rsid w:val="00CF6573"/>
    <w:rsid w:val="00CF70B1"/>
    <w:rsid w:val="00CF7AE8"/>
    <w:rsid w:val="00D01955"/>
    <w:rsid w:val="00D023EB"/>
    <w:rsid w:val="00D033F4"/>
    <w:rsid w:val="00D03835"/>
    <w:rsid w:val="00D04E8C"/>
    <w:rsid w:val="00D053B3"/>
    <w:rsid w:val="00D058D9"/>
    <w:rsid w:val="00D134F5"/>
    <w:rsid w:val="00D14F68"/>
    <w:rsid w:val="00D23AB2"/>
    <w:rsid w:val="00D2466E"/>
    <w:rsid w:val="00D33ADC"/>
    <w:rsid w:val="00D3496B"/>
    <w:rsid w:val="00D34F90"/>
    <w:rsid w:val="00D422A0"/>
    <w:rsid w:val="00D42D6B"/>
    <w:rsid w:val="00D47B10"/>
    <w:rsid w:val="00D52611"/>
    <w:rsid w:val="00D52E34"/>
    <w:rsid w:val="00D54CBD"/>
    <w:rsid w:val="00D63987"/>
    <w:rsid w:val="00D63C01"/>
    <w:rsid w:val="00D66E99"/>
    <w:rsid w:val="00D72212"/>
    <w:rsid w:val="00D77461"/>
    <w:rsid w:val="00D776DC"/>
    <w:rsid w:val="00D81DBD"/>
    <w:rsid w:val="00D828A1"/>
    <w:rsid w:val="00D83B24"/>
    <w:rsid w:val="00D864FE"/>
    <w:rsid w:val="00D901A1"/>
    <w:rsid w:val="00D907BD"/>
    <w:rsid w:val="00D950EF"/>
    <w:rsid w:val="00D97524"/>
    <w:rsid w:val="00DA0ABE"/>
    <w:rsid w:val="00DB281F"/>
    <w:rsid w:val="00DB47D6"/>
    <w:rsid w:val="00DB4E4A"/>
    <w:rsid w:val="00DB5889"/>
    <w:rsid w:val="00DC02E6"/>
    <w:rsid w:val="00DC28F6"/>
    <w:rsid w:val="00DC473B"/>
    <w:rsid w:val="00DC6BDE"/>
    <w:rsid w:val="00DD17A4"/>
    <w:rsid w:val="00DD5DC2"/>
    <w:rsid w:val="00DD6130"/>
    <w:rsid w:val="00DE596C"/>
    <w:rsid w:val="00DE78B1"/>
    <w:rsid w:val="00DF7830"/>
    <w:rsid w:val="00E03C0E"/>
    <w:rsid w:val="00E11D88"/>
    <w:rsid w:val="00E11DD5"/>
    <w:rsid w:val="00E1208C"/>
    <w:rsid w:val="00E132B0"/>
    <w:rsid w:val="00E13B6F"/>
    <w:rsid w:val="00E17050"/>
    <w:rsid w:val="00E23742"/>
    <w:rsid w:val="00E305C1"/>
    <w:rsid w:val="00E3111E"/>
    <w:rsid w:val="00E346E4"/>
    <w:rsid w:val="00E34BB5"/>
    <w:rsid w:val="00E35CD9"/>
    <w:rsid w:val="00E40173"/>
    <w:rsid w:val="00E42495"/>
    <w:rsid w:val="00E425E6"/>
    <w:rsid w:val="00E44EA4"/>
    <w:rsid w:val="00E52623"/>
    <w:rsid w:val="00E5350F"/>
    <w:rsid w:val="00E634A0"/>
    <w:rsid w:val="00E63B94"/>
    <w:rsid w:val="00E6442D"/>
    <w:rsid w:val="00E672A0"/>
    <w:rsid w:val="00E723BC"/>
    <w:rsid w:val="00E836BF"/>
    <w:rsid w:val="00E84E9B"/>
    <w:rsid w:val="00E92E12"/>
    <w:rsid w:val="00E93278"/>
    <w:rsid w:val="00EA0D17"/>
    <w:rsid w:val="00EA2C72"/>
    <w:rsid w:val="00EB37D9"/>
    <w:rsid w:val="00EB57A9"/>
    <w:rsid w:val="00EC1ABE"/>
    <w:rsid w:val="00EC70A1"/>
    <w:rsid w:val="00ED2108"/>
    <w:rsid w:val="00ED379B"/>
    <w:rsid w:val="00ED77ED"/>
    <w:rsid w:val="00EE3366"/>
    <w:rsid w:val="00EF1267"/>
    <w:rsid w:val="00EF171E"/>
    <w:rsid w:val="00EF4F26"/>
    <w:rsid w:val="00EF512D"/>
    <w:rsid w:val="00EF6F6B"/>
    <w:rsid w:val="00F03510"/>
    <w:rsid w:val="00F041B1"/>
    <w:rsid w:val="00F10071"/>
    <w:rsid w:val="00F16E06"/>
    <w:rsid w:val="00F21403"/>
    <w:rsid w:val="00F2146A"/>
    <w:rsid w:val="00F247A2"/>
    <w:rsid w:val="00F26680"/>
    <w:rsid w:val="00F27410"/>
    <w:rsid w:val="00F35D83"/>
    <w:rsid w:val="00F37D6F"/>
    <w:rsid w:val="00F43DF5"/>
    <w:rsid w:val="00F457CC"/>
    <w:rsid w:val="00F4766D"/>
    <w:rsid w:val="00F51A7A"/>
    <w:rsid w:val="00F604FC"/>
    <w:rsid w:val="00F6461D"/>
    <w:rsid w:val="00F664BA"/>
    <w:rsid w:val="00F670D0"/>
    <w:rsid w:val="00F726D0"/>
    <w:rsid w:val="00F7498E"/>
    <w:rsid w:val="00F75A7E"/>
    <w:rsid w:val="00F75D02"/>
    <w:rsid w:val="00F82901"/>
    <w:rsid w:val="00F834B1"/>
    <w:rsid w:val="00F83927"/>
    <w:rsid w:val="00F8450F"/>
    <w:rsid w:val="00F915F0"/>
    <w:rsid w:val="00F91C03"/>
    <w:rsid w:val="00F9241D"/>
    <w:rsid w:val="00F93B5E"/>
    <w:rsid w:val="00F94AD7"/>
    <w:rsid w:val="00FA0BD5"/>
    <w:rsid w:val="00FA0E02"/>
    <w:rsid w:val="00FA3E60"/>
    <w:rsid w:val="00FA6F5F"/>
    <w:rsid w:val="00FB22E4"/>
    <w:rsid w:val="00FB26D8"/>
    <w:rsid w:val="00FB4D38"/>
    <w:rsid w:val="00FC5684"/>
    <w:rsid w:val="00FC5CD3"/>
    <w:rsid w:val="00FD47F9"/>
    <w:rsid w:val="00FD71CD"/>
    <w:rsid w:val="00FE347E"/>
    <w:rsid w:val="00FF09CD"/>
    <w:rsid w:val="00FF640D"/>
    <w:rsid w:val="00FF64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B324A-31F6-4464-AAD2-C6A593B3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re0">
    <w:name w:val="titre"/>
    <w:basedOn w:val="Normal"/>
    <w:rsid w:val="003C108A"/>
    <w:pPr>
      <w:spacing w:before="100" w:beforeAutospacing="1" w:after="100" w:afterAutospacing="1"/>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73224355">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484979661">
      <w:bodyDiv w:val="1"/>
      <w:marLeft w:val="0"/>
      <w:marRight w:val="0"/>
      <w:marTop w:val="0"/>
      <w:marBottom w:val="0"/>
      <w:divBdr>
        <w:top w:val="none" w:sz="0" w:space="0" w:color="auto"/>
        <w:left w:val="none" w:sz="0" w:space="0" w:color="auto"/>
        <w:bottom w:val="none" w:sz="0" w:space="0" w:color="auto"/>
        <w:right w:val="none" w:sz="0" w:space="0" w:color="auto"/>
      </w:divBdr>
    </w:div>
    <w:div w:id="763037768">
      <w:bodyDiv w:val="1"/>
      <w:marLeft w:val="0"/>
      <w:marRight w:val="0"/>
      <w:marTop w:val="0"/>
      <w:marBottom w:val="0"/>
      <w:divBdr>
        <w:top w:val="none" w:sz="0" w:space="0" w:color="auto"/>
        <w:left w:val="none" w:sz="0" w:space="0" w:color="auto"/>
        <w:bottom w:val="none" w:sz="0" w:space="0" w:color="auto"/>
        <w:right w:val="none" w:sz="0" w:space="0" w:color="auto"/>
      </w:divBdr>
    </w:div>
    <w:div w:id="799496384">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96472908">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08353521">
      <w:bodyDiv w:val="1"/>
      <w:marLeft w:val="0"/>
      <w:marRight w:val="0"/>
      <w:marTop w:val="0"/>
      <w:marBottom w:val="0"/>
      <w:divBdr>
        <w:top w:val="none" w:sz="0" w:space="0" w:color="auto"/>
        <w:left w:val="none" w:sz="0" w:space="0" w:color="auto"/>
        <w:bottom w:val="none" w:sz="0" w:space="0" w:color="auto"/>
        <w:right w:val="none" w:sz="0" w:space="0" w:color="auto"/>
      </w:divBdr>
    </w:div>
    <w:div w:id="18206158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187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leslibraires.fr/personne/georges-monnot/1400922/" TargetMode="External"/><Relationship Id="rId26" Type="http://schemas.openxmlformats.org/officeDocument/2006/relationships/hyperlink" Target="http://www.eyrolles.com/Accueil/Auteur/j-p-wauquier-43381" TargetMode="External"/><Relationship Id="rId3" Type="http://schemas.openxmlformats.org/officeDocument/2006/relationships/styles" Target="styles.xml"/><Relationship Id="rId21" Type="http://schemas.openxmlformats.org/officeDocument/2006/relationships/hyperlink" Target="http://www.wipo.int/" TargetMode="External"/><Relationship Id="rId34" Type="http://schemas.openxmlformats.org/officeDocument/2006/relationships/hyperlink" Target="http://www.eyrolles.com/Accueil/Editeur/287/technip.php"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ultimheat.com/Museum/section3/1932%20ca%20Galopin%20chaudi%C3%A8res%2020111015.pdf" TargetMode="External"/><Relationship Id="rId25" Type="http://schemas.openxmlformats.org/officeDocument/2006/relationships/hyperlink" Target="http://www.eyrolles.com/Accueil/Editeur/287/technip.php" TargetMode="External"/><Relationship Id="rId33" Type="http://schemas.openxmlformats.org/officeDocument/2006/relationships/hyperlink" Target="http://www.eyrolles.com/Accueil/Auteur/collectif-technip-41833" TargetMode="External"/><Relationship Id="rId2" Type="http://schemas.openxmlformats.org/officeDocument/2006/relationships/numbering" Target="numbering.xml"/><Relationship Id="rId16" Type="http://schemas.openxmlformats.org/officeDocument/2006/relationships/hyperlink" Target="http://www.emse.fr/~bonnefoy/Public/Machines_Thermiques-EMSE.pdf" TargetMode="External"/><Relationship Id="rId20" Type="http://schemas.openxmlformats.org/officeDocument/2006/relationships/hyperlink" Target="https://www.mesrs.dz/documents/12221/26200/Charte+fran__ais+d__f.pdf/50d6de61-aabd-4829-84b3-8302b790bdce" TargetMode="External"/><Relationship Id="rId29" Type="http://schemas.openxmlformats.org/officeDocument/2006/relationships/hyperlink" Target="http://www.eyrolles.com/Accueil/Auteur/p-leprince-43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eyrolles.com/Accueil/Auteur/collectif-technip-41833" TargetMode="External"/><Relationship Id="rId32" Type="http://schemas.openxmlformats.org/officeDocument/2006/relationships/hyperlink" Target="http://www.eyrolles.com/Accueil/Auteur/jean-pierre-favennec-43382" TargetMode="External"/><Relationship Id="rId5" Type="http://schemas.openxmlformats.org/officeDocument/2006/relationships/webSettings" Target="webSettings.xml"/><Relationship Id="rId15" Type="http://schemas.openxmlformats.org/officeDocument/2006/relationships/hyperlink" Target="https://hal.inria.fr/file/index/docid/556977/filename/CycleThermoMachines_1011.pdf" TargetMode="External"/><Relationship Id="rId23" Type="http://schemas.openxmlformats.org/officeDocument/2006/relationships/hyperlink" Target="http://www.eyrolles.com/Accueil/Auteur/j-p-wauquier-43381" TargetMode="External"/><Relationship Id="rId28" Type="http://schemas.openxmlformats.org/officeDocument/2006/relationships/hyperlink" Target="http://www.eyrolles.com/Accueil/Editeur/287/technip.php" TargetMode="Externa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s://www.leslibraires.fr/editeur/technip/" TargetMode="External"/><Relationship Id="rId31" Type="http://schemas.openxmlformats.org/officeDocument/2006/relationships/hyperlink" Target="http://www.eyrolles.com/Accueil/Editeur/287/technip.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app.asso.fr/" TargetMode="External"/><Relationship Id="rId27" Type="http://schemas.openxmlformats.org/officeDocument/2006/relationships/hyperlink" Target="http://www.eyrolles.com/Accueil/Auteur/collectif-technip-41833" TargetMode="External"/><Relationship Id="rId30" Type="http://schemas.openxmlformats.org/officeDocument/2006/relationships/hyperlink" Target="http://www.eyrolles.com/Accueil/Auteur/collectif-technip-41833"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A0794-CB4B-4494-A0F5-136B4569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11544</Words>
  <Characters>63494</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ProBook4540S</cp:lastModifiedBy>
  <cp:revision>2</cp:revision>
  <cp:lastPrinted>2022-06-08T10:49:00Z</cp:lastPrinted>
  <dcterms:created xsi:type="dcterms:W3CDTF">2023-09-19T20:42:00Z</dcterms:created>
  <dcterms:modified xsi:type="dcterms:W3CDTF">2023-09-19T20:42:00Z</dcterms:modified>
</cp:coreProperties>
</file>